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EF199" w14:textId="77777777" w:rsidR="00EA6AD0" w:rsidRPr="00EA6AD0" w:rsidRDefault="00EA6AD0" w:rsidP="00EA6AD0">
      <w:pPr>
        <w:rPr>
          <w:b/>
          <w:bCs/>
        </w:rPr>
      </w:pPr>
      <w:r w:rsidRPr="00EA6AD0">
        <w:rPr>
          <w:b/>
          <w:bCs/>
        </w:rPr>
        <w:t>What Parents Can Do: Protecting and Empowering Children in a Crisis of American Childhood</w:t>
      </w:r>
    </w:p>
    <w:p w14:paraId="41F34040" w14:textId="77777777" w:rsidR="00DD093C" w:rsidRPr="00DD093C" w:rsidRDefault="00DD093C" w:rsidP="00DD093C">
      <w:r w:rsidRPr="00DD093C">
        <w:t>Parents are central to a child’s well-being. Their choices and advocacy nurture safety or risk. In communities with generational stress and little support, strong parenting is both shield and catalyst for change. Many parents lack resources and face undue pressures. This chapter, grounded in casework, survivor stories, and research, outlines practical steps for parents, guardians, and caregivers.</w:t>
      </w:r>
    </w:p>
    <w:p w14:paraId="2BF4A4A7" w14:textId="77777777" w:rsidR="00DD093C" w:rsidRPr="00DD093C" w:rsidRDefault="00DD093C" w:rsidP="00DD093C">
      <w:pPr>
        <w:rPr>
          <w:b/>
          <w:bCs/>
        </w:rPr>
      </w:pPr>
      <w:r w:rsidRPr="00DD093C">
        <w:rPr>
          <w:b/>
          <w:bCs/>
        </w:rPr>
        <w:t>Fostering a Culture of Empathy, Respect, and Engagement With Schools</w:t>
      </w:r>
    </w:p>
    <w:p w14:paraId="635D667E" w14:textId="77777777" w:rsidR="00DD093C" w:rsidRPr="00DD093C" w:rsidRDefault="00DD093C" w:rsidP="00DD093C">
      <w:r w:rsidRPr="00DD093C">
        <w:t>Partnerships with schools protect children. When parents value and support teachers—through appreciation, engagement, and respectful communication—schools work better, and staff invest more in students. Children benefit from seeing their parents attend conferences and cooperate with educators, showing up academically and behaviorally. For immigrant and minority families, proactive outreach—requesting translated materials or introducing themselves—can ease school barriers.</w:t>
      </w:r>
    </w:p>
    <w:p w14:paraId="1131E916" w14:textId="77777777" w:rsidR="00DD093C" w:rsidRPr="00DD093C" w:rsidRDefault="00DD093C" w:rsidP="00DD093C">
      <w:r w:rsidRPr="00DD093C">
        <w:t>When children face trauma or family challenges, teachers can help if they understand the context—shared privately and respectfully. Parent groups also shape resources, winning more counselors, trauma-informed practices, and better discipline policies. Supporting educators as mandated reporters signals the priority of child safety.</w:t>
      </w:r>
    </w:p>
    <w:p w14:paraId="42C7A764" w14:textId="77777777" w:rsidR="00DD093C" w:rsidRPr="00DD093C" w:rsidRDefault="00DD093C" w:rsidP="00DD093C">
      <w:pPr>
        <w:rPr>
          <w:b/>
          <w:bCs/>
        </w:rPr>
      </w:pPr>
      <w:r w:rsidRPr="00DD093C">
        <w:rPr>
          <w:b/>
          <w:bCs/>
        </w:rPr>
        <w:t>Building a Trauma</w:t>
      </w:r>
      <w:r w:rsidRPr="00DD093C">
        <w:rPr>
          <w:b/>
          <w:bCs/>
        </w:rPr>
        <w:noBreakHyphen/>
        <w:t>Informed Home Environment</w:t>
      </w:r>
    </w:p>
    <w:p w14:paraId="006D7C3A" w14:textId="77777777" w:rsidR="00DD093C" w:rsidRPr="00DD093C" w:rsidRDefault="00DD093C" w:rsidP="00DD093C">
      <w:r w:rsidRPr="00DD093C">
        <w:t>Children dealing with trauma need responsive homes. Research on ACEs confirms that repeated adversity affects health and learning. Parents aware of trauma, and honest about their own, can better model and teach emotional skills. Open talk about feelings and healthy coping, rather than shaming or “toughening up,” helps children see emotions as manageable.</w:t>
      </w:r>
    </w:p>
    <w:p w14:paraId="034368D5" w14:textId="77777777" w:rsidR="00DD093C" w:rsidRPr="00DD093C" w:rsidRDefault="00DD093C" w:rsidP="00DD093C">
      <w:r w:rsidRPr="00DD093C">
        <w:t>Structure matters. Consistent meals, bedtime routines, and clear limits ground children, especially amid outside chaos. Lowering exposure to violence and upheaval reduces risk for behavioral and learning problems, even with small improvements.</w:t>
      </w:r>
    </w:p>
    <w:p w14:paraId="4C1969DA" w14:textId="77777777" w:rsidR="00DD093C" w:rsidRPr="00DD093C" w:rsidRDefault="00DD093C" w:rsidP="00DD093C">
      <w:pPr>
        <w:rPr>
          <w:b/>
          <w:bCs/>
        </w:rPr>
      </w:pPr>
      <w:r w:rsidRPr="00DD093C">
        <w:rPr>
          <w:b/>
          <w:bCs/>
        </w:rPr>
        <w:t>Promoting Open Communication and Trust</w:t>
      </w:r>
    </w:p>
    <w:p w14:paraId="05FEB78F" w14:textId="37050B5E" w:rsidR="00DD093C" w:rsidRPr="00DD093C" w:rsidRDefault="00DD093C" w:rsidP="00DD093C">
      <w:r w:rsidRPr="00DD093C">
        <w:t>Kids disclose when they feel heard. An open-door approach and true listening—without mockery or instant judgment—invite children to raise what weighs on them. Many survivors share that simply being asked and listened to started their healing. Calm attention, steady eye contact, and time matter most.</w:t>
      </w:r>
    </w:p>
    <w:p w14:paraId="17D4AEA3" w14:textId="77777777" w:rsidR="00DD093C" w:rsidRPr="00DD093C" w:rsidRDefault="00DD093C" w:rsidP="00DD093C">
      <w:r w:rsidRPr="00DD093C">
        <w:lastRenderedPageBreak/>
        <w:t>Teaching emotional language and problem-solving builds resilience. Guiding kids in how to ask for help or manage tough moments provides tools for home and beyond.</w:t>
      </w:r>
    </w:p>
    <w:p w14:paraId="553C53D8" w14:textId="77777777" w:rsidR="00DD093C" w:rsidRPr="00DD093C" w:rsidRDefault="00DD093C" w:rsidP="00DD093C">
      <w:pPr>
        <w:rPr>
          <w:b/>
          <w:bCs/>
        </w:rPr>
      </w:pPr>
      <w:r w:rsidRPr="00DD093C">
        <w:rPr>
          <w:b/>
          <w:bCs/>
        </w:rPr>
        <w:t>Becoming an Advocate for Child Safety—At Home and in the Community</w:t>
      </w:r>
    </w:p>
    <w:p w14:paraId="06695AE4" w14:textId="77777777" w:rsidR="00DD093C" w:rsidRPr="00DD093C" w:rsidRDefault="00DD093C" w:rsidP="00DD093C">
      <w:r w:rsidRPr="00DD093C">
        <w:t>Child protection starts at home but is everyone’s job. Any adult can report abuse or neglect, and knowing how to report creates bridges to safety. Reporting isn’t about breaking families—it’s about getting kids needed support.</w:t>
      </w:r>
    </w:p>
    <w:p w14:paraId="12D09301" w14:textId="77777777" w:rsidR="00DD093C" w:rsidRPr="00DD093C" w:rsidRDefault="00DD093C" w:rsidP="00DD093C">
      <w:pPr>
        <w:rPr>
          <w:b/>
          <w:bCs/>
        </w:rPr>
      </w:pPr>
      <w:r w:rsidRPr="00DD093C">
        <w:rPr>
          <w:b/>
          <w:bCs/>
        </w:rPr>
        <w:t>Supporting and Participating in Prevention Programs</w:t>
      </w:r>
    </w:p>
    <w:p w14:paraId="66A44D5A" w14:textId="77777777" w:rsidR="00DD093C" w:rsidRPr="00DD093C" w:rsidRDefault="00DD093C" w:rsidP="00DD093C">
      <w:r w:rsidRPr="00DD093C">
        <w:t>Prevention grows with community action. Parents and caregivers can volunteer or donate to CASA and GAL, crisis nurseries, and afterschool and mentoring programs, which are tied to better outcomes for kids. Neighborhood efforts—like group meals, homework help, or checking on families—build extra safety nets.</w:t>
      </w:r>
    </w:p>
    <w:p w14:paraId="4838542E" w14:textId="77777777" w:rsidR="00DD093C" w:rsidRPr="00DD093C" w:rsidRDefault="00DD093C" w:rsidP="00DD093C">
      <w:r w:rsidRPr="00DD093C">
        <w:t>Taking part in parent groups or school committees amplifies impact. Campaigns led by parents have brought trauma-informed reforms and more social workers to schools. Ongoing dialogue about trauma brings lasting cultural change focused on healing, not blame.</w:t>
      </w:r>
    </w:p>
    <w:p w14:paraId="7E7D5E7E" w14:textId="77777777" w:rsidR="00063BB3" w:rsidRPr="00063BB3" w:rsidRDefault="00063BB3" w:rsidP="00063BB3">
      <w:r w:rsidRPr="00063BB3">
        <w:t>References</w:t>
      </w:r>
      <w:r w:rsidRPr="00063BB3">
        <w:br/>
        <w:t>Book</w:t>
      </w:r>
      <w:r w:rsidRPr="00063BB3">
        <w:noBreakHyphen/>
        <w:t>Draft</w:t>
      </w:r>
      <w:r w:rsidRPr="00063BB3">
        <w:noBreakHyphen/>
        <w:t>wordpress</w:t>
      </w:r>
      <w:r w:rsidRPr="00063BB3">
        <w:noBreakHyphen/>
        <w:t>7.25.docx (case histories and system</w:t>
      </w:r>
      <w:r w:rsidRPr="00063BB3">
        <w:noBreakHyphen/>
        <w:t>level analysis from a veteran CASA/Guardian ad Litem)</w:t>
      </w:r>
      <w:r w:rsidRPr="00063BB3">
        <w:br/>
        <w:t>National CASA/GAL Association – impact reports and outcome data</w:t>
      </w:r>
      <w:r w:rsidRPr="00063BB3">
        <w:br/>
        <w:t>Pew Charitable Trusts – child welfare and foster care policy research</w:t>
      </w:r>
      <w:r w:rsidRPr="00063BB3">
        <w:br/>
        <w:t>Annie E. Casey Foundation – CHILDREN COUNT and foster</w:t>
      </w:r>
      <w:r w:rsidRPr="00063BB3">
        <w:noBreakHyphen/>
        <w:t>care analyses</w:t>
      </w:r>
      <w:r w:rsidRPr="00063BB3">
        <w:br/>
        <w:t>Harvard Center on the Developing Child – science of trauma and resilience</w:t>
      </w:r>
      <w:r w:rsidRPr="00063BB3">
        <w:br/>
        <w:t>The Deepest Well (Nadine Burke Harris) – ACEs and long</w:t>
      </w:r>
      <w:r w:rsidRPr="00063BB3">
        <w:noBreakHyphen/>
        <w:t>term health impacts</w:t>
      </w:r>
      <w:r w:rsidRPr="00063BB3">
        <w:br/>
        <w:t>U.S. Department of Health &amp; Human Services – foster</w:t>
      </w:r>
      <w:r w:rsidRPr="00063BB3">
        <w:noBreakHyphen/>
        <w:t>care and special</w:t>
      </w:r>
      <w:r w:rsidRPr="00063BB3">
        <w:noBreakHyphen/>
        <w:t>population data</w:t>
      </w:r>
    </w:p>
    <w:p w14:paraId="0EA55966" w14:textId="77777777" w:rsidR="00777CAE" w:rsidRDefault="00777CAE" w:rsidP="00777CAE"/>
    <w:p w14:paraId="711E189C" w14:textId="77777777" w:rsidR="009C6C65" w:rsidRDefault="009C6C65" w:rsidP="00777CAE"/>
    <w:p w14:paraId="4EE6F092" w14:textId="77777777" w:rsidR="009C6C65" w:rsidRDefault="009C6C65" w:rsidP="00777CAE"/>
    <w:p w14:paraId="22911867" w14:textId="77777777" w:rsidR="009C6C65" w:rsidRDefault="009C6C65" w:rsidP="00777CAE"/>
    <w:p w14:paraId="2EB502EC" w14:textId="77777777" w:rsidR="007A76EE" w:rsidRDefault="007A76EE" w:rsidP="00777CAE"/>
    <w:p w14:paraId="6EA61A60" w14:textId="77777777" w:rsidR="007A76EE" w:rsidRDefault="007A76EE" w:rsidP="00777CAE"/>
    <w:p w14:paraId="4D39A7CD" w14:textId="77777777" w:rsidR="009C6C65" w:rsidRDefault="009C6C65" w:rsidP="00777CAE"/>
    <w:p w14:paraId="5B1199D1" w14:textId="77777777" w:rsidR="00726A0B" w:rsidRPr="00726A0B" w:rsidRDefault="00726A0B" w:rsidP="00726A0B">
      <w:pPr>
        <w:rPr>
          <w:b/>
          <w:bCs/>
        </w:rPr>
      </w:pPr>
      <w:r w:rsidRPr="00726A0B">
        <w:rPr>
          <w:b/>
          <w:bCs/>
        </w:rPr>
        <w:lastRenderedPageBreak/>
        <w:t>What Foster Parents Can Do: Healing, Advocating, and Transforming Lives</w:t>
      </w:r>
    </w:p>
    <w:p w14:paraId="4F2880EA" w14:textId="77777777" w:rsidR="00A36F8B" w:rsidRPr="00336AFB" w:rsidRDefault="00A36F8B" w:rsidP="00A36F8B">
      <w:pPr>
        <w:rPr>
          <w:b/>
          <w:bCs/>
          <w:i/>
          <w:iCs/>
        </w:rPr>
      </w:pPr>
      <w:r w:rsidRPr="00336AFB">
        <w:rPr>
          <w:b/>
          <w:bCs/>
          <w:i/>
          <w:iCs/>
        </w:rPr>
        <w:t>Insist on</w:t>
      </w:r>
      <w:r>
        <w:rPr>
          <w:b/>
          <w:bCs/>
          <w:i/>
          <w:iCs/>
        </w:rPr>
        <w:t xml:space="preserve"> Receiving</w:t>
      </w:r>
      <w:r w:rsidRPr="00336AFB">
        <w:rPr>
          <w:b/>
          <w:bCs/>
          <w:i/>
          <w:iCs/>
        </w:rPr>
        <w:t xml:space="preserve"> Full Trauma Histories</w:t>
      </w:r>
      <w:r>
        <w:rPr>
          <w:b/>
          <w:bCs/>
          <w:i/>
          <w:iCs/>
        </w:rPr>
        <w:t>—and Document Key Events as They Emerge</w:t>
      </w:r>
    </w:p>
    <w:p w14:paraId="5FE66E71" w14:textId="77777777" w:rsidR="00A36F8B" w:rsidRDefault="00A36F8B" w:rsidP="00A36F8B">
      <w:r w:rsidRPr="000B2CB7">
        <w:t xml:space="preserve">Understanding what children have been through is essential for effective caregiving. When agencies provide </w:t>
      </w:r>
      <w:r>
        <w:t xml:space="preserve">only </w:t>
      </w:r>
      <w:r w:rsidRPr="000B2CB7">
        <w:t>vague summaries of a child's history, it sets</w:t>
      </w:r>
      <w:r>
        <w:t xml:space="preserve"> up</w:t>
      </w:r>
      <w:r w:rsidRPr="000B2CB7">
        <w:t xml:space="preserve"> </w:t>
      </w:r>
      <w:r>
        <w:t xml:space="preserve">both </w:t>
      </w:r>
      <w:r w:rsidRPr="000B2CB7">
        <w:t xml:space="preserve">the </w:t>
      </w:r>
      <w:r>
        <w:t xml:space="preserve">foster </w:t>
      </w:r>
      <w:r w:rsidRPr="000B2CB7">
        <w:t xml:space="preserve">parent and </w:t>
      </w:r>
      <w:r>
        <w:t xml:space="preserve">the </w:t>
      </w:r>
      <w:r w:rsidRPr="000B2CB7">
        <w:t xml:space="preserve">child for misunderstandings and setbacks. </w:t>
      </w:r>
    </w:p>
    <w:p w14:paraId="2627D24C" w14:textId="77777777" w:rsidR="00A36F8B" w:rsidRDefault="00A36F8B" w:rsidP="00A36F8B">
      <w:r w:rsidRPr="000B2CB7">
        <w:t xml:space="preserve">Foster parents </w:t>
      </w:r>
      <w:r>
        <w:t xml:space="preserve">can </w:t>
      </w:r>
      <w:r w:rsidRPr="000B2CB7">
        <w:t xml:space="preserve">insist on full disclosure of a child’s trauma history from child welfare agencies. It’s crucial to know the specifics about </w:t>
      </w:r>
      <w:r>
        <w:t>any</w:t>
      </w:r>
      <w:r w:rsidRPr="000B2CB7">
        <w:t xml:space="preserve"> abuse, mental health challenges, </w:t>
      </w:r>
      <w:r>
        <w:t xml:space="preserve">and/or </w:t>
      </w:r>
      <w:r w:rsidRPr="000B2CB7">
        <w:t>academic struggles, a</w:t>
      </w:r>
      <w:r>
        <w:t>s well as</w:t>
      </w:r>
      <w:r w:rsidRPr="000B2CB7">
        <w:t xml:space="preserve"> any medications the child has been prescribed. </w:t>
      </w:r>
    </w:p>
    <w:p w14:paraId="60BB8101" w14:textId="77777777" w:rsidR="00A36F8B" w:rsidRDefault="00A36F8B" w:rsidP="00A36F8B">
      <w:r w:rsidRPr="000B2CB7">
        <w:t xml:space="preserve">A child's behavior is often directly influenced by past trauma. It’s important to note that behaviors like withdrawal or aggression are not signs that a child is "bad," but responses rooted in their traumatic experiences. </w:t>
      </w:r>
    </w:p>
    <w:p w14:paraId="1450E393" w14:textId="77777777" w:rsidR="00A36F8B" w:rsidRDefault="00A36F8B" w:rsidP="00A36F8B">
      <w:r w:rsidRPr="000B2CB7">
        <w:t>Keeping a detailed record of behaviors, incidents, any medication side effects, and academic performance is vital. This documentation assists in advocating with schools and agencies</w:t>
      </w:r>
      <w:r>
        <w:t>,</w:t>
      </w:r>
      <w:r w:rsidRPr="000B2CB7">
        <w:t xml:space="preserve"> and </w:t>
      </w:r>
      <w:r>
        <w:t>helps them to create</w:t>
      </w:r>
      <w:r w:rsidRPr="000B2CB7">
        <w:t xml:space="preserve"> more personalized, child-focused plan</w:t>
      </w:r>
      <w:r>
        <w:t>s</w:t>
      </w:r>
      <w:r w:rsidRPr="000B2CB7">
        <w:t>.</w:t>
      </w:r>
      <w:r>
        <w:t xml:space="preserve"> It also provides useful information for future foster parents.</w:t>
      </w:r>
      <w:r w:rsidRPr="000B2CB7">
        <w:t xml:space="preserve"> </w:t>
      </w:r>
    </w:p>
    <w:p w14:paraId="7E373A91" w14:textId="77777777" w:rsidR="00A36F8B" w:rsidRDefault="00A36F8B" w:rsidP="00A36F8B"/>
    <w:p w14:paraId="27CEC769" w14:textId="77777777" w:rsidR="00A36F8B" w:rsidRPr="00336AFB" w:rsidRDefault="00A36F8B" w:rsidP="00A36F8B">
      <w:pPr>
        <w:rPr>
          <w:b/>
          <w:bCs/>
          <w:i/>
          <w:iCs/>
        </w:rPr>
      </w:pPr>
      <w:r w:rsidRPr="00336AFB">
        <w:rPr>
          <w:b/>
          <w:bCs/>
          <w:i/>
          <w:iCs/>
        </w:rPr>
        <w:t xml:space="preserve">Advocate </w:t>
      </w:r>
      <w:r>
        <w:rPr>
          <w:b/>
          <w:bCs/>
          <w:i/>
          <w:iCs/>
        </w:rPr>
        <w:t xml:space="preserve">Diligently </w:t>
      </w:r>
      <w:r w:rsidRPr="00336AFB">
        <w:rPr>
          <w:b/>
          <w:bCs/>
          <w:i/>
          <w:iCs/>
        </w:rPr>
        <w:t>for Therapeutic Services</w:t>
      </w:r>
    </w:p>
    <w:p w14:paraId="42C4CF00" w14:textId="77777777" w:rsidR="00A36F8B" w:rsidRDefault="00A36F8B" w:rsidP="00A36F8B">
      <w:r w:rsidRPr="000B2CB7">
        <w:t>Foster parents are in a unique position to recognize when an intervention may be harmful rather than</w:t>
      </w:r>
      <w:r>
        <w:t xml:space="preserve"> helpful—or helpful in some ways but harmful in others</w:t>
      </w:r>
      <w:r w:rsidRPr="000B2CB7">
        <w:t xml:space="preserve">. </w:t>
      </w:r>
    </w:p>
    <w:p w14:paraId="13461443" w14:textId="77777777" w:rsidR="00A36F8B" w:rsidRDefault="00A36F8B" w:rsidP="00A36F8B">
      <w:r>
        <w:t xml:space="preserve">A </w:t>
      </w:r>
      <w:r w:rsidRPr="000B2CB7">
        <w:t>significant number of American foster children are prescribed psychotropic medications, often without</w:t>
      </w:r>
      <w:r>
        <w:t xml:space="preserve"> receiving</w:t>
      </w:r>
      <w:r w:rsidRPr="000B2CB7">
        <w:t xml:space="preserve"> sufficient therapy</w:t>
      </w:r>
      <w:r>
        <w:t xml:space="preserve"> as support</w:t>
      </w:r>
      <w:r w:rsidRPr="000B2CB7">
        <w:t xml:space="preserve">. </w:t>
      </w:r>
      <w:r>
        <w:t xml:space="preserve">Foster parents can consider, ask about, and, as necessary, push </w:t>
      </w:r>
      <w:r w:rsidRPr="000B2CB7">
        <w:t>for therapeutic options rather than relying solely on medication. Effective therapeutic methods, such as trauma-focused cognitive behavioral therapy</w:t>
      </w:r>
      <w:r>
        <w:t>,</w:t>
      </w:r>
      <w:r w:rsidRPr="000B2CB7">
        <w:t xml:space="preserve"> or play therapy for younger children, </w:t>
      </w:r>
      <w:r>
        <w:t>can be hugely beneficial, and sometimes</w:t>
      </w:r>
      <w:r w:rsidRPr="000B2CB7">
        <w:t xml:space="preserve"> crucial.</w:t>
      </w:r>
    </w:p>
    <w:p w14:paraId="0283F8FA" w14:textId="77777777" w:rsidR="00A36F8B" w:rsidRDefault="00A36F8B" w:rsidP="00A36F8B">
      <w:r>
        <w:t>Foster parents can r</w:t>
      </w:r>
      <w:r w:rsidRPr="000B2CB7">
        <w:t>eject quick fix</w:t>
      </w:r>
      <w:r>
        <w:t>es, such as generating</w:t>
      </w:r>
      <w:r w:rsidRPr="000B2CB7">
        <w:t xml:space="preserve"> "good behavior" through force, strict oversight, or excessive medication</w:t>
      </w:r>
      <w:r>
        <w:t>. None of these strategies engenders</w:t>
      </w:r>
      <w:r w:rsidRPr="000B2CB7">
        <w:t xml:space="preserve"> real healing. </w:t>
      </w:r>
    </w:p>
    <w:p w14:paraId="1BF34FDC" w14:textId="77777777" w:rsidR="00A36F8B" w:rsidRDefault="00A36F8B" w:rsidP="00A36F8B"/>
    <w:p w14:paraId="604B77E0" w14:textId="77777777" w:rsidR="00A36F8B" w:rsidRPr="00336AFB" w:rsidRDefault="00A36F8B" w:rsidP="00A36F8B">
      <w:pPr>
        <w:rPr>
          <w:b/>
          <w:bCs/>
          <w:i/>
          <w:iCs/>
        </w:rPr>
      </w:pPr>
      <w:r w:rsidRPr="00336AFB">
        <w:rPr>
          <w:b/>
          <w:bCs/>
          <w:i/>
          <w:iCs/>
        </w:rPr>
        <w:t>Provide Long-Term Healing and Stability—Not Just Shelter</w:t>
      </w:r>
    </w:p>
    <w:p w14:paraId="4A42ABC2" w14:textId="77777777" w:rsidR="00A36F8B" w:rsidRDefault="00A36F8B" w:rsidP="00A36F8B">
      <w:r w:rsidRPr="000B2CB7">
        <w:t>Children flourish in stable, predictable settings. It’s essential for foster parents to offer</w:t>
      </w:r>
      <w:r>
        <w:t xml:space="preserve"> clear expectations,</w:t>
      </w:r>
      <w:r w:rsidRPr="000B2CB7">
        <w:t xml:space="preserve"> consistency in daily routines, and emotionally safe environments, especially in the face of challenging behaviors</w:t>
      </w:r>
      <w:r>
        <w:t xml:space="preserve"> from their foster children</w:t>
      </w:r>
      <w:r w:rsidRPr="000B2CB7">
        <w:t xml:space="preserve">. </w:t>
      </w:r>
    </w:p>
    <w:p w14:paraId="7AC41414" w14:textId="77777777" w:rsidR="00A36F8B" w:rsidRDefault="00A36F8B" w:rsidP="00A36F8B">
      <w:r>
        <w:lastRenderedPageBreak/>
        <w:t xml:space="preserve">Foster parents need to provide both </w:t>
      </w:r>
      <w:r w:rsidRPr="000B2CB7">
        <w:t xml:space="preserve">nurturing and </w:t>
      </w:r>
      <w:r>
        <w:t>clear</w:t>
      </w:r>
      <w:r w:rsidRPr="000B2CB7">
        <w:t xml:space="preserve"> boundaries. </w:t>
      </w:r>
      <w:r>
        <w:t>In particular, c</w:t>
      </w:r>
      <w:r w:rsidRPr="000B2CB7">
        <w:t>hildren who have experienced trauma need both</w:t>
      </w:r>
      <w:r>
        <w:t xml:space="preserve"> steadily</w:t>
      </w:r>
      <w:r w:rsidRPr="000B2CB7">
        <w:t xml:space="preserve"> support and </w:t>
      </w:r>
      <w:r>
        <w:t xml:space="preserve">very </w:t>
      </w:r>
      <w:r w:rsidRPr="000B2CB7">
        <w:t>clear guidelines</w:t>
      </w:r>
      <w:r>
        <w:t xml:space="preserve"> for what is expected of them and what they can expect from the adults in their families</w:t>
      </w:r>
      <w:r w:rsidRPr="000B2CB7">
        <w:t xml:space="preserve">. </w:t>
      </w:r>
    </w:p>
    <w:p w14:paraId="4F4344F7" w14:textId="77777777" w:rsidR="00A36F8B" w:rsidRDefault="00A36F8B" w:rsidP="00A36F8B">
      <w:r w:rsidRPr="000B2CB7">
        <w:t>Foster parent</w:t>
      </w:r>
      <w:r>
        <w:t>s can</w:t>
      </w:r>
      <w:r w:rsidRPr="000B2CB7">
        <w:t xml:space="preserve"> establish </w:t>
      </w:r>
      <w:r>
        <w:t xml:space="preserve">reasonable, </w:t>
      </w:r>
      <w:r w:rsidRPr="000B2CB7">
        <w:t>compassionate limits</w:t>
      </w:r>
      <w:r>
        <w:t>,</w:t>
      </w:r>
      <w:r w:rsidRPr="000B2CB7">
        <w:t xml:space="preserve"> while</w:t>
      </w:r>
      <w:r>
        <w:t xml:space="preserve"> (with older kids) also</w:t>
      </w:r>
      <w:r w:rsidRPr="000B2CB7">
        <w:t xml:space="preserve"> clearly explaining the reasons behind </w:t>
      </w:r>
      <w:r>
        <w:t xml:space="preserve">the </w:t>
      </w:r>
      <w:r w:rsidRPr="000B2CB7">
        <w:t xml:space="preserve">rules and consequences. </w:t>
      </w:r>
    </w:p>
    <w:p w14:paraId="62B9A1C1" w14:textId="77777777" w:rsidR="00A36F8B" w:rsidRDefault="00A36F8B" w:rsidP="00A36F8B">
      <w:r w:rsidRPr="000B2CB7">
        <w:t>Teaching emotional regulation is vital, as many children</w:t>
      </w:r>
      <w:r>
        <w:t>—especially young children who have experienced trauma—may</w:t>
      </w:r>
      <w:r w:rsidRPr="000B2CB7">
        <w:t xml:space="preserve"> not have the vocabulary to </w:t>
      </w:r>
      <w:r>
        <w:t>describe</w:t>
      </w:r>
      <w:r w:rsidRPr="000B2CB7">
        <w:t xml:space="preserve"> their feelings.</w:t>
      </w:r>
      <w:r>
        <w:t xml:space="preserve"> Many may never have had a role model who was able to regulate their own emotions.</w:t>
      </w:r>
    </w:p>
    <w:p w14:paraId="067F43C8" w14:textId="77777777" w:rsidR="00A36F8B" w:rsidRDefault="00A36F8B" w:rsidP="00A36F8B">
      <w:r>
        <w:t>S</w:t>
      </w:r>
      <w:r w:rsidRPr="000B2CB7">
        <w:t xml:space="preserve">imple rituals, such as </w:t>
      </w:r>
      <w:r>
        <w:t>eating</w:t>
      </w:r>
      <w:r w:rsidRPr="000B2CB7">
        <w:t xml:space="preserve"> dinner</w:t>
      </w:r>
      <w:r>
        <w:t xml:space="preserve"> together</w:t>
      </w:r>
      <w:r w:rsidRPr="000B2CB7">
        <w:t xml:space="preserve"> or reading together before bed</w:t>
      </w:r>
      <w:r>
        <w:t>time</w:t>
      </w:r>
      <w:r w:rsidRPr="000B2CB7">
        <w:t>, can have profound healing effect</w:t>
      </w:r>
      <w:r>
        <w:t>s</w:t>
      </w:r>
      <w:r w:rsidRPr="000B2CB7">
        <w:t xml:space="preserve">. </w:t>
      </w:r>
    </w:p>
    <w:p w14:paraId="5B57FAE3" w14:textId="77777777" w:rsidR="00A36F8B" w:rsidRDefault="00A36F8B" w:rsidP="00A36F8B">
      <w:r w:rsidRPr="00336AFB">
        <w:t>Celebrating small victories</w:t>
      </w:r>
      <w:r>
        <w:t xml:space="preserve"> can also provide support and healing</w:t>
      </w:r>
      <w:r w:rsidRPr="00336AFB">
        <w:t>. Achievements might include a child learning a new skill, completing a school year, or reuniting with siblings. Acknowledging these milestones</w:t>
      </w:r>
      <w:r>
        <w:t xml:space="preserve"> </w:t>
      </w:r>
      <w:r w:rsidRPr="00336AFB">
        <w:t xml:space="preserve">can uplift </w:t>
      </w:r>
      <w:r>
        <w:t xml:space="preserve">the </w:t>
      </w:r>
      <w:r w:rsidRPr="00336AFB">
        <w:t>spirits</w:t>
      </w:r>
      <w:r>
        <w:t xml:space="preserve"> of everyone in the family</w:t>
      </w:r>
      <w:r w:rsidRPr="00336AFB">
        <w:t>.</w:t>
      </w:r>
    </w:p>
    <w:p w14:paraId="5940CF3F" w14:textId="77777777" w:rsidR="00A36F8B" w:rsidRDefault="00A36F8B" w:rsidP="00A36F8B">
      <w:r>
        <w:t>F</w:t>
      </w:r>
      <w:r w:rsidRPr="000B2CB7">
        <w:t>oster parents</w:t>
      </w:r>
      <w:r>
        <w:t xml:space="preserve"> need to </w:t>
      </w:r>
      <w:r w:rsidRPr="000B2CB7">
        <w:t>recogniz</w:t>
      </w:r>
      <w:r>
        <w:t>e</w:t>
      </w:r>
      <w:r w:rsidRPr="000B2CB7">
        <w:t xml:space="preserve"> that certain triggers can lead to intense reactions</w:t>
      </w:r>
      <w:r>
        <w:t xml:space="preserve"> in their foster kids. </w:t>
      </w:r>
      <w:r w:rsidRPr="000B2CB7">
        <w:t xml:space="preserve">When escalation occurs, </w:t>
      </w:r>
      <w:r>
        <w:t>they can</w:t>
      </w:r>
      <w:r w:rsidRPr="000B2CB7">
        <w:t xml:space="preserve"> respond with de-escalation techniques—such as gentle firmness and providing space—rather than resorting to threats or physical punishment. </w:t>
      </w:r>
    </w:p>
    <w:p w14:paraId="265B9C99" w14:textId="77777777" w:rsidR="00A36F8B" w:rsidRDefault="00A36F8B" w:rsidP="00A36F8B">
      <w:r>
        <w:t>Lastly, all of us</w:t>
      </w:r>
      <w:r w:rsidRPr="000B2CB7">
        <w:t xml:space="preserve"> need supportive adults </w:t>
      </w:r>
      <w:r>
        <w:t xml:space="preserve">in our lives </w:t>
      </w:r>
      <w:r w:rsidRPr="000B2CB7">
        <w:t xml:space="preserve">even after </w:t>
      </w:r>
      <w:r>
        <w:t xml:space="preserve">we </w:t>
      </w:r>
      <w:r w:rsidRPr="000B2CB7">
        <w:t>reach adulthood and</w:t>
      </w:r>
      <w:r>
        <w:t xml:space="preserve"> achieve</w:t>
      </w:r>
      <w:r w:rsidRPr="000B2CB7">
        <w:t xml:space="preserve"> independence.</w:t>
      </w:r>
      <w:r>
        <w:t xml:space="preserve"> After a foster child has achieved independence,</w:t>
      </w:r>
      <w:r w:rsidRPr="000B2CB7">
        <w:t xml:space="preserve"> </w:t>
      </w:r>
      <w:r>
        <w:t>their foster parents can maintain</w:t>
      </w:r>
      <w:r w:rsidRPr="000B2CB7">
        <w:t xml:space="preserve"> open lines of communication</w:t>
      </w:r>
      <w:r>
        <w:t>, providing continued support as appropriate.</w:t>
      </w:r>
    </w:p>
    <w:p w14:paraId="239364F6" w14:textId="77777777" w:rsidR="00A36F8B" w:rsidRDefault="00A36F8B" w:rsidP="00A36F8B"/>
    <w:p w14:paraId="689500DD" w14:textId="77777777" w:rsidR="00A36F8B" w:rsidRPr="00336AFB" w:rsidRDefault="00A36F8B" w:rsidP="00A36F8B">
      <w:pPr>
        <w:rPr>
          <w:b/>
          <w:bCs/>
          <w:i/>
          <w:iCs/>
        </w:rPr>
      </w:pPr>
      <w:r w:rsidRPr="00336AFB">
        <w:rPr>
          <w:b/>
          <w:bCs/>
          <w:i/>
          <w:iCs/>
        </w:rPr>
        <w:t>Engage Schools, Medical Professionals, and Agencies as Allies and Watchdogs</w:t>
      </w:r>
    </w:p>
    <w:p w14:paraId="374F13C6" w14:textId="77777777" w:rsidR="00A36F8B" w:rsidRDefault="00A36F8B" w:rsidP="00A36F8B">
      <w:r w:rsidRPr="000B2CB7">
        <w:t xml:space="preserve">Foster parents </w:t>
      </w:r>
      <w:r>
        <w:t xml:space="preserve">can </w:t>
      </w:r>
      <w:r w:rsidRPr="000B2CB7">
        <w:t xml:space="preserve">actively partner with </w:t>
      </w:r>
      <w:r>
        <w:t>their child’s teachers, principal, and counselors</w:t>
      </w:r>
      <w:r w:rsidRPr="000B2CB7">
        <w:t>, sharing critical information about</w:t>
      </w:r>
      <w:r>
        <w:t xml:space="preserve"> their child, including any potential</w:t>
      </w:r>
      <w:r w:rsidRPr="000B2CB7">
        <w:t xml:space="preserve"> trauma triggers. </w:t>
      </w:r>
    </w:p>
    <w:p w14:paraId="6FB66593" w14:textId="77777777" w:rsidR="00A36F8B" w:rsidRDefault="00A36F8B" w:rsidP="00A36F8B">
      <w:r>
        <w:t xml:space="preserve">They can also be actively involved in </w:t>
      </w:r>
      <w:r w:rsidRPr="000B2CB7">
        <w:t xml:space="preserve">creation of </w:t>
      </w:r>
      <w:r>
        <w:t xml:space="preserve">an </w:t>
      </w:r>
      <w:r w:rsidRPr="000B2CB7">
        <w:t>Individualized Education Plan</w:t>
      </w:r>
      <w:r>
        <w:t>,</w:t>
      </w:r>
      <w:r w:rsidRPr="000B2CB7">
        <w:t xml:space="preserve"> or </w:t>
      </w:r>
      <w:r>
        <w:t xml:space="preserve">a </w:t>
      </w:r>
      <w:r w:rsidRPr="000B2CB7">
        <w:t>504 plan</w:t>
      </w:r>
      <w:r>
        <w:t xml:space="preserve"> if their child has a</w:t>
      </w:r>
      <w:r w:rsidRPr="000B2CB7">
        <w:t xml:space="preserve"> learning disabilit</w:t>
      </w:r>
      <w:r>
        <w:t>y</w:t>
      </w:r>
      <w:r w:rsidRPr="000B2CB7">
        <w:t xml:space="preserve"> or attention issue. </w:t>
      </w:r>
    </w:p>
    <w:p w14:paraId="43639FA7" w14:textId="77777777" w:rsidR="00A36F8B" w:rsidRDefault="00A36F8B" w:rsidP="00A36F8B">
      <w:r w:rsidRPr="000B2CB7">
        <w:t xml:space="preserve">Communication with healthcare providers is equally essential. </w:t>
      </w:r>
      <w:r>
        <w:t xml:space="preserve">Foster parents need to make all relevant </w:t>
      </w:r>
      <w:r w:rsidRPr="000B2CB7">
        <w:t>professionals aware of the</w:t>
      </w:r>
      <w:r>
        <w:t>ir foster</w:t>
      </w:r>
      <w:r w:rsidRPr="000B2CB7">
        <w:t xml:space="preserve"> child's trauma history</w:t>
      </w:r>
      <w:r>
        <w:t>. They also need to</w:t>
      </w:r>
      <w:r w:rsidRPr="000B2CB7">
        <w:t xml:space="preserve"> closely monitor </w:t>
      </w:r>
      <w:r>
        <w:t xml:space="preserve">how their foster child responds to </w:t>
      </w:r>
      <w:r w:rsidRPr="000B2CB7">
        <w:t>any medication</w:t>
      </w:r>
      <w:r>
        <w:t>, noting any</w:t>
      </w:r>
      <w:r w:rsidRPr="000B2CB7">
        <w:t xml:space="preserve"> side effects, particularly depression or </w:t>
      </w:r>
      <w:r>
        <w:t>cognitive disengagement</w:t>
      </w:r>
      <w:r w:rsidRPr="000B2CB7">
        <w:t>.</w:t>
      </w:r>
    </w:p>
    <w:p w14:paraId="5FF0AF32" w14:textId="77777777" w:rsidR="00A36F8B" w:rsidRDefault="00A36F8B" w:rsidP="00A36F8B">
      <w:r>
        <w:t>F</w:t>
      </w:r>
      <w:r w:rsidRPr="000B2CB7">
        <w:t xml:space="preserve">oster parents </w:t>
      </w:r>
      <w:r>
        <w:t>can</w:t>
      </w:r>
      <w:r w:rsidRPr="000B2CB7">
        <w:t xml:space="preserve"> serve as advocates</w:t>
      </w:r>
      <w:r>
        <w:t xml:space="preserve"> for their children by</w:t>
      </w:r>
      <w:r w:rsidRPr="000B2CB7">
        <w:t xml:space="preserve"> holding agencies accountabl</w:t>
      </w:r>
      <w:r>
        <w:t xml:space="preserve">e; requesting </w:t>
      </w:r>
      <w:r w:rsidRPr="000B2CB7">
        <w:t>regular caseworker visits</w:t>
      </w:r>
      <w:r>
        <w:t>;</w:t>
      </w:r>
      <w:r w:rsidRPr="000B2CB7">
        <w:t xml:space="preserve"> </w:t>
      </w:r>
      <w:r>
        <w:t xml:space="preserve">and insisting on </w:t>
      </w:r>
      <w:r w:rsidRPr="000B2CB7">
        <w:t xml:space="preserve">timely access to necessary services. </w:t>
      </w:r>
    </w:p>
    <w:p w14:paraId="2F7DEFBA" w14:textId="77777777" w:rsidR="00A36F8B" w:rsidRDefault="00A36F8B" w:rsidP="00A36F8B">
      <w:r>
        <w:lastRenderedPageBreak/>
        <w:t>Wise foster parents also k</w:t>
      </w:r>
      <w:r w:rsidRPr="000B2CB7">
        <w:t>eep detailed notes of all interactions with agencies</w:t>
      </w:r>
      <w:r>
        <w:t>—</w:t>
      </w:r>
      <w:r w:rsidRPr="000B2CB7">
        <w:t xml:space="preserve">and respond swiftly and assertively to any lapses or delays. </w:t>
      </w:r>
    </w:p>
    <w:p w14:paraId="0D626EE4" w14:textId="77777777" w:rsidR="00A36F8B" w:rsidRDefault="00A36F8B" w:rsidP="00A36F8B"/>
    <w:p w14:paraId="1444DCC6" w14:textId="77777777" w:rsidR="00A36F8B" w:rsidRPr="00336AFB" w:rsidRDefault="00A36F8B" w:rsidP="00A36F8B">
      <w:pPr>
        <w:rPr>
          <w:b/>
          <w:bCs/>
          <w:i/>
          <w:iCs/>
        </w:rPr>
      </w:pPr>
      <w:r w:rsidRPr="00336AFB">
        <w:rPr>
          <w:b/>
          <w:bCs/>
          <w:i/>
          <w:iCs/>
        </w:rPr>
        <w:t>Nurture Connection and Belonging</w:t>
      </w:r>
      <w:r>
        <w:rPr>
          <w:b/>
          <w:bCs/>
          <w:i/>
          <w:iCs/>
        </w:rPr>
        <w:t xml:space="preserve"> in the World</w:t>
      </w:r>
    </w:p>
    <w:p w14:paraId="30D65765" w14:textId="77777777" w:rsidR="00A36F8B" w:rsidRDefault="00A36F8B" w:rsidP="00A36F8B">
      <w:r>
        <w:t xml:space="preserve">Foster parents can </w:t>
      </w:r>
      <w:r w:rsidRPr="000B2CB7">
        <w:t>encourag</w:t>
      </w:r>
      <w:r>
        <w:t>e social interaction and</w:t>
      </w:r>
      <w:r w:rsidRPr="000B2CB7">
        <w:t xml:space="preserve"> community engagement </w:t>
      </w:r>
      <w:r>
        <w:t xml:space="preserve">in their foster kids </w:t>
      </w:r>
      <w:r w:rsidRPr="000B2CB7">
        <w:t xml:space="preserve">by enrolling </w:t>
      </w:r>
      <w:r>
        <w:t xml:space="preserve">them </w:t>
      </w:r>
      <w:r w:rsidRPr="000B2CB7">
        <w:t>in after-school activities</w:t>
      </w:r>
      <w:r>
        <w:t xml:space="preserve"> (interest clubs, sports teams, etc.),</w:t>
      </w:r>
      <w:r w:rsidRPr="000B2CB7">
        <w:t xml:space="preserve"> mentorship </w:t>
      </w:r>
      <w:r>
        <w:t xml:space="preserve">and internship </w:t>
      </w:r>
      <w:r w:rsidRPr="000B2CB7">
        <w:t>programs</w:t>
      </w:r>
      <w:r>
        <w:t xml:space="preserve">, or volunteer initiatives. However, these should never be forced or foisted upon kids—and any option offered to a child should be based on </w:t>
      </w:r>
      <w:r w:rsidRPr="00336AFB">
        <w:rPr>
          <w:i/>
          <w:iCs/>
        </w:rPr>
        <w:t>their</w:t>
      </w:r>
      <w:r>
        <w:t xml:space="preserve"> interests, not those of the foster parents.</w:t>
      </w:r>
    </w:p>
    <w:p w14:paraId="29E391C3" w14:textId="77777777" w:rsidR="00A36F8B" w:rsidRDefault="00A36F8B" w:rsidP="00A36F8B">
      <w:r>
        <w:t xml:space="preserve">Foster parents can involve young people in advocacy efforts—such as writing letters to officials and lawmakers, and attending community meetings—thus encouraging a sense of belonging and agency. </w:t>
      </w:r>
    </w:p>
    <w:p w14:paraId="1A5BB80A" w14:textId="77777777" w:rsidR="00A36F8B" w:rsidRDefault="00A36F8B" w:rsidP="00A36F8B"/>
    <w:p w14:paraId="4BB01513" w14:textId="77777777" w:rsidR="00A36F8B" w:rsidRPr="00336AFB" w:rsidRDefault="00A36F8B" w:rsidP="00A36F8B">
      <w:pPr>
        <w:rPr>
          <w:b/>
          <w:bCs/>
          <w:i/>
          <w:iCs/>
        </w:rPr>
      </w:pPr>
      <w:r>
        <w:rPr>
          <w:b/>
          <w:bCs/>
          <w:i/>
          <w:iCs/>
        </w:rPr>
        <w:t>Receive</w:t>
      </w:r>
      <w:r w:rsidRPr="00336AFB">
        <w:rPr>
          <w:b/>
          <w:bCs/>
          <w:i/>
          <w:iCs/>
        </w:rPr>
        <w:t xml:space="preserve"> Support and </w:t>
      </w:r>
      <w:r>
        <w:rPr>
          <w:b/>
          <w:bCs/>
          <w:i/>
          <w:iCs/>
        </w:rPr>
        <w:t>Build Family</w:t>
      </w:r>
      <w:r w:rsidRPr="00336AFB">
        <w:rPr>
          <w:b/>
          <w:bCs/>
          <w:i/>
          <w:iCs/>
        </w:rPr>
        <w:t xml:space="preserve"> Resilience</w:t>
      </w:r>
    </w:p>
    <w:p w14:paraId="3D2551A5" w14:textId="77777777" w:rsidR="00A36F8B" w:rsidRPr="00336AFB" w:rsidRDefault="00A36F8B" w:rsidP="00A36F8B">
      <w:pPr>
        <w:spacing w:after="0"/>
      </w:pPr>
      <w:r w:rsidRPr="00336AFB">
        <w:t>Everyone in a foster family can benefit from outside support. These forms of support include:</w:t>
      </w:r>
    </w:p>
    <w:p w14:paraId="5BB9F551" w14:textId="77777777" w:rsidR="00A36F8B" w:rsidRDefault="00A36F8B" w:rsidP="00A36F8B">
      <w:pPr>
        <w:pStyle w:val="ListParagraph"/>
        <w:numPr>
          <w:ilvl w:val="0"/>
          <w:numId w:val="376"/>
        </w:numPr>
        <w:spacing w:after="0"/>
      </w:pPr>
      <w:r>
        <w:t>F</w:t>
      </w:r>
      <w:r w:rsidRPr="008E6E45">
        <w:t>oster parent networks</w:t>
      </w:r>
      <w:r w:rsidRPr="00336AFB">
        <w:t xml:space="preserve"> and forums, both in-person and online</w:t>
      </w:r>
    </w:p>
    <w:p w14:paraId="0804FE1E" w14:textId="77777777" w:rsidR="00A36F8B" w:rsidRPr="00336AFB" w:rsidRDefault="00A36F8B" w:rsidP="00A36F8B">
      <w:pPr>
        <w:pStyle w:val="ListParagraph"/>
        <w:numPr>
          <w:ilvl w:val="0"/>
          <w:numId w:val="376"/>
        </w:numPr>
        <w:spacing w:after="0"/>
      </w:pPr>
      <w:r>
        <w:t>Local and state foster parent associations</w:t>
      </w:r>
    </w:p>
    <w:p w14:paraId="429588A2" w14:textId="77777777" w:rsidR="00A36F8B" w:rsidRPr="00336AFB" w:rsidRDefault="00A36F8B" w:rsidP="00A36F8B">
      <w:pPr>
        <w:pStyle w:val="ListParagraph"/>
        <w:numPr>
          <w:ilvl w:val="0"/>
          <w:numId w:val="376"/>
        </w:numPr>
        <w:spacing w:after="0"/>
      </w:pPr>
      <w:r w:rsidRPr="00336AFB">
        <w:t>Support groups</w:t>
      </w:r>
    </w:p>
    <w:p w14:paraId="7DA7907B" w14:textId="77777777" w:rsidR="00A36F8B" w:rsidRPr="00336AFB" w:rsidRDefault="00A36F8B" w:rsidP="00A36F8B">
      <w:pPr>
        <w:pStyle w:val="ListParagraph"/>
        <w:numPr>
          <w:ilvl w:val="0"/>
          <w:numId w:val="376"/>
        </w:numPr>
        <w:spacing w:after="0"/>
      </w:pPr>
      <w:r w:rsidRPr="00336AFB">
        <w:t>CASA</w:t>
      </w:r>
    </w:p>
    <w:p w14:paraId="205EB286" w14:textId="77777777" w:rsidR="00A36F8B" w:rsidRPr="00336AFB" w:rsidRDefault="00A36F8B" w:rsidP="00A36F8B">
      <w:pPr>
        <w:pStyle w:val="ListParagraph"/>
        <w:numPr>
          <w:ilvl w:val="0"/>
          <w:numId w:val="376"/>
        </w:numPr>
        <w:spacing w:after="0"/>
      </w:pPr>
      <w:r w:rsidRPr="00336AFB">
        <w:t>The Child Welfare League of America</w:t>
      </w:r>
    </w:p>
    <w:p w14:paraId="6BF3919F" w14:textId="77777777" w:rsidR="00A36F8B" w:rsidRPr="00336AFB" w:rsidRDefault="00A36F8B" w:rsidP="00A36F8B">
      <w:pPr>
        <w:pStyle w:val="ListParagraph"/>
        <w:numPr>
          <w:ilvl w:val="0"/>
          <w:numId w:val="376"/>
        </w:numPr>
        <w:spacing w:after="0"/>
      </w:pPr>
      <w:r>
        <w:t>Professional c</w:t>
      </w:r>
      <w:r w:rsidRPr="00336AFB">
        <w:t>ounsel</w:t>
      </w:r>
      <w:r>
        <w:t>ors</w:t>
      </w:r>
      <w:r w:rsidRPr="00336AFB">
        <w:t xml:space="preserve"> and coach</w:t>
      </w:r>
      <w:r>
        <w:t>es</w:t>
      </w:r>
      <w:r w:rsidRPr="00336AFB">
        <w:t xml:space="preserve"> (for individuals or the family)</w:t>
      </w:r>
    </w:p>
    <w:p w14:paraId="7A2683E2" w14:textId="77777777" w:rsidR="00A36F8B" w:rsidRPr="00336AFB" w:rsidRDefault="00A36F8B" w:rsidP="00A36F8B">
      <w:pPr>
        <w:pStyle w:val="ListParagraph"/>
        <w:numPr>
          <w:ilvl w:val="0"/>
          <w:numId w:val="376"/>
        </w:numPr>
        <w:spacing w:after="0"/>
      </w:pPr>
      <w:r w:rsidRPr="00336AFB">
        <w:t>Respite care</w:t>
      </w:r>
    </w:p>
    <w:p w14:paraId="329E7082" w14:textId="77777777" w:rsidR="00A36F8B" w:rsidRDefault="00A36F8B" w:rsidP="00A36F8B">
      <w:pPr>
        <w:pStyle w:val="ListParagraph"/>
        <w:numPr>
          <w:ilvl w:val="0"/>
          <w:numId w:val="376"/>
        </w:numPr>
        <w:spacing w:after="0"/>
      </w:pPr>
      <w:r w:rsidRPr="00336AFB">
        <w:t>Crisis nurseries</w:t>
      </w:r>
    </w:p>
    <w:p w14:paraId="034F0B5D" w14:textId="77777777" w:rsidR="00A36F8B" w:rsidRPr="00AE1C42" w:rsidRDefault="00A36F8B" w:rsidP="00A36F8B">
      <w:pPr>
        <w:pStyle w:val="ListParagraph"/>
        <w:numPr>
          <w:ilvl w:val="0"/>
          <w:numId w:val="376"/>
        </w:numPr>
        <w:spacing w:after="0"/>
      </w:pPr>
      <w:r w:rsidRPr="00AE1C42">
        <w:t>Other current and former foster parents</w:t>
      </w:r>
    </w:p>
    <w:p w14:paraId="0A73A3FD" w14:textId="77777777" w:rsidR="00A36F8B" w:rsidRPr="00336AFB" w:rsidRDefault="00A36F8B" w:rsidP="00A36F8B">
      <w:pPr>
        <w:rPr>
          <w:highlight w:val="yellow"/>
        </w:rPr>
      </w:pPr>
    </w:p>
    <w:p w14:paraId="1166D30B" w14:textId="77777777" w:rsidR="00A36F8B" w:rsidRPr="00336AFB" w:rsidRDefault="00A36F8B" w:rsidP="00A36F8B">
      <w:pPr>
        <w:rPr>
          <w:b/>
          <w:bCs/>
          <w:i/>
          <w:iCs/>
        </w:rPr>
      </w:pPr>
      <w:r w:rsidRPr="00336AFB">
        <w:rPr>
          <w:b/>
          <w:bCs/>
          <w:i/>
          <w:iCs/>
        </w:rPr>
        <w:t>Champion Policy Reform and Child Advocacy</w:t>
      </w:r>
    </w:p>
    <w:p w14:paraId="30BB04F6" w14:textId="77777777" w:rsidR="00A36F8B" w:rsidRPr="00336AFB" w:rsidRDefault="00A36F8B" w:rsidP="00A36F8B">
      <w:r w:rsidRPr="0019222D">
        <w:t>Foster parents can play a significant role in advocating for systemic change. They can use their voices to push for better funding, increased transparency, and the adoption of best-practice standards in agencies, laws, and regulations.</w:t>
      </w:r>
      <w:r w:rsidRPr="00336AFB">
        <w:t xml:space="preserve"> Foster parents can</w:t>
      </w:r>
      <w:r w:rsidRPr="0019222D">
        <w:t xml:space="preserve"> contact lawmakers, attending public meetings, </w:t>
      </w:r>
      <w:r w:rsidRPr="00336AFB">
        <w:t xml:space="preserve">work with advocacy groups, </w:t>
      </w:r>
      <w:r w:rsidRPr="0019222D">
        <w:t>and get involved in oversight bodies</w:t>
      </w:r>
      <w:r w:rsidRPr="00336AFB">
        <w:t>.</w:t>
      </w:r>
      <w:r>
        <w:t xml:space="preserve"> </w:t>
      </w:r>
      <w:r w:rsidRPr="0019222D">
        <w:t xml:space="preserve">Foster parents </w:t>
      </w:r>
      <w:r w:rsidRPr="00336AFB">
        <w:t xml:space="preserve">are particularly well positioned to </w:t>
      </w:r>
      <w:r w:rsidRPr="0019222D">
        <w:t xml:space="preserve">speak out against </w:t>
      </w:r>
      <w:r>
        <w:t xml:space="preserve">systemic failures, such as </w:t>
      </w:r>
      <w:r w:rsidRPr="00336AFB">
        <w:t xml:space="preserve">the </w:t>
      </w:r>
      <w:r w:rsidRPr="0019222D">
        <w:t xml:space="preserve">over-medication </w:t>
      </w:r>
      <w:r w:rsidRPr="00336AFB">
        <w:t>of children</w:t>
      </w:r>
      <w:r w:rsidRPr="0019222D">
        <w:t xml:space="preserve">. </w:t>
      </w:r>
    </w:p>
    <w:p w14:paraId="11BA0FE6" w14:textId="77777777" w:rsidR="00A36F8B" w:rsidRDefault="00A36F8B" w:rsidP="00A36F8B">
      <w:r w:rsidRPr="000B2CB7">
        <w:lastRenderedPageBreak/>
        <w:t xml:space="preserve">When essential services such as occupational or speech therapy are </w:t>
      </w:r>
      <w:r>
        <w:t xml:space="preserve">locally </w:t>
      </w:r>
      <w:r w:rsidRPr="000B2CB7">
        <w:t>unavailable, foster parents can organize collectively to advocate for better resources and funding.</w:t>
      </w:r>
    </w:p>
    <w:p w14:paraId="2A00A111" w14:textId="77777777" w:rsidR="00A36F8B" w:rsidRPr="00336AFB" w:rsidRDefault="00A36F8B" w:rsidP="00A36F8B">
      <w:pPr>
        <w:rPr>
          <w:highlight w:val="yellow"/>
        </w:rPr>
      </w:pPr>
    </w:p>
    <w:p w14:paraId="752FD556" w14:textId="77777777" w:rsidR="00A36F8B" w:rsidRPr="00336AFB" w:rsidRDefault="00A36F8B" w:rsidP="00A36F8B">
      <w:pPr>
        <w:rPr>
          <w:b/>
          <w:bCs/>
          <w:i/>
          <w:iCs/>
        </w:rPr>
      </w:pPr>
      <w:r w:rsidRPr="00336AFB">
        <w:rPr>
          <w:b/>
          <w:bCs/>
          <w:i/>
          <w:iCs/>
        </w:rPr>
        <w:t>Share Stories, Challenge Stigma, and Educate Communities</w:t>
      </w:r>
    </w:p>
    <w:p w14:paraId="471849BA" w14:textId="77777777" w:rsidR="00A36F8B" w:rsidRDefault="00A36F8B" w:rsidP="00A36F8B">
      <w:r>
        <w:t>Foster parents can educate both the public and lawmakers by sharing their stories. By voicing the joys, challenges, and other realities of foster parenting, they can help professionals, legislators, and neighbors better understand what foster children and their families truly need. They can also challenge harmful narratives that misrepresent foster youth and their biological and foster families.</w:t>
      </w:r>
    </w:p>
    <w:p w14:paraId="09D14202" w14:textId="77777777" w:rsidR="00A36F8B" w:rsidRDefault="00A36F8B" w:rsidP="00A36F8B">
      <w:r>
        <w:t>Some foster parents do this one person at a time, through their daily interactions. Others do it by hosting information sessions, or writing op-eds or blog posts, or pitching ideas for potential stories to writers at local media.</w:t>
      </w:r>
    </w:p>
    <w:p w14:paraId="3BDE0D9C" w14:textId="77777777" w:rsidR="00A36F8B" w:rsidRDefault="00A36F8B" w:rsidP="00A36F8B"/>
    <w:p w14:paraId="50BCED11" w14:textId="77777777" w:rsidR="00A36F8B" w:rsidRPr="00336AFB" w:rsidRDefault="00A36F8B" w:rsidP="00A36F8B">
      <w:pPr>
        <w:rPr>
          <w:b/>
          <w:bCs/>
          <w:i/>
          <w:iCs/>
        </w:rPr>
      </w:pPr>
      <w:r w:rsidRPr="00336AFB">
        <w:rPr>
          <w:b/>
          <w:bCs/>
          <w:i/>
          <w:iCs/>
        </w:rPr>
        <w:t>Stories from the Front Lines</w:t>
      </w:r>
    </w:p>
    <w:p w14:paraId="7ADF8561" w14:textId="77777777" w:rsidR="00A36F8B" w:rsidRPr="00336AFB" w:rsidRDefault="00A36F8B" w:rsidP="00A36F8B">
      <w:pPr>
        <w:rPr>
          <w:i/>
          <w:iCs/>
        </w:rPr>
      </w:pPr>
      <w:r w:rsidRPr="00336AFB">
        <w:rPr>
          <w:i/>
          <w:iCs/>
        </w:rPr>
        <w:t>Case Study 1: Healing Through Consistency</w:t>
      </w:r>
    </w:p>
    <w:p w14:paraId="6C0CE321" w14:textId="77777777" w:rsidR="00A36F8B" w:rsidRDefault="00A36F8B" w:rsidP="00A36F8B">
      <w:r>
        <w:t>A foster dad was parenting a seven-year-old boy who had endured a violent home environment for years. Initially, the boy reacted to perceived (but not genuine) threats by withdrawing or lashing out. However, after months of consistent routines, daily affirmations, and patience during tough moments, the boy began to trust his foster father and focus better at school. Although this transformation took years, it significantly improved his future prospects for becoming a happy and successful adult.</w:t>
      </w:r>
    </w:p>
    <w:p w14:paraId="457263CC" w14:textId="77777777" w:rsidR="00A36F8B" w:rsidRPr="00336AFB" w:rsidRDefault="00A36F8B" w:rsidP="00A36F8B">
      <w:pPr>
        <w:rPr>
          <w:i/>
          <w:iCs/>
        </w:rPr>
      </w:pPr>
      <w:r w:rsidRPr="00336AFB">
        <w:rPr>
          <w:i/>
          <w:iCs/>
        </w:rPr>
        <w:t xml:space="preserve">Case Study 2: Advocating Against Medication-Only Solutions  </w:t>
      </w:r>
    </w:p>
    <w:p w14:paraId="506B57DC" w14:textId="77777777" w:rsidR="00A36F8B" w:rsidRDefault="00A36F8B" w:rsidP="00A36F8B">
      <w:r>
        <w:t>A foster mother documented troubling changes in her teenage foster daughter after she started a second psychotropic medication: increased sleepiness, loss of appetite, and withdrawal. Through diligent documentation and advocacy, the foster mom was able to secure a referral for trauma therapy. Over time, this therapy enabled the medication levels to be reduced. Ultimately, the girl also regained interest in school and social connections.</w:t>
      </w:r>
    </w:p>
    <w:p w14:paraId="41166917" w14:textId="77777777" w:rsidR="00A36F8B" w:rsidRPr="00336AFB" w:rsidRDefault="00A36F8B" w:rsidP="00A36F8B">
      <w:pPr>
        <w:rPr>
          <w:i/>
          <w:iCs/>
        </w:rPr>
      </w:pPr>
      <w:r w:rsidRPr="00336AFB">
        <w:rPr>
          <w:i/>
          <w:iCs/>
        </w:rPr>
        <w:t xml:space="preserve">Case Study 3: Fighting for Family Reunification with Safety  </w:t>
      </w:r>
    </w:p>
    <w:p w14:paraId="13CA6CDA" w14:textId="77777777" w:rsidR="00A36F8B" w:rsidRDefault="00A36F8B" w:rsidP="00A36F8B">
      <w:r>
        <w:t xml:space="preserve">A foster parent recognized and empathized with the distress of her foster daughter, who was legally unable to see her siblings. By collaborating diligently with her caseworker and CASA advocate, she was able to arrange for her foster daughter to have safe, regular </w:t>
      </w:r>
      <w:r>
        <w:lastRenderedPageBreak/>
        <w:t>visitations with her siblings and connections to her extended family. Unsurprisingly, these changes had a positive impact on the child's mood and interactions with others.</w:t>
      </w:r>
    </w:p>
    <w:p w14:paraId="6599E09E" w14:textId="77777777" w:rsidR="00726A0B" w:rsidRPr="00726A0B" w:rsidRDefault="00726A0B" w:rsidP="00726A0B">
      <w:r w:rsidRPr="00726A0B">
        <w:t>Book-Draft-wordpress-7.25.docx</w:t>
      </w:r>
      <w:r w:rsidRPr="00726A0B">
        <w:br/>
        <w:t>National CASA/GAL Association – impact reports on volunteer advocacy and child outcomes</w:t>
      </w:r>
      <w:r w:rsidRPr="00726A0B">
        <w:br/>
        <w:t>Pew Charitable Trusts – analyses of foster care, psychotropic medication use, and child welfare policy</w:t>
      </w:r>
      <w:r w:rsidRPr="00726A0B">
        <w:br/>
        <w:t>Harvard Center on the Developing Child – trauma, resilience, and the importance of stable relationships</w:t>
      </w:r>
      <w:r w:rsidRPr="00726A0B">
        <w:br/>
        <w:t>Annie E. Casey Foundation – KIDS COUNT data and research on foster and kinship care</w:t>
      </w:r>
      <w:r w:rsidRPr="00726A0B">
        <w:br/>
        <w:t>The Deepest Well (Nadine Burke Harris) – ACEs and health impacts of childhood trauma</w:t>
      </w:r>
      <w:r w:rsidRPr="00726A0B">
        <w:br/>
        <w:t>U.S. Department of Health &amp; Human Services, Children’s Bureau – foster care statistics and outcomes</w:t>
      </w:r>
      <w:r w:rsidRPr="00726A0B">
        <w:br/>
        <w:t>National Child Traumatic Stress Network – guidance on trauma</w:t>
      </w:r>
      <w:r w:rsidRPr="00726A0B">
        <w:noBreakHyphen/>
        <w:t>informed foster care</w:t>
      </w:r>
    </w:p>
    <w:p w14:paraId="1EFA7D71" w14:textId="77777777" w:rsidR="00726A0B" w:rsidRDefault="00726A0B" w:rsidP="00777CAE"/>
    <w:p w14:paraId="6316527A" w14:textId="77777777" w:rsidR="00726A0B" w:rsidRDefault="00726A0B" w:rsidP="00777CAE"/>
    <w:p w14:paraId="2A9FB039" w14:textId="77777777" w:rsidR="00227CAD" w:rsidRDefault="00227CAD" w:rsidP="00777CAE"/>
    <w:p w14:paraId="4A9795F6" w14:textId="77777777" w:rsidR="00227CAD" w:rsidRDefault="00227CAD" w:rsidP="00777CAE"/>
    <w:p w14:paraId="053319D2" w14:textId="77777777" w:rsidR="00227CAD" w:rsidRDefault="00227CAD" w:rsidP="00777CAE"/>
    <w:p w14:paraId="0D6CC54E" w14:textId="77777777" w:rsidR="00726A0B" w:rsidRDefault="00726A0B" w:rsidP="00777CAE"/>
    <w:p w14:paraId="16DFB9D0" w14:textId="77777777" w:rsidR="00227CAD" w:rsidRPr="00227CAD" w:rsidRDefault="00227CAD" w:rsidP="00227CAD">
      <w:pPr>
        <w:rPr>
          <w:b/>
          <w:bCs/>
        </w:rPr>
      </w:pPr>
      <w:r>
        <w:rPr>
          <w:b/>
          <w:bCs/>
        </w:rPr>
        <w:t xml:space="preserve">What Teachers Can Do: </w:t>
      </w:r>
      <w:r w:rsidRPr="00227CAD">
        <w:rPr>
          <w:b/>
          <w:bCs/>
        </w:rPr>
        <w:t>Transforming Lives in the Classroom and Beyond</w:t>
      </w:r>
    </w:p>
    <w:p w14:paraId="7038DA0E" w14:textId="77777777" w:rsidR="00856C7A" w:rsidRPr="00856C7A" w:rsidRDefault="00856C7A" w:rsidP="00856C7A">
      <w:r w:rsidRPr="00856C7A">
        <w:t>Teachers spend more waking hours with children than most adults, especially those from troubled homes. They act as confidants, first responders, and witnesses to the silent suffering of abused, neglected, or traumatized students. Their choices—what they prioritize, how they communicate, how they handle challenging behavior—can change a child’s life. This chapter draws on stories, expert interviews, and research to outline what teachers can do, obstacles they face, and why it matters.</w:t>
      </w:r>
    </w:p>
    <w:p w14:paraId="50124CA3" w14:textId="77777777" w:rsidR="00856C7A" w:rsidRPr="00856C7A" w:rsidRDefault="00856C7A" w:rsidP="00856C7A">
      <w:pPr>
        <w:numPr>
          <w:ilvl w:val="0"/>
          <w:numId w:val="377"/>
        </w:numPr>
      </w:pPr>
      <w:r w:rsidRPr="00856C7A">
        <w:t>Recognize Trauma as Real and Common</w:t>
      </w:r>
    </w:p>
    <w:p w14:paraId="6912E54D" w14:textId="77777777" w:rsidR="00856C7A" w:rsidRPr="00856C7A" w:rsidRDefault="00856C7A" w:rsidP="00856C7A">
      <w:r w:rsidRPr="00856C7A">
        <w:t xml:space="preserve">Trauma is common in classrooms. ACEs data and frontline experience show many students bring serious adversity to school, so teachers should expect it. Signs include hypervigilance, withdrawal, aggression, absences, sleeping in class, or perfectionism; “problem students” often endure violence, neglect, or home chaos. Trauma alters brain systems for attention, memory, and emotion, so disruption stems from chronic stress, not </w:t>
      </w:r>
      <w:r w:rsidRPr="00856C7A">
        <w:lastRenderedPageBreak/>
        <w:t>just limit-testing. When children disclose, teachers may be the first adults they tell; respond with belief, calm reassurance, proper reporting, and support—not doubt or investigation.</w:t>
      </w:r>
    </w:p>
    <w:p w14:paraId="14F39DE2" w14:textId="77777777" w:rsidR="00856C7A" w:rsidRPr="00856C7A" w:rsidRDefault="00856C7A" w:rsidP="00856C7A">
      <w:pPr>
        <w:numPr>
          <w:ilvl w:val="0"/>
          <w:numId w:val="378"/>
        </w:numPr>
      </w:pPr>
      <w:r w:rsidRPr="00856C7A">
        <w:t>Teach and Discipline Through a Trauma</w:t>
      </w:r>
      <w:r w:rsidRPr="00856C7A">
        <w:noBreakHyphen/>
        <w:t>Informed Lens</w:t>
      </w:r>
    </w:p>
    <w:p w14:paraId="00FA108C" w14:textId="77777777" w:rsidR="00227CAD" w:rsidRDefault="00856C7A" w:rsidP="00856C7A">
      <w:r w:rsidRPr="00856C7A">
        <w:t xml:space="preserve">Trauma-informed practice is essential for modern classrooms. Seek training from school initiatives, organizations, or districts, and collaborate with counselors, social workers, and nurses for tailored strategies. </w:t>
      </w:r>
    </w:p>
    <w:p w14:paraId="60FC9196" w14:textId="14725380" w:rsidR="00856C7A" w:rsidRPr="00856C7A" w:rsidRDefault="00856C7A" w:rsidP="00856C7A">
      <w:r w:rsidRPr="00856C7A">
        <w:t>Zero-tolerance policies worsen outcomes; suspensions raise risks of failure and justice involvement for traumatized youth. Use restorative practices, mediation, and relationship-building with clear boundaries to reduce issues over time. Shift mindset to “What happened to you, and what do you need?”—this fosters understanding and repair without excusing harm.</w:t>
      </w:r>
    </w:p>
    <w:p w14:paraId="546A00F5" w14:textId="77777777" w:rsidR="00856C7A" w:rsidRPr="00856C7A" w:rsidRDefault="00856C7A" w:rsidP="00856C7A">
      <w:pPr>
        <w:numPr>
          <w:ilvl w:val="0"/>
          <w:numId w:val="379"/>
        </w:numPr>
      </w:pPr>
      <w:r w:rsidRPr="00856C7A">
        <w:t>Build Authentic, Trusting Relationships</w:t>
      </w:r>
    </w:p>
    <w:p w14:paraId="4913F21F" w14:textId="77777777" w:rsidR="00227CAD" w:rsidRDefault="00856C7A" w:rsidP="00856C7A">
      <w:r w:rsidRPr="00856C7A">
        <w:t>For many children, teachers are the only steady, caring adult daily. Consistent actions—greeting by name, noticing issues, private check-ins—build trust and encourage effort, disclosure, and help-seeking.</w:t>
      </w:r>
    </w:p>
    <w:p w14:paraId="01B38C34" w14:textId="1459836F" w:rsidR="00856C7A" w:rsidRPr="00856C7A" w:rsidRDefault="00856C7A" w:rsidP="00856C7A">
      <w:r w:rsidRPr="00856C7A">
        <w:t xml:space="preserve"> Validate student voice with sharing opportunities, choices, and goal-setting to counter trauma’s helplessness. Separate child from behavior; “pushing” may test reliability. Say, “I don’t like what you did, but I care and won’t give up”—it’s transformative. Address intersections with race, culture, poverty, disability, and identity through self-reflection and cultural competence to avoid stereotypes.</w:t>
      </w:r>
    </w:p>
    <w:p w14:paraId="60164828" w14:textId="77777777" w:rsidR="00856C7A" w:rsidRPr="00856C7A" w:rsidRDefault="00856C7A" w:rsidP="00856C7A">
      <w:pPr>
        <w:numPr>
          <w:ilvl w:val="0"/>
          <w:numId w:val="380"/>
        </w:numPr>
      </w:pPr>
      <w:r w:rsidRPr="00856C7A">
        <w:t>Support Learning With Flexibility and Practical Help</w:t>
      </w:r>
    </w:p>
    <w:p w14:paraId="545D76AB" w14:textId="77777777" w:rsidR="00154F93" w:rsidRDefault="00856C7A" w:rsidP="00856C7A">
      <w:r w:rsidRPr="00856C7A">
        <w:t xml:space="preserve">Trauma causes disorganization, memory issues, poor focus, or shutdown, requiring adaptive academics. Offer flexibility—breaks, seating changes, alternative assessments—to prevent escalation and sustain engagement. </w:t>
      </w:r>
    </w:p>
    <w:p w14:paraId="51DB193F" w14:textId="05381A81" w:rsidR="00856C7A" w:rsidRPr="00856C7A" w:rsidRDefault="00856C7A" w:rsidP="00856C7A">
      <w:r w:rsidRPr="00856C7A">
        <w:t>Use differentiated instruction, scaffolding, and progress celebration over perfection for forward paths. Watch for basic needs like hunger or fatigue from home; connect quietly to food programs, clothing, or services without shame. Communicate early and strengths-based with families: highlight positives, frame concerns collaboratively to build partnership.</w:t>
      </w:r>
    </w:p>
    <w:p w14:paraId="5D647A40" w14:textId="77777777" w:rsidR="00856C7A" w:rsidRPr="00856C7A" w:rsidRDefault="00856C7A" w:rsidP="00856C7A">
      <w:pPr>
        <w:numPr>
          <w:ilvl w:val="0"/>
          <w:numId w:val="381"/>
        </w:numPr>
      </w:pPr>
      <w:r w:rsidRPr="00856C7A">
        <w:t>Take Mandated Reporting Seriously—and Push for Better Systems</w:t>
      </w:r>
    </w:p>
    <w:p w14:paraId="72B2C675" w14:textId="77777777" w:rsidR="00856C7A" w:rsidRPr="00856C7A" w:rsidRDefault="00856C7A" w:rsidP="00856C7A">
      <w:r w:rsidRPr="00856C7A">
        <w:t xml:space="preserve">Teachers report because they see what others miss. Know laws and procedures; report promptly on reasonable suspicion of abuse, neglect, or self-harm. Gather facts but avoid </w:t>
      </w:r>
      <w:r w:rsidRPr="00856C7A">
        <w:lastRenderedPageBreak/>
        <w:t>interrogation; document observables only. Overcome fears of retaliation, inefficacy, or pressure by uniting with unions, associations, or advocates for safer, clearer systems protecting children and reporters.</w:t>
      </w:r>
    </w:p>
    <w:p w14:paraId="4F747535" w14:textId="77777777" w:rsidR="00856C7A" w:rsidRPr="00856C7A" w:rsidRDefault="00856C7A" w:rsidP="00856C7A">
      <w:pPr>
        <w:numPr>
          <w:ilvl w:val="0"/>
          <w:numId w:val="382"/>
        </w:numPr>
      </w:pPr>
      <w:r w:rsidRPr="00856C7A">
        <w:t>Work as a Team With School and Community Professionals</w:t>
      </w:r>
    </w:p>
    <w:p w14:paraId="41C15216" w14:textId="77777777" w:rsidR="00856C7A" w:rsidRPr="00856C7A" w:rsidRDefault="00856C7A" w:rsidP="00856C7A">
      <w:r w:rsidRPr="00856C7A">
        <w:t>No teacher handles all needs alone. Hold regular confidential meetings with counselors, social workers, psychologists, and nurses to share insights and coordinate. Refer freely when classroom limits are reached. Leverage community resources like CASA, advocacy centers, crisis nurseries, mentoring, and nonprofits for services schools lack. Knowing local “who does what” connects students effectively.</w:t>
      </w:r>
    </w:p>
    <w:p w14:paraId="3076FC0C" w14:textId="77777777" w:rsidR="00856C7A" w:rsidRPr="00856C7A" w:rsidRDefault="00856C7A" w:rsidP="00856C7A">
      <w:pPr>
        <w:numPr>
          <w:ilvl w:val="0"/>
          <w:numId w:val="383"/>
        </w:numPr>
      </w:pPr>
      <w:r w:rsidRPr="00856C7A">
        <w:t>Create Classrooms That Buffer Against Trauma</w:t>
      </w:r>
    </w:p>
    <w:p w14:paraId="5FB01AF8" w14:textId="77777777" w:rsidR="00856C7A" w:rsidRPr="00856C7A" w:rsidRDefault="00856C7A" w:rsidP="00856C7A">
      <w:r w:rsidRPr="00856C7A">
        <w:t>Classroom climate can heal or harm. Build predictability with routines, simple rules, visual schedules, and change notices to ease anxiety. Teach self-regulation via mindfulness, breathing, feeling-focused read-</w:t>
      </w:r>
      <w:proofErr w:type="spellStart"/>
      <w:r w:rsidRPr="00856C7A">
        <w:t>alouds</w:t>
      </w:r>
      <w:proofErr w:type="spellEnd"/>
      <w:r w:rsidRPr="00856C7A">
        <w:t>, and discussion circles to normalize emotions and reduce shame. Integrate movement—breaks, stretches, fidgets—for students who can’t sit still, turning energy productive. Foster peer support through buddies, mentoring, or reading pairs for inclusion and positive models.</w:t>
      </w:r>
    </w:p>
    <w:p w14:paraId="0207884B" w14:textId="77777777" w:rsidR="00856C7A" w:rsidRPr="00856C7A" w:rsidRDefault="00856C7A" w:rsidP="00856C7A">
      <w:pPr>
        <w:numPr>
          <w:ilvl w:val="0"/>
          <w:numId w:val="384"/>
        </w:numPr>
      </w:pPr>
      <w:r w:rsidRPr="00856C7A">
        <w:t>Practice Self</w:t>
      </w:r>
      <w:r w:rsidRPr="00856C7A">
        <w:noBreakHyphen/>
        <w:t>Care and Collective Care</w:t>
      </w:r>
    </w:p>
    <w:p w14:paraId="760463CF" w14:textId="77777777" w:rsidR="00856C7A" w:rsidRPr="00856C7A" w:rsidRDefault="00856C7A" w:rsidP="00856C7A">
      <w:r w:rsidRPr="00856C7A">
        <w:t>Teaching traumatized children causes vicarious trauma, fatigue, and burnout. Prioritize personal self-care—sleep, boundaries, reflection, supervision, outside life—but seek collective support too: debriefs, mental-health access, and leadership acknowledgment of the work’s toll. Advocate for wellness like manageable loads, planning time, peer support, and secondary trauma focus to sustain schools.</w:t>
      </w:r>
    </w:p>
    <w:p w14:paraId="2175EFBE" w14:textId="77777777" w:rsidR="00856C7A" w:rsidRPr="00856C7A" w:rsidRDefault="00856C7A" w:rsidP="00856C7A">
      <w:pPr>
        <w:numPr>
          <w:ilvl w:val="0"/>
          <w:numId w:val="385"/>
        </w:numPr>
      </w:pPr>
      <w:r w:rsidRPr="00856C7A">
        <w:t>Educate Colleagues, Families, and Communities</w:t>
      </w:r>
    </w:p>
    <w:p w14:paraId="447B1A06" w14:textId="77777777" w:rsidR="00856C7A" w:rsidRPr="00856C7A" w:rsidRDefault="00856C7A" w:rsidP="00856C7A">
      <w:r w:rsidRPr="00856C7A">
        <w:t>Extend awareness beyond classrooms by sharing learnings in meetings, development, and talks with colleagues. Host family nights explaining ACEs, mental health, and resources plainly. Support systems change for more counselors, social workers, and trauma policies at school, district, and legislative levels—your frontline voice adds weight.</w:t>
      </w:r>
    </w:p>
    <w:p w14:paraId="41A23564" w14:textId="77777777" w:rsidR="00856C7A" w:rsidRPr="00856C7A" w:rsidRDefault="00856C7A" w:rsidP="00856C7A">
      <w:pPr>
        <w:numPr>
          <w:ilvl w:val="0"/>
          <w:numId w:val="386"/>
        </w:numPr>
        <w:rPr>
          <w:b/>
          <w:bCs/>
        </w:rPr>
      </w:pPr>
      <w:r w:rsidRPr="00856C7A">
        <w:rPr>
          <w:b/>
          <w:bCs/>
        </w:rPr>
        <w:t>Challenge Stigma and Celebrate Growth</w:t>
      </w:r>
    </w:p>
    <w:p w14:paraId="06E715AC" w14:textId="77777777" w:rsidR="00856C7A" w:rsidRPr="00856C7A" w:rsidRDefault="00856C7A" w:rsidP="00856C7A">
      <w:r w:rsidRPr="00856C7A">
        <w:t>Educators influence dialogue on struggling children. Share privacy-protected success stories showing empathy’s impact. Counter blame or shaming; promote language highlighting trauma and potential over deficits. When ready, enable youth sharing via projects, assemblies, or events—hearing them shifts attitudes quickly.</w:t>
      </w:r>
    </w:p>
    <w:p w14:paraId="6A3720E1" w14:textId="77777777" w:rsidR="00856C7A" w:rsidRPr="00856C7A" w:rsidRDefault="00856C7A" w:rsidP="00856C7A">
      <w:r w:rsidRPr="00856C7A">
        <w:t>Conclusion: Every Teacher as a Change Agent</w:t>
      </w:r>
    </w:p>
    <w:p w14:paraId="5FF536D2" w14:textId="77777777" w:rsidR="00856C7A" w:rsidRPr="00856C7A" w:rsidRDefault="00856C7A" w:rsidP="00856C7A">
      <w:r w:rsidRPr="00856C7A">
        <w:lastRenderedPageBreak/>
        <w:t>Classroom teachers are most present in children’s daily lives. Noticing, empathizing, setting limits, and seeking help can turn unaddressed trauma into healing and hope. Equipped and supported, teachers bridge gaps for vulnerable kids. Investing in their ability to see and nurture potential strengthens communities and the nation.</w:t>
      </w:r>
    </w:p>
    <w:p w14:paraId="207E5E01" w14:textId="77777777" w:rsidR="006A24AB" w:rsidRPr="006A24AB" w:rsidRDefault="00000000" w:rsidP="006A24AB">
      <w:r>
        <w:pict w14:anchorId="1A8EFA3B">
          <v:rect id="_x0000_i1037" style="width:0;height:.75pt" o:hralign="center" o:hrstd="t" o:hr="t" fillcolor="#a0a0a0" stroked="f"/>
        </w:pict>
      </w:r>
    </w:p>
    <w:p w14:paraId="2AE90BE7" w14:textId="77777777" w:rsidR="006A24AB" w:rsidRPr="006A24AB" w:rsidRDefault="006A24AB" w:rsidP="006A24AB">
      <w:pPr>
        <w:rPr>
          <w:b/>
          <w:bCs/>
        </w:rPr>
      </w:pPr>
      <w:r w:rsidRPr="006A24AB">
        <w:rPr>
          <w:b/>
          <w:bCs/>
        </w:rPr>
        <w:t>References</w:t>
      </w:r>
    </w:p>
    <w:p w14:paraId="497A77F5" w14:textId="77777777" w:rsidR="006A24AB" w:rsidRPr="006A24AB" w:rsidRDefault="006A24AB" w:rsidP="006A24AB">
      <w:pPr>
        <w:numPr>
          <w:ilvl w:val="0"/>
          <w:numId w:val="30"/>
        </w:numPr>
      </w:pPr>
      <w:r w:rsidRPr="006A24AB">
        <w:t>Book</w:t>
      </w:r>
      <w:r w:rsidRPr="006A24AB">
        <w:noBreakHyphen/>
        <w:t>Draft</w:t>
      </w:r>
      <w:r w:rsidRPr="006A24AB">
        <w:noBreakHyphen/>
        <w:t>wordpress</w:t>
      </w:r>
      <w:r w:rsidRPr="006A24AB">
        <w:noBreakHyphen/>
        <w:t>7.25.docx (primary source for narratives, strategies, and documented practice)</w:t>
      </w:r>
    </w:p>
    <w:p w14:paraId="7A58C013" w14:textId="77777777" w:rsidR="006A24AB" w:rsidRPr="006A24AB" w:rsidRDefault="006A24AB" w:rsidP="006A24AB">
      <w:pPr>
        <w:numPr>
          <w:ilvl w:val="0"/>
          <w:numId w:val="30"/>
        </w:numPr>
      </w:pPr>
      <w:r w:rsidRPr="006A24AB">
        <w:t>The Deepest Well (Nadine Burke Harris)</w:t>
      </w:r>
    </w:p>
    <w:p w14:paraId="39CDA372" w14:textId="77777777" w:rsidR="006A24AB" w:rsidRPr="006A24AB" w:rsidRDefault="006A24AB" w:rsidP="006A24AB">
      <w:pPr>
        <w:numPr>
          <w:ilvl w:val="0"/>
          <w:numId w:val="30"/>
        </w:numPr>
      </w:pPr>
      <w:r w:rsidRPr="006A24AB">
        <w:t>Harvard Center on the Developing Child – work on toxic stress and resilience</w:t>
      </w:r>
    </w:p>
    <w:p w14:paraId="210420B6" w14:textId="77777777" w:rsidR="006A24AB" w:rsidRPr="006A24AB" w:rsidRDefault="006A24AB" w:rsidP="006A24AB">
      <w:pPr>
        <w:numPr>
          <w:ilvl w:val="0"/>
          <w:numId w:val="30"/>
        </w:numPr>
      </w:pPr>
      <w:r w:rsidRPr="006A24AB">
        <w:t>U.S. Department of Education – Civil Rights Data Collection (discipline and disparity)</w:t>
      </w:r>
    </w:p>
    <w:p w14:paraId="3667A6DB" w14:textId="77777777" w:rsidR="006A24AB" w:rsidRPr="006A24AB" w:rsidRDefault="006A24AB" w:rsidP="006A24AB">
      <w:pPr>
        <w:numPr>
          <w:ilvl w:val="0"/>
          <w:numId w:val="30"/>
        </w:numPr>
      </w:pPr>
      <w:r w:rsidRPr="006A24AB">
        <w:t>National Child Traumatic Stress Network – Trauma</w:t>
      </w:r>
      <w:r w:rsidRPr="006A24AB">
        <w:noBreakHyphen/>
        <w:t>Informed Schools framework</w:t>
      </w:r>
    </w:p>
    <w:p w14:paraId="4178F700" w14:textId="77777777" w:rsidR="006A24AB" w:rsidRPr="006A24AB" w:rsidRDefault="006A24AB" w:rsidP="006A24AB">
      <w:pPr>
        <w:numPr>
          <w:ilvl w:val="0"/>
          <w:numId w:val="30"/>
        </w:numPr>
      </w:pPr>
      <w:r w:rsidRPr="006A24AB">
        <w:t>National CASA/GAL Association – impact reports</w:t>
      </w:r>
    </w:p>
    <w:p w14:paraId="58A893DD" w14:textId="77777777" w:rsidR="006A24AB" w:rsidRPr="006A24AB" w:rsidRDefault="006A24AB" w:rsidP="006A24AB">
      <w:pPr>
        <w:numPr>
          <w:ilvl w:val="0"/>
          <w:numId w:val="30"/>
        </w:numPr>
      </w:pPr>
      <w:r w:rsidRPr="006A24AB">
        <w:t>Collaborative for Academic, Social, and Emotional Learning (CASEL)</w:t>
      </w:r>
    </w:p>
    <w:p w14:paraId="563D6F75" w14:textId="77777777" w:rsidR="006A24AB" w:rsidRPr="006A24AB" w:rsidRDefault="006A24AB" w:rsidP="006A24AB">
      <w:pPr>
        <w:numPr>
          <w:ilvl w:val="0"/>
          <w:numId w:val="30"/>
        </w:numPr>
      </w:pPr>
      <w:r w:rsidRPr="006A24AB">
        <w:t>Pew Charitable Trusts and Annie E. Casey Foundation – education and child</w:t>
      </w:r>
      <w:r w:rsidRPr="006A24AB">
        <w:noBreakHyphen/>
        <w:t>welfare policy research</w:t>
      </w:r>
    </w:p>
    <w:p w14:paraId="031EED79" w14:textId="77777777" w:rsidR="00777CAE" w:rsidRPr="00E36A61" w:rsidRDefault="00777CAE" w:rsidP="00777CAE"/>
    <w:p w14:paraId="20895404" w14:textId="77777777" w:rsidR="00956576" w:rsidRDefault="00956576">
      <w:pPr>
        <w:rPr>
          <w:b/>
          <w:bCs/>
        </w:rPr>
      </w:pPr>
    </w:p>
    <w:p w14:paraId="7C322E9B" w14:textId="77777777" w:rsidR="00A13C47" w:rsidRDefault="00A13C47">
      <w:pPr>
        <w:rPr>
          <w:b/>
          <w:bCs/>
        </w:rPr>
      </w:pPr>
    </w:p>
    <w:p w14:paraId="38E5A77A" w14:textId="1253C1A3" w:rsidR="00A13C47" w:rsidRDefault="00DB3EF4">
      <w:pPr>
        <w:rPr>
          <w:b/>
          <w:bCs/>
        </w:rPr>
      </w:pPr>
      <w:r w:rsidRPr="00DB3EF4">
        <w:rPr>
          <w:b/>
          <w:bCs/>
        </w:rPr>
        <w:t>What Principals and Administrators Can Do to Keep Children Safe and Help Them Heal</w:t>
      </w:r>
    </w:p>
    <w:p w14:paraId="32953A9E" w14:textId="77777777" w:rsidR="00F21069" w:rsidRPr="00F21069" w:rsidRDefault="00F21069" w:rsidP="00F21069">
      <w:r w:rsidRPr="00F21069">
        <w:t>School principals and administrators hold some of the most influential roles in a community. They shape not only academics and logistics, but also how schools respond to trauma, abuse, and family chaos. Their leadership sets daily culture, discipline, relationships, and access to help, especially for the most vulnerable students.</w:t>
      </w:r>
    </w:p>
    <w:p w14:paraId="21F682D6" w14:textId="77777777" w:rsidR="00F21069" w:rsidRPr="00F21069" w:rsidRDefault="00F21069" w:rsidP="00F21069">
      <w:pPr>
        <w:numPr>
          <w:ilvl w:val="0"/>
          <w:numId w:val="387"/>
        </w:numPr>
        <w:rPr>
          <w:b/>
          <w:bCs/>
        </w:rPr>
      </w:pPr>
      <w:r w:rsidRPr="00F21069">
        <w:rPr>
          <w:b/>
          <w:bCs/>
        </w:rPr>
        <w:t>Build a Trauma</w:t>
      </w:r>
      <w:r w:rsidRPr="00F21069">
        <w:rPr>
          <w:b/>
          <w:bCs/>
        </w:rPr>
        <w:noBreakHyphen/>
        <w:t>Informed School Climate</w:t>
      </w:r>
    </w:p>
    <w:p w14:paraId="09061181" w14:textId="77777777" w:rsidR="00F21069" w:rsidRPr="00F21069" w:rsidRDefault="00F21069" w:rsidP="00F21069">
      <w:r w:rsidRPr="00F21069">
        <w:t>Trauma is a central education issue, not a side topic. Many students arrive with significant adversity, so principals should frame trauma as a common barrier to learning rather than an exception. Shifting language from “problem kids” to “students who’ve experienced trauma” changes attitudes and expectations.</w:t>
      </w:r>
    </w:p>
    <w:p w14:paraId="48DA3976" w14:textId="77777777" w:rsidR="00F21069" w:rsidRPr="00F21069" w:rsidRDefault="00F21069" w:rsidP="00F21069">
      <w:r w:rsidRPr="00F21069">
        <w:lastRenderedPageBreak/>
        <w:t>All staff—not just teachers—need ongoing training in recognizing distress, de</w:t>
      </w:r>
      <w:r w:rsidRPr="00F21069">
        <w:noBreakHyphen/>
        <w:t>escalation, and restorative relationship</w:t>
      </w:r>
      <w:r w:rsidRPr="00F21069">
        <w:noBreakHyphen/>
        <w:t>building. Partnering with trauma experts, mental</w:t>
      </w:r>
      <w:r w:rsidRPr="00F21069">
        <w:noBreakHyphen/>
        <w:t>health providers, and survivor advocates deepens this work. Leaders must model empathy, transparency, and fairness, asking “What happened?” and “How can we help?” instead of “Who’s at fault?” and openly acknowledging secondary trauma and burnout among adults.</w:t>
      </w:r>
    </w:p>
    <w:p w14:paraId="76DB3529" w14:textId="77777777" w:rsidR="00F21069" w:rsidRPr="00F21069" w:rsidRDefault="00F21069" w:rsidP="00F21069">
      <w:pPr>
        <w:numPr>
          <w:ilvl w:val="0"/>
          <w:numId w:val="388"/>
        </w:numPr>
        <w:rPr>
          <w:b/>
          <w:bCs/>
        </w:rPr>
      </w:pPr>
      <w:r w:rsidRPr="00F21069">
        <w:rPr>
          <w:b/>
          <w:bCs/>
        </w:rPr>
        <w:t>Catch Problems Early and Provide Real Support</w:t>
      </w:r>
    </w:p>
    <w:p w14:paraId="5293692B" w14:textId="77777777" w:rsidR="00F21069" w:rsidRPr="00F21069" w:rsidRDefault="00F21069" w:rsidP="00F21069">
      <w:r w:rsidRPr="00F21069">
        <w:t>Early, non</w:t>
      </w:r>
      <w:r w:rsidRPr="00F21069">
        <w:noBreakHyphen/>
        <w:t>punitive screening can prevent crises. With consent and safeguards, schools can include brief questions about stress and needs in enrollment or health processes to quickly connect students and families with counselors, social workers, or community resources. The goal is help, not labeling.</w:t>
      </w:r>
    </w:p>
    <w:p w14:paraId="7C367973" w14:textId="77777777" w:rsidR="00F21069" w:rsidRPr="00F21069" w:rsidRDefault="00F21069" w:rsidP="00F21069">
      <w:r w:rsidRPr="00F21069">
        <w:t>Striving for best</w:t>
      </w:r>
      <w:r w:rsidRPr="00F21069">
        <w:noBreakHyphen/>
        <w:t>practice counselor</w:t>
      </w:r>
      <w:r w:rsidRPr="00F21069">
        <w:noBreakHyphen/>
        <w:t>to</w:t>
      </w:r>
      <w:r w:rsidRPr="00F21069">
        <w:noBreakHyphen/>
        <w:t>student ratios and embedding school social workers makes mental health part of daily school life. Social workers can support attendance, home visits, and family engagement when trauma and poverty overlap. Creating quiet “reset” rooms with trained adults offers distressed students a safe place to calm and regroup instead of being sent out or home.</w:t>
      </w:r>
    </w:p>
    <w:p w14:paraId="50DE2105" w14:textId="77777777" w:rsidR="00F21069" w:rsidRPr="00F21069" w:rsidRDefault="00F21069" w:rsidP="00F21069">
      <w:pPr>
        <w:numPr>
          <w:ilvl w:val="0"/>
          <w:numId w:val="389"/>
        </w:numPr>
        <w:rPr>
          <w:b/>
          <w:bCs/>
        </w:rPr>
      </w:pPr>
      <w:r w:rsidRPr="00F21069">
        <w:rPr>
          <w:b/>
          <w:bCs/>
        </w:rPr>
        <w:t>Rethink Discipline Around Restoration and Equity</w:t>
      </w:r>
    </w:p>
    <w:p w14:paraId="74A59A8C" w14:textId="77777777" w:rsidR="00F21069" w:rsidRPr="00F21069" w:rsidRDefault="00F21069" w:rsidP="00F21069">
      <w:r w:rsidRPr="00F21069">
        <w:t>Exclusionary discipline often punishes trauma rather than addressing it. Suspensions and expulsions are strongly linked to academic failure and justice involvement, especially for students of color, students with disabilities, and youth in foster care. Principals can lead a shift to restorative practices such as circles, mediation, and meaningful repair work.</w:t>
      </w:r>
    </w:p>
    <w:p w14:paraId="1026F5FB" w14:textId="77777777" w:rsidR="00F21069" w:rsidRPr="00F21069" w:rsidRDefault="00F21069" w:rsidP="00F21069">
      <w:r w:rsidRPr="00F21069">
        <w:t>Schools need tiered systems that ask why behavior is happening—fatigue, hunger, fear, disability—before defaulting to removal. Discipline data should be reviewed regularly by race, gender, disability, and foster</w:t>
      </w:r>
      <w:r w:rsidRPr="00F21069">
        <w:noBreakHyphen/>
        <w:t>care status, and disparities treated as signs of bias or system problems. The role of school resource officers should be redefined so that any SRO who remains is trained in trauma, adolescent development, and de</w:t>
      </w:r>
      <w:r w:rsidRPr="00F21069">
        <w:noBreakHyphen/>
        <w:t>escalation and works as part of a crisis</w:t>
      </w:r>
      <w:r w:rsidRPr="00F21069">
        <w:noBreakHyphen/>
        <w:t>response team, not hallway police.</w:t>
      </w:r>
    </w:p>
    <w:p w14:paraId="41B7613F" w14:textId="77777777" w:rsidR="00F21069" w:rsidRPr="00F21069" w:rsidRDefault="00F21069" w:rsidP="00F21069">
      <w:pPr>
        <w:numPr>
          <w:ilvl w:val="0"/>
          <w:numId w:val="390"/>
        </w:numPr>
        <w:rPr>
          <w:b/>
          <w:bCs/>
        </w:rPr>
      </w:pPr>
      <w:r w:rsidRPr="00F21069">
        <w:rPr>
          <w:b/>
          <w:bCs/>
        </w:rPr>
        <w:t>Strengthen Mental</w:t>
      </w:r>
      <w:r w:rsidRPr="00F21069">
        <w:rPr>
          <w:b/>
          <w:bCs/>
        </w:rPr>
        <w:noBreakHyphen/>
        <w:t>Health and Wellness Systems</w:t>
      </w:r>
    </w:p>
    <w:p w14:paraId="331A772B" w14:textId="77777777" w:rsidR="00F21069" w:rsidRPr="00F21069" w:rsidRDefault="00F21069" w:rsidP="00F21069">
      <w:r w:rsidRPr="00F21069">
        <w:t>Principals can normalize mental health as part of education. Partnerships with hospitals, clinics, and nonprofits to bring therapists into schools—through on</w:t>
      </w:r>
      <w:r w:rsidRPr="00F21069">
        <w:noBreakHyphen/>
        <w:t>site hours or satellite clinics—reduce stigma, missed class time, and access barriers. Integrating mental</w:t>
      </w:r>
      <w:r w:rsidRPr="00F21069">
        <w:noBreakHyphen/>
        <w:t>health education and coping skills into the curriculum signals that stress and emotions are shared human experiences.</w:t>
      </w:r>
    </w:p>
    <w:p w14:paraId="195A78D3" w14:textId="77777777" w:rsidR="00F21069" w:rsidRPr="00F21069" w:rsidRDefault="00F21069" w:rsidP="00F21069">
      <w:r w:rsidRPr="00F21069">
        <w:t>Brief wellness check</w:t>
      </w:r>
      <w:r w:rsidRPr="00F21069">
        <w:noBreakHyphen/>
        <w:t>ins for students and staff can surface concerns before they escalate. Leaders also need to invest in staff well</w:t>
      </w:r>
      <w:r w:rsidRPr="00F21069">
        <w:noBreakHyphen/>
        <w:t xml:space="preserve">being: employee assistance programs, reflective </w:t>
      </w:r>
      <w:r w:rsidRPr="00F21069">
        <w:lastRenderedPageBreak/>
        <w:t>supervision, realistic workloads, and simple practices of appreciation and peer support all help counter compassion fatigue and burnout.</w:t>
      </w:r>
    </w:p>
    <w:p w14:paraId="3EDA0614" w14:textId="77777777" w:rsidR="00F21069" w:rsidRPr="00F21069" w:rsidRDefault="00F21069" w:rsidP="00F21069">
      <w:pPr>
        <w:numPr>
          <w:ilvl w:val="0"/>
          <w:numId w:val="391"/>
        </w:numPr>
        <w:rPr>
          <w:b/>
          <w:bCs/>
        </w:rPr>
      </w:pPr>
      <w:r w:rsidRPr="00F21069">
        <w:rPr>
          <w:b/>
          <w:bCs/>
        </w:rPr>
        <w:t>Engage and Support Families, Not Just Notify Them</w:t>
      </w:r>
    </w:p>
    <w:p w14:paraId="4D27F56C" w14:textId="77777777" w:rsidR="00F21069" w:rsidRPr="00F21069" w:rsidRDefault="00F21069" w:rsidP="00F21069">
      <w:r w:rsidRPr="00F21069">
        <w:t>Families are essential partners in healing and often carry their own trauma and mistrust of systems. Principals can host low</w:t>
      </w:r>
      <w:r w:rsidRPr="00F21069">
        <w:noBreakHyphen/>
        <w:t>pressure family nights, cafés, or workshops that explain trauma, available school supports, and how schools and caregivers can work together. Communication should include positive updates, not just calls when something is wrong.</w:t>
      </w:r>
    </w:p>
    <w:p w14:paraId="10FF0701" w14:textId="77777777" w:rsidR="00F21069" w:rsidRPr="00F21069" w:rsidRDefault="00F21069" w:rsidP="00F21069">
      <w:r w:rsidRPr="00F21069">
        <w:t>Information and events need to be accessible in home languages and culturally respectful while maintaining clear standards for child safety and mental health. Clear protocols with child protection, foster</w:t>
      </w:r>
      <w:r w:rsidRPr="00F21069">
        <w:noBreakHyphen/>
        <w:t>care agencies, and outside therapists help ensure that, in crisis, the school joins a coordinated support network rather than acting only as an enforcer.</w:t>
      </w:r>
    </w:p>
    <w:p w14:paraId="22BC71E1" w14:textId="77777777" w:rsidR="00F21069" w:rsidRPr="00F21069" w:rsidRDefault="00F21069" w:rsidP="00F21069">
      <w:pPr>
        <w:numPr>
          <w:ilvl w:val="0"/>
          <w:numId w:val="392"/>
        </w:numPr>
        <w:rPr>
          <w:b/>
          <w:bCs/>
        </w:rPr>
      </w:pPr>
      <w:r w:rsidRPr="00F21069">
        <w:rPr>
          <w:b/>
          <w:bCs/>
        </w:rPr>
        <w:t>Lead With Transparency, Data, and Community Partnerships</w:t>
      </w:r>
    </w:p>
    <w:p w14:paraId="32698747" w14:textId="77777777" w:rsidR="00F21069" w:rsidRPr="00F21069" w:rsidRDefault="00F21069" w:rsidP="00F21069">
      <w:r w:rsidRPr="00F21069">
        <w:t>Strong leaders know what is happening in their buildings and share it appropriately. Tracking attendance, graduation, behavior incidents, referrals, and service use highlights which groups are being left behind. Sharing anonymized data with staff, families, and partners builds trust and supports requests for resources.</w:t>
      </w:r>
    </w:p>
    <w:p w14:paraId="15776DA9" w14:textId="77777777" w:rsidR="00F21069" w:rsidRPr="00F21069" w:rsidRDefault="00F21069" w:rsidP="00F21069">
      <w:r w:rsidRPr="00F21069">
        <w:t>Principals can actively cultivate partnerships with youth</w:t>
      </w:r>
      <w:r w:rsidRPr="00F21069">
        <w:noBreakHyphen/>
        <w:t>serving organizations, including CASA/GAL programs, Child Advocacy Centers, mentoring and after</w:t>
      </w:r>
      <w:r w:rsidRPr="00F21069">
        <w:noBreakHyphen/>
        <w:t>school programs, and nearby university education or social</w:t>
      </w:r>
      <w:r w:rsidRPr="00F21069">
        <w:noBreakHyphen/>
        <w:t>work departments. Trying modest pilots—restorative</w:t>
      </w:r>
      <w:r w:rsidRPr="00F21069">
        <w:noBreakHyphen/>
        <w:t>practice initiatives, trauma</w:t>
      </w:r>
      <w:r w:rsidRPr="00F21069">
        <w:noBreakHyphen/>
        <w:t>informed SEL, integrated care teams, or new crisis</w:t>
      </w:r>
      <w:r w:rsidRPr="00F21069">
        <w:noBreakHyphen/>
        <w:t>response models—and revising them based on results steadily moves the school toward being truly trauma</w:t>
      </w:r>
      <w:r w:rsidRPr="00F21069">
        <w:noBreakHyphen/>
        <w:t>responsive.</w:t>
      </w:r>
    </w:p>
    <w:p w14:paraId="21B6AF15" w14:textId="77777777" w:rsidR="00F21069" w:rsidRPr="00F21069" w:rsidRDefault="00F21069" w:rsidP="00F21069">
      <w:pPr>
        <w:numPr>
          <w:ilvl w:val="0"/>
          <w:numId w:val="393"/>
        </w:numPr>
        <w:rPr>
          <w:b/>
          <w:bCs/>
        </w:rPr>
      </w:pPr>
      <w:r w:rsidRPr="00F21069">
        <w:rPr>
          <w:b/>
          <w:bCs/>
        </w:rPr>
        <w:t>Advocate Beyond the Building</w:t>
      </w:r>
    </w:p>
    <w:p w14:paraId="7867856D" w14:textId="77777777" w:rsidR="00F21069" w:rsidRPr="00F21069" w:rsidRDefault="00F21069" w:rsidP="00F21069">
      <w:r w:rsidRPr="00F21069">
        <w:t>Principals and district administrators have powerful voices with boards, superintendents, and legislators. They can bring local trauma and mental</w:t>
      </w:r>
      <w:r w:rsidRPr="00F21069">
        <w:noBreakHyphen/>
        <w:t>health data into planning sessions and advocate for districtwide trauma</w:t>
      </w:r>
      <w:r w:rsidRPr="00F21069">
        <w:noBreakHyphen/>
        <w:t>informed training and limits on exclusionary discipline.</w:t>
      </w:r>
    </w:p>
    <w:p w14:paraId="3676ADC5" w14:textId="77777777" w:rsidR="00F21069" w:rsidRPr="00F21069" w:rsidRDefault="00F21069" w:rsidP="00F21069">
      <w:r w:rsidRPr="00F21069">
        <w:t>They can also join coalitions seeking funding for more counselors, social workers, smaller classes, and staff</w:t>
      </w:r>
      <w:r w:rsidRPr="00F21069">
        <w:noBreakHyphen/>
        <w:t>wellness efforts. Demonstrating the long</w:t>
      </w:r>
      <w:r w:rsidRPr="00F21069">
        <w:noBreakHyphen/>
        <w:t>term benefits of prevention—lower dropout and justice involvement, better attendance and achievement—helps redirect budgets from crisis response alone.</w:t>
      </w:r>
    </w:p>
    <w:p w14:paraId="01F52C1F" w14:textId="77777777" w:rsidR="00F21069" w:rsidRPr="00F21069" w:rsidRDefault="00F21069" w:rsidP="00F21069">
      <w:pPr>
        <w:numPr>
          <w:ilvl w:val="0"/>
          <w:numId w:val="394"/>
        </w:numPr>
        <w:rPr>
          <w:b/>
          <w:bCs/>
        </w:rPr>
      </w:pPr>
      <w:r w:rsidRPr="00F21069">
        <w:rPr>
          <w:b/>
          <w:bCs/>
        </w:rPr>
        <w:t>Protect Vulnerable Students and Center Their Voices</w:t>
      </w:r>
    </w:p>
    <w:p w14:paraId="35AA54AA" w14:textId="77777777" w:rsidR="00F21069" w:rsidRPr="00F21069" w:rsidRDefault="00F21069" w:rsidP="00F21069">
      <w:r w:rsidRPr="00F21069">
        <w:lastRenderedPageBreak/>
        <w:t>Administrators must ensure that every adult in the building knows how to report suspected abuse or neglect and that procedures are clear, survivor</w:t>
      </w:r>
      <w:r w:rsidRPr="00F21069">
        <w:noBreakHyphen/>
        <w:t>centered, and free of retaliation. Strong Title IX and anti</w:t>
      </w:r>
      <w:r w:rsidRPr="00F21069">
        <w:noBreakHyphen/>
        <w:t>bullying policies, anonymous reporting options, and visible follow</w:t>
      </w:r>
      <w:r w:rsidRPr="00F21069">
        <w:noBreakHyphen/>
        <w:t>up demonstrate that safety is a real priority.</w:t>
      </w:r>
    </w:p>
    <w:p w14:paraId="627EC876" w14:textId="77777777" w:rsidR="00F21069" w:rsidRPr="00F21069" w:rsidRDefault="00F21069" w:rsidP="00F21069">
      <w:r w:rsidRPr="00F21069">
        <w:t>Schools can invite vetted experts and survivor speakers to educate students and staff about abuse, consent, bullying, and help</w:t>
      </w:r>
      <w:r w:rsidRPr="00F21069">
        <w:noBreakHyphen/>
        <w:t>seeking. At the same time, supporting student clubs on mental health, youth advisory boards, peer mentoring, and leadership roles for at</w:t>
      </w:r>
      <w:r w:rsidRPr="00F21069">
        <w:noBreakHyphen/>
        <w:t>risk or trauma</w:t>
      </w:r>
      <w:r w:rsidRPr="00F21069">
        <w:noBreakHyphen/>
        <w:t>impacted students helps young people see themselves as partners in solutions, not just subjects of concern.</w:t>
      </w:r>
    </w:p>
    <w:p w14:paraId="34DD4B62" w14:textId="77777777" w:rsidR="00F21069" w:rsidRPr="00F21069" w:rsidRDefault="00F21069" w:rsidP="00F21069">
      <w:r w:rsidRPr="00F21069">
        <w:t>Stories and Lessons From the Field</w:t>
      </w:r>
    </w:p>
    <w:p w14:paraId="28A1B363" w14:textId="77777777" w:rsidR="00F21069" w:rsidRPr="00F21069" w:rsidRDefault="00F21069" w:rsidP="00F21069">
      <w:r w:rsidRPr="00F21069">
        <w:t>Schools that replaced rigid, top</w:t>
      </w:r>
      <w:r w:rsidRPr="00F21069">
        <w:noBreakHyphen/>
        <w:t>down discipline with trauma</w:t>
      </w:r>
      <w:r w:rsidRPr="00F21069">
        <w:noBreakHyphen/>
        <w:t>informed, restorative approaches have reported fewer suspensions, better attendance, and higher graduation rates for students with high adversity. Weekly “care team” meetings bringing together teachers, counselors, social workers, SROs, and administrators have allowed coordinated early interventions instead of repeated crises.</w:t>
      </w:r>
    </w:p>
    <w:p w14:paraId="5E6BAD10" w14:textId="77777777" w:rsidR="00F21069" w:rsidRPr="00F21069" w:rsidRDefault="00F21069" w:rsidP="00F21069">
      <w:r w:rsidRPr="00F21069">
        <w:t>Principals who invested in parent education, worked closely with CASA and advocacy organizations, and shared anonymized stories of trauma and recovery have seen stronger community backing, improved fundraising, and more honest public conversation about children’s realities.</w:t>
      </w:r>
    </w:p>
    <w:p w14:paraId="63DB1F51" w14:textId="77777777" w:rsidR="00F21069" w:rsidRPr="00F21069" w:rsidRDefault="00F21069" w:rsidP="00F21069">
      <w:r w:rsidRPr="00F21069">
        <w:t>Conclusion: Principals as System</w:t>
      </w:r>
      <w:r w:rsidRPr="00F21069">
        <w:noBreakHyphen/>
        <w:t>Changers and Community Healers</w:t>
      </w:r>
    </w:p>
    <w:p w14:paraId="684D64D4" w14:textId="77777777" w:rsidR="00F21069" w:rsidRPr="00F21069" w:rsidRDefault="00F21069" w:rsidP="00F21069">
      <w:r w:rsidRPr="00F21069">
        <w:t>Principals and administrators are far more than managers; they are system</w:t>
      </w:r>
      <w:r w:rsidRPr="00F21069">
        <w:noBreakHyphen/>
        <w:t>changers at the heart of their communities. By embracing trauma</w:t>
      </w:r>
      <w:r w:rsidRPr="00F21069">
        <w:noBreakHyphen/>
        <w:t>informed practices, leading with empathy, embedding mental</w:t>
      </w:r>
      <w:r w:rsidRPr="00F21069">
        <w:noBreakHyphen/>
        <w:t>health supports, and advocating relentlessly for children’s needs and voices, they build schools where safety, learning, and healing can coexist. The work is demanding and cannot be done alone, but the lives of children—and the future of their neighborhoods—depend on leaders willing to fully claim this role.</w:t>
      </w:r>
    </w:p>
    <w:p w14:paraId="5D895DF9" w14:textId="77777777" w:rsidR="00C64630" w:rsidRPr="00C64630" w:rsidRDefault="00000000" w:rsidP="00C64630">
      <w:r>
        <w:pict w14:anchorId="314ABCE1">
          <v:rect id="_x0000_i1048" style="width:0;height:.75pt" o:hralign="center" o:hrstd="t" o:hr="t" fillcolor="#a0a0a0" stroked="f"/>
        </w:pict>
      </w:r>
    </w:p>
    <w:p w14:paraId="79E6FBC2" w14:textId="77777777" w:rsidR="00C64630" w:rsidRPr="00C64630" w:rsidRDefault="00C64630" w:rsidP="00C64630">
      <w:r w:rsidRPr="00C64630">
        <w:t>References</w:t>
      </w:r>
    </w:p>
    <w:p w14:paraId="2D554DAB" w14:textId="77777777" w:rsidR="00C64630" w:rsidRPr="00C64630" w:rsidRDefault="00C64630" w:rsidP="00C64630">
      <w:pPr>
        <w:numPr>
          <w:ilvl w:val="0"/>
          <w:numId w:val="32"/>
        </w:numPr>
      </w:pPr>
      <w:r w:rsidRPr="00C64630">
        <w:t>Book</w:t>
      </w:r>
      <w:r w:rsidRPr="00C64630">
        <w:noBreakHyphen/>
        <w:t>Draft</w:t>
      </w:r>
      <w:r w:rsidRPr="00C64630">
        <w:noBreakHyphen/>
        <w:t>wordpress</w:t>
      </w:r>
      <w:r w:rsidRPr="00C64630">
        <w:noBreakHyphen/>
        <w:t>7.25.docx (primary source for case studies and recommendations)</w:t>
      </w:r>
    </w:p>
    <w:p w14:paraId="3C916D44" w14:textId="77777777" w:rsidR="00C64630" w:rsidRPr="00C64630" w:rsidRDefault="00C64630" w:rsidP="00C64630">
      <w:pPr>
        <w:numPr>
          <w:ilvl w:val="0"/>
          <w:numId w:val="32"/>
        </w:numPr>
      </w:pPr>
      <w:r w:rsidRPr="00C64630">
        <w:t>CDC/Kaiser Permanente Adverse Childhood Experiences (ACE) Study</w:t>
      </w:r>
    </w:p>
    <w:p w14:paraId="3219A2DE" w14:textId="77777777" w:rsidR="00C64630" w:rsidRPr="00C64630" w:rsidRDefault="00C64630" w:rsidP="00C64630">
      <w:pPr>
        <w:numPr>
          <w:ilvl w:val="0"/>
          <w:numId w:val="32"/>
        </w:numPr>
      </w:pPr>
      <w:r w:rsidRPr="00C64630">
        <w:t>National Child Traumatic Stress Network – Trauma</w:t>
      </w:r>
      <w:r w:rsidRPr="00C64630">
        <w:noBreakHyphen/>
        <w:t>Informed Schools resources</w:t>
      </w:r>
    </w:p>
    <w:p w14:paraId="1C89FE56" w14:textId="77777777" w:rsidR="00C64630" w:rsidRPr="00C64630" w:rsidRDefault="00C64630" w:rsidP="00C64630">
      <w:pPr>
        <w:numPr>
          <w:ilvl w:val="0"/>
          <w:numId w:val="32"/>
        </w:numPr>
      </w:pPr>
      <w:r w:rsidRPr="00C64630">
        <w:lastRenderedPageBreak/>
        <w:t>Harvard Center on the Developing Child; The Deepest Well (Nadine Burke Harris)</w:t>
      </w:r>
    </w:p>
    <w:p w14:paraId="74EEDAFE" w14:textId="77777777" w:rsidR="00C64630" w:rsidRPr="00C64630" w:rsidRDefault="00C64630" w:rsidP="00C64630">
      <w:pPr>
        <w:numPr>
          <w:ilvl w:val="0"/>
          <w:numId w:val="32"/>
        </w:numPr>
      </w:pPr>
      <w:r w:rsidRPr="00C64630">
        <w:t>American School Counselor Association (ASCA) model and ratio guidance</w:t>
      </w:r>
    </w:p>
    <w:p w14:paraId="0A54337E" w14:textId="77777777" w:rsidR="00C64630" w:rsidRPr="00C64630" w:rsidRDefault="00C64630" w:rsidP="00C64630">
      <w:pPr>
        <w:numPr>
          <w:ilvl w:val="0"/>
          <w:numId w:val="32"/>
        </w:numPr>
      </w:pPr>
      <w:r w:rsidRPr="00C64630">
        <w:t>Pew Charitable Trusts; Annie E. Casey Foundation – school staff wellness and child</w:t>
      </w:r>
      <w:r w:rsidRPr="00C64630">
        <w:noBreakHyphen/>
        <w:t>welfare research</w:t>
      </w:r>
    </w:p>
    <w:p w14:paraId="5B482DEE" w14:textId="77777777" w:rsidR="00C64630" w:rsidRPr="00C64630" w:rsidRDefault="00C64630" w:rsidP="00C64630">
      <w:pPr>
        <w:numPr>
          <w:ilvl w:val="0"/>
          <w:numId w:val="32"/>
        </w:numPr>
      </w:pPr>
      <w:r w:rsidRPr="00C64630">
        <w:t>National CASA/GAL Association; Child Welfare Information Gateway</w:t>
      </w:r>
    </w:p>
    <w:p w14:paraId="7B16F666" w14:textId="77777777" w:rsidR="00C64630" w:rsidRPr="00C64630" w:rsidRDefault="00C64630" w:rsidP="00C64630">
      <w:pPr>
        <w:numPr>
          <w:ilvl w:val="0"/>
          <w:numId w:val="32"/>
        </w:numPr>
      </w:pPr>
      <w:r w:rsidRPr="00C64630">
        <w:t>U.S. Department of Education – Title IX and school climate, StopBullying.gov</w:t>
      </w:r>
    </w:p>
    <w:p w14:paraId="63C7A98F" w14:textId="77777777" w:rsidR="00A13C47" w:rsidRDefault="00A13C47">
      <w:pPr>
        <w:rPr>
          <w:b/>
          <w:bCs/>
        </w:rPr>
      </w:pPr>
    </w:p>
    <w:p w14:paraId="58174940" w14:textId="77777777" w:rsidR="00953DAA" w:rsidRDefault="00953DAA">
      <w:pPr>
        <w:rPr>
          <w:b/>
          <w:bCs/>
        </w:rPr>
      </w:pPr>
    </w:p>
    <w:p w14:paraId="1BF381F5" w14:textId="77777777" w:rsidR="00953DAA" w:rsidRDefault="00953DAA">
      <w:pPr>
        <w:rPr>
          <w:b/>
          <w:bCs/>
        </w:rPr>
      </w:pPr>
    </w:p>
    <w:p w14:paraId="628D60B9" w14:textId="77777777" w:rsidR="008906DF" w:rsidRPr="008906DF" w:rsidRDefault="008906DF" w:rsidP="008906DF">
      <w:pPr>
        <w:rPr>
          <w:b/>
          <w:bCs/>
        </w:rPr>
      </w:pPr>
      <w:r w:rsidRPr="008906DF">
        <w:rPr>
          <w:b/>
          <w:bCs/>
        </w:rPr>
        <w:t>What School Boards Can Do: Turning Policy Into Protection and Progress</w:t>
      </w:r>
    </w:p>
    <w:p w14:paraId="0A6BA109" w14:textId="77777777" w:rsidR="008D0B33" w:rsidRPr="008D0B33" w:rsidRDefault="008D0B33" w:rsidP="008D0B33">
      <w:r w:rsidRPr="008D0B33">
        <w:t>School boards have enormous influence over whether schools are safe, healing places or systems that deepen harm. What boards choose to fund, prioritize, and measure shapes school culture, staff behavior, and community expectations about trauma, mental health, equity, and success. This chapter offers a roadmap for how boards can lead real, child</w:t>
      </w:r>
      <w:r w:rsidRPr="008D0B33">
        <w:noBreakHyphen/>
        <w:t>centered change.</w:t>
      </w:r>
    </w:p>
    <w:p w14:paraId="5E0D8FD0" w14:textId="77777777" w:rsidR="008D0B33" w:rsidRPr="008D0B33" w:rsidRDefault="008D0B33" w:rsidP="008D0B33">
      <w:pPr>
        <w:numPr>
          <w:ilvl w:val="0"/>
          <w:numId w:val="395"/>
        </w:numPr>
      </w:pPr>
      <w:r w:rsidRPr="008D0B33">
        <w:t>Make Trauma and Child Safety Central to District Strategy</w:t>
      </w:r>
    </w:p>
    <w:p w14:paraId="49530B95" w14:textId="77777777" w:rsidR="008D0B33" w:rsidRPr="008D0B33" w:rsidRDefault="008D0B33" w:rsidP="008D0B33">
      <w:r w:rsidRPr="008D0B33">
        <w:t>Boards can explicitly name childhood trauma as a core district challenge instead of background noise. District visions and improvement plans should recognize ACEs as both a public</w:t>
      </w:r>
      <w:r w:rsidRPr="008D0B33">
        <w:noBreakHyphen/>
        <w:t>health and educational crisis, with resolutions committing to trauma</w:t>
      </w:r>
      <w:r w:rsidRPr="008D0B33">
        <w:noBreakHyphen/>
        <w:t>informed schools and tracking key outcomes. Regular board training on trauma research, local data, and lived stories, plus a high</w:t>
      </w:r>
      <w:r w:rsidRPr="008D0B33">
        <w:noBreakHyphen/>
        <w:t>level role such as Director of Student Wellness or Equity, keeps this work visible and accountable.</w:t>
      </w:r>
    </w:p>
    <w:p w14:paraId="11F037FC" w14:textId="77777777" w:rsidR="008D0B33" w:rsidRPr="008D0B33" w:rsidRDefault="008D0B33" w:rsidP="008D0B33">
      <w:pPr>
        <w:numPr>
          <w:ilvl w:val="0"/>
          <w:numId w:val="396"/>
        </w:numPr>
      </w:pPr>
      <w:r w:rsidRPr="008D0B33">
        <w:t>Identify Needs Early and Build Support Services Back In</w:t>
      </w:r>
    </w:p>
    <w:p w14:paraId="47A084C1" w14:textId="77777777" w:rsidR="008D0B33" w:rsidRPr="008D0B33" w:rsidRDefault="008D0B33" w:rsidP="008D0B33">
      <w:r w:rsidRPr="008D0B33">
        <w:t>Rather than waiting for crises, boards can require early, non</w:t>
      </w:r>
      <w:r w:rsidRPr="008D0B33">
        <w:noBreakHyphen/>
        <w:t>punitive screening and support. Confidential, ACE</w:t>
      </w:r>
      <w:r w:rsidRPr="008D0B33">
        <w:noBreakHyphen/>
        <w:t>informed questions at entry and key transitions can trigger quick connections to counselors, social workers, or outside providers, with strict privacy protections so data guide help, not labels. Rebuilding and protecting counselor, social</w:t>
      </w:r>
      <w:r w:rsidRPr="008D0B33">
        <w:noBreakHyphen/>
        <w:t>worker, and nurse positions—and co</w:t>
      </w:r>
      <w:r w:rsidRPr="008D0B33">
        <w:noBreakHyphen/>
        <w:t>locating health and mental</w:t>
      </w:r>
      <w:r w:rsidRPr="008D0B33">
        <w:noBreakHyphen/>
        <w:t>health clinics in high</w:t>
      </w:r>
      <w:r w:rsidRPr="008D0B33">
        <w:noBreakHyphen/>
        <w:t>need schools where possible—signals that wellness is essential to learning.</w:t>
      </w:r>
    </w:p>
    <w:p w14:paraId="7411C184" w14:textId="77777777" w:rsidR="008D0B33" w:rsidRPr="008D0B33" w:rsidRDefault="008D0B33" w:rsidP="008D0B33">
      <w:pPr>
        <w:numPr>
          <w:ilvl w:val="0"/>
          <w:numId w:val="397"/>
        </w:numPr>
      </w:pPr>
      <w:r w:rsidRPr="008D0B33">
        <w:t>Rethink Policing and Discipline Around Healing and Equity</w:t>
      </w:r>
    </w:p>
    <w:p w14:paraId="6839EA40" w14:textId="77777777" w:rsidR="008D0B33" w:rsidRPr="008D0B33" w:rsidRDefault="008D0B33" w:rsidP="008D0B33">
      <w:r w:rsidRPr="008D0B33">
        <w:lastRenderedPageBreak/>
        <w:t>Boards control police contracts and discipline codes. They can narrow or redefine SRO roles, raise training standards, and, where data support it, shift funds toward counselors and restorative programs while publishing annual arrest and referral data by race, disability, and foster status. Discipline policies should set clear goals to reduce suspensions and expulsions, require restorative and healing</w:t>
      </w:r>
      <w:r w:rsidRPr="008D0B33">
        <w:noBreakHyphen/>
        <w:t>centered practices, and mandate that removals follow documented root</w:t>
      </w:r>
      <w:r w:rsidRPr="008D0B33">
        <w:noBreakHyphen/>
        <w:t>cause analysis and regular disparity reviews.</w:t>
      </w:r>
    </w:p>
    <w:p w14:paraId="10DC787D" w14:textId="77777777" w:rsidR="008D0B33" w:rsidRPr="008D0B33" w:rsidRDefault="008D0B33" w:rsidP="008D0B33">
      <w:pPr>
        <w:numPr>
          <w:ilvl w:val="0"/>
          <w:numId w:val="398"/>
        </w:numPr>
      </w:pPr>
      <w:r w:rsidRPr="008D0B33">
        <w:t>Protect Relationship</w:t>
      </w:r>
      <w:r w:rsidRPr="008D0B33">
        <w:noBreakHyphen/>
        <w:t>Based, In</w:t>
      </w:r>
      <w:r w:rsidRPr="008D0B33">
        <w:noBreakHyphen/>
        <w:t>Person Learning and Staff Capacity</w:t>
      </w:r>
    </w:p>
    <w:p w14:paraId="750701B7" w14:textId="77777777" w:rsidR="008D0B33" w:rsidRPr="008D0B33" w:rsidRDefault="008D0B33" w:rsidP="008D0B33">
      <w:r w:rsidRPr="008D0B33">
        <w:t>Children who have experienced trauma need consistent relationships with caring adults more than extra screen time. Boards can prioritize in</w:t>
      </w:r>
      <w:r w:rsidRPr="008D0B33">
        <w:noBreakHyphen/>
        <w:t>person learning and require that any remote instruction still include real</w:t>
      </w:r>
      <w:r w:rsidRPr="008D0B33">
        <w:noBreakHyphen/>
        <w:t>time interaction and targeted outreach to disconnected or high</w:t>
      </w:r>
      <w:r w:rsidRPr="008D0B33">
        <w:noBreakHyphen/>
        <w:t>risk students. Funding small</w:t>
      </w:r>
      <w:r w:rsidRPr="008D0B33">
        <w:noBreakHyphen/>
        <w:t>group instruction, mentoring, homework support, and recurring trauma</w:t>
      </w:r>
      <w:r w:rsidRPr="008D0B33">
        <w:noBreakHyphen/>
        <w:t>informed training—with survivor and youth voices and explicit attention to staff wellness—protects the human connections that make learning and healing possible.</w:t>
      </w:r>
    </w:p>
    <w:p w14:paraId="28D9AD10" w14:textId="77777777" w:rsidR="008D0B33" w:rsidRPr="008D0B33" w:rsidRDefault="008D0B33" w:rsidP="008D0B33">
      <w:pPr>
        <w:numPr>
          <w:ilvl w:val="0"/>
          <w:numId w:val="399"/>
        </w:numPr>
      </w:pPr>
      <w:r w:rsidRPr="008D0B33">
        <w:t>Demand Transparency, Community Partnership, and Better Metrics</w:t>
      </w:r>
    </w:p>
    <w:p w14:paraId="41D101B9" w14:textId="77777777" w:rsidR="008D0B33" w:rsidRPr="008D0B33" w:rsidRDefault="008D0B33" w:rsidP="008D0B33">
      <w:r w:rsidRPr="008D0B33">
        <w:t>Boards can insist on seeing more than test scores. Regular reporting should cover graduation, attendance, discipline, service use, and climate or belonging measures, broken out for foster youth, homeless students, students with disabilities, and high</w:t>
      </w:r>
      <w:r w:rsidRPr="008D0B33">
        <w:noBreakHyphen/>
        <w:t>poverty schools, with equity audits driving targeted investment. Ongoing engagement with youth and families through advisory councils, funded liaison roles, listening sessions, and formal partnerships with CASA/GAL, Child Advocacy Centers, crisis nurseries, mentoring groups, and early</w:t>
      </w:r>
      <w:r w:rsidRPr="008D0B33">
        <w:noBreakHyphen/>
        <w:t>childhood providers keeps decisions grounded in lived reality and extends the safety net.</w:t>
      </w:r>
    </w:p>
    <w:p w14:paraId="0A3BF7EB" w14:textId="77777777" w:rsidR="008D0B33" w:rsidRPr="008D0B33" w:rsidRDefault="008D0B33" w:rsidP="008D0B33">
      <w:r w:rsidRPr="008D0B33">
        <w:t>Conclusion: School Boards as Catalysts for Healing</w:t>
      </w:r>
    </w:p>
    <w:p w14:paraId="39A2A074" w14:textId="77777777" w:rsidR="008D0B33" w:rsidRPr="008D0B33" w:rsidRDefault="008D0B33" w:rsidP="008D0B33">
      <w:r w:rsidRPr="008D0B33">
        <w:t>No single institution can end the child</w:t>
      </w:r>
      <w:r w:rsidRPr="008D0B33">
        <w:noBreakHyphen/>
        <w:t>trauma crisis, but school boards can turn policy into real safeguards and opportunities. By centering trauma and safety, rebuilding support services, reshaping policing and discipline, protecting relationship</w:t>
      </w:r>
      <w:r w:rsidRPr="008D0B33">
        <w:noBreakHyphen/>
        <w:t>based learning, and insisting on honest data and strong partnerships, boards can move schools from reacting to harm toward preventing and healing it. Silence and inaction leave vulnerable children invisible; courageous, data</w:t>
      </w:r>
      <w:r w:rsidRPr="008D0B33">
        <w:noBreakHyphen/>
        <w:t>driven, healing</w:t>
      </w:r>
      <w:r w:rsidRPr="008D0B33">
        <w:noBreakHyphen/>
        <w:t>centered leadership makes them visible, safer, and more likely to grow into healthy adults.</w:t>
      </w:r>
    </w:p>
    <w:p w14:paraId="66FE5B3A" w14:textId="77777777" w:rsidR="008906DF" w:rsidRPr="008906DF" w:rsidRDefault="00000000" w:rsidP="008906DF">
      <w:r>
        <w:pict w14:anchorId="6409AF0D">
          <v:rect id="_x0000_i1055" style="width:0;height:.75pt" o:hralign="center" o:hrstd="t" o:hr="t" fillcolor="#a0a0a0" stroked="f"/>
        </w:pict>
      </w:r>
    </w:p>
    <w:p w14:paraId="46FEA54C" w14:textId="77777777" w:rsidR="008906DF" w:rsidRPr="008906DF" w:rsidRDefault="008906DF" w:rsidP="008906DF">
      <w:r w:rsidRPr="008906DF">
        <w:t>References</w:t>
      </w:r>
    </w:p>
    <w:p w14:paraId="32183DA9" w14:textId="77777777" w:rsidR="008906DF" w:rsidRPr="008906DF" w:rsidRDefault="008906DF" w:rsidP="008906DF">
      <w:pPr>
        <w:numPr>
          <w:ilvl w:val="0"/>
          <w:numId w:val="33"/>
        </w:numPr>
      </w:pPr>
      <w:r w:rsidRPr="008906DF">
        <w:t>Book</w:t>
      </w:r>
      <w:r w:rsidRPr="008906DF">
        <w:noBreakHyphen/>
        <w:t>Draft</w:t>
      </w:r>
      <w:r w:rsidRPr="008906DF">
        <w:noBreakHyphen/>
        <w:t>wordpress</w:t>
      </w:r>
      <w:r w:rsidRPr="008906DF">
        <w:noBreakHyphen/>
        <w:t>7.25.docx</w:t>
      </w:r>
    </w:p>
    <w:p w14:paraId="67024932" w14:textId="77777777" w:rsidR="008906DF" w:rsidRPr="008906DF" w:rsidRDefault="008906DF" w:rsidP="008906DF">
      <w:pPr>
        <w:numPr>
          <w:ilvl w:val="0"/>
          <w:numId w:val="33"/>
        </w:numPr>
      </w:pPr>
      <w:r w:rsidRPr="008906DF">
        <w:lastRenderedPageBreak/>
        <w:t>CDC/Kaiser Permanente ACE Study</w:t>
      </w:r>
    </w:p>
    <w:p w14:paraId="5DBEE3F8" w14:textId="77777777" w:rsidR="008906DF" w:rsidRPr="008906DF" w:rsidRDefault="008906DF" w:rsidP="008906DF">
      <w:pPr>
        <w:numPr>
          <w:ilvl w:val="0"/>
          <w:numId w:val="33"/>
        </w:numPr>
      </w:pPr>
      <w:r w:rsidRPr="008906DF">
        <w:t>National Child Traumatic Stress Network – Trauma</w:t>
      </w:r>
      <w:r w:rsidRPr="008906DF">
        <w:noBreakHyphen/>
        <w:t>Informed Schools resources</w:t>
      </w:r>
    </w:p>
    <w:p w14:paraId="7F3C9501" w14:textId="77777777" w:rsidR="008906DF" w:rsidRPr="008906DF" w:rsidRDefault="008906DF" w:rsidP="008906DF">
      <w:pPr>
        <w:numPr>
          <w:ilvl w:val="0"/>
          <w:numId w:val="33"/>
        </w:numPr>
      </w:pPr>
      <w:r w:rsidRPr="008906DF">
        <w:t>Harvard Center on the Developing Child</w:t>
      </w:r>
    </w:p>
    <w:p w14:paraId="522D477D" w14:textId="77777777" w:rsidR="008906DF" w:rsidRPr="008906DF" w:rsidRDefault="008906DF" w:rsidP="008906DF">
      <w:pPr>
        <w:numPr>
          <w:ilvl w:val="0"/>
          <w:numId w:val="33"/>
        </w:numPr>
      </w:pPr>
      <w:r w:rsidRPr="008906DF">
        <w:t>Pew Charitable Trusts; Annie E. Casey Foundation – education and child</w:t>
      </w:r>
      <w:r w:rsidRPr="008906DF">
        <w:noBreakHyphen/>
        <w:t>welfare policy</w:t>
      </w:r>
    </w:p>
    <w:p w14:paraId="2E1C77A1" w14:textId="77777777" w:rsidR="008906DF" w:rsidRPr="008906DF" w:rsidRDefault="008906DF" w:rsidP="008906DF">
      <w:pPr>
        <w:numPr>
          <w:ilvl w:val="0"/>
          <w:numId w:val="33"/>
        </w:numPr>
      </w:pPr>
      <w:r w:rsidRPr="008906DF">
        <w:t>Oakland Unified School District restorative</w:t>
      </w:r>
      <w:r w:rsidRPr="008906DF">
        <w:noBreakHyphen/>
        <w:t>justice program data</w:t>
      </w:r>
    </w:p>
    <w:p w14:paraId="15262093" w14:textId="77777777" w:rsidR="008906DF" w:rsidRPr="008906DF" w:rsidRDefault="008906DF" w:rsidP="008906DF">
      <w:pPr>
        <w:numPr>
          <w:ilvl w:val="0"/>
          <w:numId w:val="33"/>
        </w:numPr>
      </w:pPr>
      <w:r w:rsidRPr="008906DF">
        <w:t>National CASA/GAL Association Impact Reports</w:t>
      </w:r>
    </w:p>
    <w:p w14:paraId="72BC6D02" w14:textId="77777777" w:rsidR="008906DF" w:rsidRPr="008906DF" w:rsidRDefault="008906DF" w:rsidP="008906DF">
      <w:pPr>
        <w:numPr>
          <w:ilvl w:val="0"/>
          <w:numId w:val="33"/>
        </w:numPr>
      </w:pPr>
      <w:r w:rsidRPr="008906DF">
        <w:t>Safe Passage for Children of Minnesota – child fatality and foster</w:t>
      </w:r>
      <w:r w:rsidRPr="008906DF">
        <w:noBreakHyphen/>
        <w:t>care reports</w:t>
      </w:r>
    </w:p>
    <w:p w14:paraId="41AEDC1D" w14:textId="77777777" w:rsidR="008906DF" w:rsidRPr="008906DF" w:rsidRDefault="008906DF" w:rsidP="008906DF">
      <w:pPr>
        <w:numPr>
          <w:ilvl w:val="0"/>
          <w:numId w:val="33"/>
        </w:numPr>
      </w:pPr>
      <w:r w:rsidRPr="008906DF">
        <w:t>U.S. Department of Education – Title IX and school</w:t>
      </w:r>
      <w:r w:rsidRPr="008906DF">
        <w:noBreakHyphen/>
        <w:t>climate resources</w:t>
      </w:r>
    </w:p>
    <w:p w14:paraId="6C3F1E12" w14:textId="77777777" w:rsidR="008906DF" w:rsidRPr="008906DF" w:rsidRDefault="008906DF" w:rsidP="008906DF">
      <w:pPr>
        <w:numPr>
          <w:ilvl w:val="0"/>
          <w:numId w:val="33"/>
        </w:numPr>
      </w:pPr>
      <w:r w:rsidRPr="008906DF">
        <w:t>The Deepest Well (Nadine Burke Harris)</w:t>
      </w:r>
    </w:p>
    <w:p w14:paraId="4B3BB456" w14:textId="77777777" w:rsidR="00953DAA" w:rsidRDefault="00953DAA">
      <w:pPr>
        <w:rPr>
          <w:b/>
          <w:bCs/>
        </w:rPr>
      </w:pPr>
    </w:p>
    <w:p w14:paraId="67DA6E90" w14:textId="77777777" w:rsidR="000F4209" w:rsidRDefault="000F4209">
      <w:pPr>
        <w:rPr>
          <w:b/>
          <w:bCs/>
        </w:rPr>
      </w:pPr>
    </w:p>
    <w:p w14:paraId="09007DC0" w14:textId="77777777" w:rsidR="008C279E" w:rsidRPr="008C279E" w:rsidRDefault="008C279E" w:rsidP="008C279E">
      <w:pPr>
        <w:rPr>
          <w:b/>
          <w:bCs/>
        </w:rPr>
      </w:pPr>
      <w:r w:rsidRPr="008C279E">
        <w:rPr>
          <w:b/>
          <w:bCs/>
        </w:rPr>
        <w:t>What School Counselors Can Do: Protect, Heal, and Empower Children</w:t>
      </w:r>
    </w:p>
    <w:p w14:paraId="4FBA1172" w14:textId="77777777" w:rsidR="00D00896" w:rsidRPr="008C279E" w:rsidRDefault="00D00896" w:rsidP="00D00896">
      <w:r w:rsidRPr="008C279E">
        <w:t>School counselors sit at the crossroads of school, family, and community. For many traumatized or abused children, they are the first—and sometimes only—adult in the system who truly sees what is happening and knows how to respond. Their work is often hampered by huge caseloads, limited trauma training, and bureaucratic obstacles, but when they are supported and empowered, counselors become lifelines and system</w:t>
      </w:r>
      <w:r w:rsidRPr="008C279E">
        <w:noBreakHyphen/>
        <w:t>changers.</w:t>
      </w:r>
    </w:p>
    <w:p w14:paraId="303C283E" w14:textId="77777777" w:rsidR="00D00896" w:rsidRPr="008C279E" w:rsidRDefault="00D00896" w:rsidP="00D00896">
      <w:r>
        <w:pict w14:anchorId="3EF4B7DC">
          <v:rect id="_x0000_i1213" style="width:0;height:.75pt" o:hralign="center" o:hrstd="t" o:hr="t" fillcolor="#a0a0a0" stroked="f"/>
        </w:pict>
      </w:r>
    </w:p>
    <w:p w14:paraId="0EE0A699" w14:textId="77777777" w:rsidR="00D00896" w:rsidRPr="008C279E" w:rsidRDefault="00D00896" w:rsidP="00D00896">
      <w:r w:rsidRPr="008C279E">
        <w:t>1. Recognize Trauma Early and Act on It</w:t>
      </w:r>
    </w:p>
    <w:p w14:paraId="5B63E76A" w14:textId="77777777" w:rsidR="00D00896" w:rsidRPr="008C279E" w:rsidRDefault="00D00896" w:rsidP="00D00896">
      <w:r w:rsidRPr="008C279E">
        <w:t>Counselors are uniquely positioned to notice the patterns others miss: a quiet child with sudden absences, a once</w:t>
      </w:r>
      <w:r w:rsidRPr="008C279E">
        <w:noBreakHyphen/>
        <w:t>engaged student who becomes aggressive, a “frequent flyer” in the nurse’s office with unexplained stomachaches and headaches. Many children do not recognize that what they are living through is abuse, or believe no one will help if they tell. A stable, non</w:t>
      </w:r>
      <w:r w:rsidRPr="008C279E">
        <w:noBreakHyphen/>
        <w:t>judgmental relationship with a counselor often becomes the safe space where the truth finally emerges.</w:t>
      </w:r>
    </w:p>
    <w:p w14:paraId="22B1B150" w14:textId="77777777" w:rsidR="00D00896" w:rsidRPr="008C279E" w:rsidRDefault="00D00896" w:rsidP="00D00896">
      <w:r w:rsidRPr="008C279E">
        <w:t>Proactive assessment helps. Counselors can advocate for and help implement confidential, needs</w:t>
      </w:r>
      <w:r w:rsidRPr="008C279E">
        <w:noBreakHyphen/>
        <w:t>focused screening at school entry and key transitions, using validated tools to distinguish trauma</w:t>
      </w:r>
      <w:r w:rsidRPr="008C279E">
        <w:noBreakHyphen/>
        <w:t xml:space="preserve">related behavior from disability, stress, or simple defiance. </w:t>
      </w:r>
      <w:r w:rsidRPr="008C279E">
        <w:lastRenderedPageBreak/>
        <w:t>Screening information should be tightly protected and used only to guide support, not to label or punish.</w:t>
      </w:r>
    </w:p>
    <w:p w14:paraId="15EC21CE" w14:textId="77777777" w:rsidR="00D00896" w:rsidRPr="008C279E" w:rsidRDefault="00D00896" w:rsidP="00D00896">
      <w:r w:rsidRPr="008C279E">
        <w:t>When warning signs appear, counselors can step in early—before a crisis—offering check</w:t>
      </w:r>
      <w:r w:rsidRPr="008C279E">
        <w:noBreakHyphen/>
        <w:t>ins, skill</w:t>
      </w:r>
      <w:r w:rsidRPr="008C279E">
        <w:noBreakHyphen/>
        <w:t>building, and referrals that keep problems from escalating into suspensions, dropouts, or hospitalizations.</w:t>
      </w:r>
    </w:p>
    <w:p w14:paraId="1ED9AA37" w14:textId="77777777" w:rsidR="00D00896" w:rsidRPr="008C279E" w:rsidRDefault="00D00896" w:rsidP="00D00896">
      <w:r>
        <w:pict w14:anchorId="4D3E3A67">
          <v:rect id="_x0000_i1214" style="width:0;height:.75pt" o:hralign="center" o:hrstd="t" o:hr="t" fillcolor="#a0a0a0" stroked="f"/>
        </w:pict>
      </w:r>
    </w:p>
    <w:p w14:paraId="1F63B34F" w14:textId="77777777" w:rsidR="00D00896" w:rsidRPr="008C279E" w:rsidRDefault="00D00896" w:rsidP="00D00896">
      <w:r w:rsidRPr="008C279E">
        <w:t>2. Lead Trauma</w:t>
      </w:r>
      <w:r w:rsidRPr="008C279E">
        <w:noBreakHyphen/>
        <w:t>Informed Practice Across the School</w:t>
      </w:r>
    </w:p>
    <w:p w14:paraId="4EE2A16F" w14:textId="77777777" w:rsidR="00D00896" w:rsidRPr="008C279E" w:rsidRDefault="00D00896" w:rsidP="00D00896">
      <w:r w:rsidRPr="008C279E">
        <w:t>Counselors can be the internal experts who help the entire building become more trauma</w:t>
      </w:r>
      <w:r w:rsidRPr="008C279E">
        <w:noBreakHyphen/>
        <w:t>aware.</w:t>
      </w:r>
    </w:p>
    <w:p w14:paraId="675800F4" w14:textId="77777777" w:rsidR="00D00896" w:rsidRPr="008C279E" w:rsidRDefault="00D00896" w:rsidP="00D00896">
      <w:r w:rsidRPr="008C279E">
        <w:t>They can design and deliver regular professional development for teachers, administrators, and support staff on how trauma shows up in classrooms, how to de</w:t>
      </w:r>
      <w:r w:rsidRPr="008C279E">
        <w:noBreakHyphen/>
        <w:t>escalate, when and how to refer, and what a trauma</w:t>
      </w:r>
      <w:r w:rsidRPr="008C279E">
        <w:noBreakHyphen/>
        <w:t>sensitive classroom looks like day to day. Sharing accessible summaries from organizations such as the National Child Traumatic Stress Network, alongside lived stories, turns abstract ideas into practical strategies.</w:t>
      </w:r>
    </w:p>
    <w:p w14:paraId="3629847B" w14:textId="77777777" w:rsidR="00D00896" w:rsidRPr="008C279E" w:rsidRDefault="00D00896" w:rsidP="00D00896">
      <w:r w:rsidRPr="008C279E">
        <w:t>Counselors can also model restorative approaches by creating safe rooms or corners where students can calm down, talk, or regroup without immediate punishment. They can help schools replace some suspensions with mediation, reentry plans, and relationship repair. Along the way, they support teachers who are experiencing compassion fatigue or secondary trauma, reminding them that their well</w:t>
      </w:r>
      <w:r w:rsidRPr="008C279E">
        <w:noBreakHyphen/>
        <w:t>being matters too.</w:t>
      </w:r>
    </w:p>
    <w:p w14:paraId="71CC357A" w14:textId="77777777" w:rsidR="00D00896" w:rsidRPr="008C279E" w:rsidRDefault="00D00896" w:rsidP="00D00896">
      <w:r>
        <w:pict w14:anchorId="67536632">
          <v:rect id="_x0000_i1215" style="width:0;height:.75pt" o:hralign="center" o:hrstd="t" o:hr="t" fillcolor="#a0a0a0" stroked="f"/>
        </w:pict>
      </w:r>
    </w:p>
    <w:p w14:paraId="422C7E82" w14:textId="77777777" w:rsidR="00D00896" w:rsidRPr="008C279E" w:rsidRDefault="00D00896" w:rsidP="00D00896">
      <w:r w:rsidRPr="008C279E">
        <w:t>3. Provide Direct Support and Coordinate Crisis Response</w:t>
      </w:r>
    </w:p>
    <w:p w14:paraId="3FFE1E5D" w14:textId="77777777" w:rsidR="00D00896" w:rsidRPr="008C279E" w:rsidRDefault="00D00896" w:rsidP="00D00896">
      <w:r w:rsidRPr="008C279E">
        <w:t>Much of a counselor’s impact comes through direct work with students.</w:t>
      </w:r>
    </w:p>
    <w:p w14:paraId="12DFA729" w14:textId="77777777" w:rsidR="00D00896" w:rsidRPr="008C279E" w:rsidRDefault="00D00896" w:rsidP="00D00896">
      <w:r w:rsidRPr="008C279E">
        <w:t>Through individual and small</w:t>
      </w:r>
      <w:r w:rsidRPr="008C279E">
        <w:noBreakHyphen/>
        <w:t>group counseling, they can offer trauma</w:t>
      </w:r>
      <w:r w:rsidRPr="008C279E">
        <w:noBreakHyphen/>
        <w:t>informed interventions—cognitive</w:t>
      </w:r>
      <w:r w:rsidRPr="008C279E">
        <w:noBreakHyphen/>
        <w:t>behavioral techniques, play</w:t>
      </w:r>
      <w:r w:rsidRPr="008C279E">
        <w:noBreakHyphen/>
        <w:t>based work, mindfulness, narrative processing—that help children name and manage what they are feeling. Groups for children who share experiences such as grief, foster care, or bullying reduce isolation and build peer support.</w:t>
      </w:r>
    </w:p>
    <w:p w14:paraId="291C8D6A" w14:textId="77777777" w:rsidR="00D00896" w:rsidRPr="008C279E" w:rsidRDefault="00D00896" w:rsidP="00D00896">
      <w:r w:rsidRPr="008C279E">
        <w:t>When a student discloses abuse, expresses suicidal thoughts, or engages in self</w:t>
      </w:r>
      <w:r w:rsidRPr="008C279E">
        <w:noBreakHyphen/>
        <w:t>harm, counselors act as first responders, following clear protocols for safety assessments, contacting caregivers or child</w:t>
      </w:r>
      <w:r w:rsidRPr="008C279E">
        <w:noBreakHyphen/>
        <w:t>protection authorities, and coordinating with outside providers. After school</w:t>
      </w:r>
      <w:r w:rsidRPr="008C279E">
        <w:noBreakHyphen/>
        <w:t>wide or community traumas such as deaths, shootings, or natural disasters, they often organize classroom visits or small</w:t>
      </w:r>
      <w:r w:rsidRPr="008C279E">
        <w:noBreakHyphen/>
        <w:t>group sessions that let students process and begin to heal.</w:t>
      </w:r>
    </w:p>
    <w:p w14:paraId="4769D3DB" w14:textId="77777777" w:rsidR="00D00896" w:rsidRPr="008C279E" w:rsidRDefault="00D00896" w:rsidP="00D00896">
      <w:r w:rsidRPr="008C279E">
        <w:lastRenderedPageBreak/>
        <w:t>In each case, thoughtful documentation and ongoing monitoring help track progress and guide adjustments.</w:t>
      </w:r>
    </w:p>
    <w:p w14:paraId="41F142D0" w14:textId="77777777" w:rsidR="00D00896" w:rsidRPr="008C279E" w:rsidRDefault="00D00896" w:rsidP="00D00896">
      <w:r>
        <w:pict w14:anchorId="058471C5">
          <v:rect id="_x0000_i1216" style="width:0;height:.75pt" o:hralign="center" o:hrstd="t" o:hr="t" fillcolor="#a0a0a0" stroked="f"/>
        </w:pict>
      </w:r>
    </w:p>
    <w:p w14:paraId="5F9CFFA0" w14:textId="77777777" w:rsidR="00D00896" w:rsidRPr="008C279E" w:rsidRDefault="00D00896" w:rsidP="00D00896">
      <w:r w:rsidRPr="008C279E">
        <w:t>4. Connect Children and Families to the Wider Safety Net</w:t>
      </w:r>
    </w:p>
    <w:p w14:paraId="250783B4" w14:textId="77777777" w:rsidR="00D00896" w:rsidRPr="008C279E" w:rsidRDefault="00D00896" w:rsidP="00D00896">
      <w:r w:rsidRPr="008C279E">
        <w:t>No one school can meet every need. Counselors help build bridges outward.</w:t>
      </w:r>
    </w:p>
    <w:p w14:paraId="2C545D6B" w14:textId="77777777" w:rsidR="00D00896" w:rsidRPr="008C279E" w:rsidRDefault="00D00896" w:rsidP="00D00896">
      <w:r w:rsidRPr="008C279E">
        <w:t>They cultivate relationships with local therapists, clinics, hospitals, crisis nurseries, Child Advocacy Centers, CASA programs, and legal</w:t>
      </w:r>
      <w:r w:rsidRPr="008C279E">
        <w:noBreakHyphen/>
        <w:t>aid and domestic</w:t>
      </w:r>
      <w:r w:rsidRPr="008C279E">
        <w:noBreakHyphen/>
        <w:t>violence services. When they make referrals, they follow up—checking whether families were able to get appointments, and troubleshooting barriers like transportation, language, fear, or stigma.</w:t>
      </w:r>
    </w:p>
    <w:p w14:paraId="3B90A139" w14:textId="77777777" w:rsidR="00D00896" w:rsidRPr="008C279E" w:rsidRDefault="00D00896" w:rsidP="00D00896">
      <w:r w:rsidRPr="008C279E">
        <w:t>Counselors can also help families navigate social services, understand special</w:t>
      </w:r>
      <w:r w:rsidRPr="008C279E">
        <w:noBreakHyphen/>
        <w:t>education rights, and access supports for housing, food, and health care. For many caregivers—who may be survivors of trauma themselves—having a non</w:t>
      </w:r>
      <w:r w:rsidRPr="008C279E">
        <w:noBreakHyphen/>
        <w:t>judgmental guide inside the school can make the difference between giving up and pushing forward.</w:t>
      </w:r>
    </w:p>
    <w:p w14:paraId="3685C8E5" w14:textId="77777777" w:rsidR="00D00896" w:rsidRPr="008C279E" w:rsidRDefault="00D00896" w:rsidP="00D00896">
      <w:r>
        <w:pict w14:anchorId="450D51BB">
          <v:rect id="_x0000_i1217" style="width:0;height:.75pt" o:hralign="center" o:hrstd="t" o:hr="t" fillcolor="#a0a0a0" stroked="f"/>
        </w:pict>
      </w:r>
    </w:p>
    <w:p w14:paraId="4578D414" w14:textId="77777777" w:rsidR="00D00896" w:rsidRPr="008C279E" w:rsidRDefault="00D00896" w:rsidP="00D00896">
      <w:r w:rsidRPr="008C279E">
        <w:t>5. Advocate for Equity, Protection, and Voice</w:t>
      </w:r>
    </w:p>
    <w:p w14:paraId="476CE9C4" w14:textId="77777777" w:rsidR="00D00896" w:rsidRPr="008C279E" w:rsidRDefault="00D00896" w:rsidP="00D00896">
      <w:r w:rsidRPr="008C279E">
        <w:t>Trauma does not strike evenly. Youth of color, foster and homeless students, LGBTQ+ youth, immigrants and refugees, and children with disabilities are more likely to experience serious adversity and less likely to receive appropriate support.</w:t>
      </w:r>
    </w:p>
    <w:p w14:paraId="3850F0A0" w14:textId="77777777" w:rsidR="00D00896" w:rsidRPr="008C279E" w:rsidRDefault="00D00896" w:rsidP="00D00896">
      <w:r w:rsidRPr="008C279E">
        <w:t>Counselors can:</w:t>
      </w:r>
    </w:p>
    <w:p w14:paraId="142BFD99" w14:textId="77777777" w:rsidR="00D00896" w:rsidRPr="008C279E" w:rsidRDefault="00D00896" w:rsidP="00D00896">
      <w:pPr>
        <w:numPr>
          <w:ilvl w:val="0"/>
          <w:numId w:val="34"/>
        </w:numPr>
      </w:pPr>
      <w:r w:rsidRPr="008C279E">
        <w:t>Pay close attention to these groups in their caseloads.</w:t>
      </w:r>
    </w:p>
    <w:p w14:paraId="76AC9764" w14:textId="77777777" w:rsidR="00D00896" w:rsidRPr="008C279E" w:rsidRDefault="00D00896" w:rsidP="00D00896">
      <w:pPr>
        <w:numPr>
          <w:ilvl w:val="0"/>
          <w:numId w:val="34"/>
        </w:numPr>
      </w:pPr>
      <w:r w:rsidRPr="008C279E">
        <w:t>Push for culturally competent and affirming services.</w:t>
      </w:r>
    </w:p>
    <w:p w14:paraId="5638DC1A" w14:textId="77777777" w:rsidR="00D00896" w:rsidRPr="008C279E" w:rsidRDefault="00D00896" w:rsidP="00D00896">
      <w:pPr>
        <w:numPr>
          <w:ilvl w:val="0"/>
          <w:numId w:val="34"/>
        </w:numPr>
      </w:pPr>
      <w:r w:rsidRPr="008C279E">
        <w:t>Work with data teams to identify disproportionate discipline, referrals, and academic outcomes, then bring those patterns to administrators and boards.</w:t>
      </w:r>
    </w:p>
    <w:p w14:paraId="5E60A630" w14:textId="77777777" w:rsidR="00D00896" w:rsidRPr="008C279E" w:rsidRDefault="00D00896" w:rsidP="00D00896">
      <w:r w:rsidRPr="008C279E">
        <w:t>They are also mandated reporters. Knowing the law, documenting concerns clearly, and reporting suspected abuse or neglect promptly—while supporting teachers and staff who report—are central parts of their protective role. After a report, staying engaged with both the child and the system, following up with caseworkers, and coordinating with teachers keeps the focus on safety rather than simply “handing the case off.”</w:t>
      </w:r>
    </w:p>
    <w:p w14:paraId="3CD469FC" w14:textId="77777777" w:rsidR="00D00896" w:rsidRPr="008C279E" w:rsidRDefault="00D00896" w:rsidP="00D00896">
      <w:r w:rsidRPr="008C279E">
        <w:t>Beyond individual students, counselors can help build systems that protect and empower: student wellness surveys, anonymous reporting tools for bullying and abuse, peer</w:t>
      </w:r>
      <w:r w:rsidRPr="008C279E">
        <w:noBreakHyphen/>
        <w:t xml:space="preserve">support </w:t>
      </w:r>
      <w:r w:rsidRPr="008C279E">
        <w:lastRenderedPageBreak/>
        <w:t>and mentoring programs, and age</w:t>
      </w:r>
      <w:r w:rsidRPr="008C279E">
        <w:noBreakHyphen/>
        <w:t>appropriate curricula that teach feelings, boundaries, self</w:t>
      </w:r>
      <w:r w:rsidRPr="008C279E">
        <w:noBreakHyphen/>
        <w:t>advocacy, and help</w:t>
      </w:r>
      <w:r w:rsidRPr="008C279E">
        <w:noBreakHyphen/>
        <w:t>seeking.</w:t>
      </w:r>
    </w:p>
    <w:p w14:paraId="3BF2CDA0" w14:textId="77777777" w:rsidR="00D00896" w:rsidRPr="008C279E" w:rsidRDefault="00D00896" w:rsidP="00D00896">
      <w:r>
        <w:pict w14:anchorId="2B05517F">
          <v:rect id="_x0000_i1218" style="width:0;height:.75pt" o:hralign="center" o:hrstd="t" o:hr="t" fillcolor="#a0a0a0" stroked="f"/>
        </w:pict>
      </w:r>
    </w:p>
    <w:p w14:paraId="6CC74E3C" w14:textId="77777777" w:rsidR="00D00896" w:rsidRPr="008C279E" w:rsidRDefault="00D00896" w:rsidP="00D00896">
      <w:r w:rsidRPr="008C279E">
        <w:t>6. Sustain Themselves to Sustain Their Work</w:t>
      </w:r>
    </w:p>
    <w:p w14:paraId="35114F34" w14:textId="77777777" w:rsidR="00D00896" w:rsidRPr="008C279E" w:rsidRDefault="00D00896" w:rsidP="00D00896">
      <w:r w:rsidRPr="008C279E">
        <w:t>The emotional toll of walking with traumatized children is heavy. Counselors absorb stories and pain that most people in their communities never hear.</w:t>
      </w:r>
    </w:p>
    <w:p w14:paraId="74185E05" w14:textId="77777777" w:rsidR="00D00896" w:rsidRPr="008C279E" w:rsidRDefault="00D00896" w:rsidP="00D00896">
      <w:r w:rsidRPr="008C279E">
        <w:t>To keep going, they need:</w:t>
      </w:r>
    </w:p>
    <w:p w14:paraId="65DBE7BD" w14:textId="77777777" w:rsidR="00D00896" w:rsidRPr="008C279E" w:rsidRDefault="00D00896" w:rsidP="00D00896">
      <w:pPr>
        <w:numPr>
          <w:ilvl w:val="0"/>
          <w:numId w:val="35"/>
        </w:numPr>
      </w:pPr>
      <w:r w:rsidRPr="008C279E">
        <w:t>Reasonable caseloads aligned with professional guidelines.</w:t>
      </w:r>
    </w:p>
    <w:p w14:paraId="40563CAA" w14:textId="77777777" w:rsidR="00D00896" w:rsidRPr="008C279E" w:rsidRDefault="00D00896" w:rsidP="00D00896">
      <w:pPr>
        <w:numPr>
          <w:ilvl w:val="0"/>
          <w:numId w:val="35"/>
        </w:numPr>
      </w:pPr>
      <w:r w:rsidRPr="008C279E">
        <w:t>Access to supervision, peer consultation, and opportunities to debrief.</w:t>
      </w:r>
    </w:p>
    <w:p w14:paraId="47621B07" w14:textId="77777777" w:rsidR="00D00896" w:rsidRPr="008C279E" w:rsidRDefault="00D00896" w:rsidP="00D00896">
      <w:pPr>
        <w:numPr>
          <w:ilvl w:val="0"/>
          <w:numId w:val="35"/>
        </w:numPr>
      </w:pPr>
      <w:r w:rsidRPr="008C279E">
        <w:t>Space in their schedules for planning, outreach, and follow</w:t>
      </w:r>
      <w:r w:rsidRPr="008C279E">
        <w:noBreakHyphen/>
        <w:t>through, not only back</w:t>
      </w:r>
      <w:r w:rsidRPr="008C279E">
        <w:noBreakHyphen/>
        <w:t>to</w:t>
      </w:r>
      <w:r w:rsidRPr="008C279E">
        <w:noBreakHyphen/>
        <w:t>back crises.</w:t>
      </w:r>
    </w:p>
    <w:p w14:paraId="19B3AA25" w14:textId="77777777" w:rsidR="00D00896" w:rsidRPr="008C279E" w:rsidRDefault="00D00896" w:rsidP="00D00896">
      <w:pPr>
        <w:numPr>
          <w:ilvl w:val="0"/>
          <w:numId w:val="35"/>
        </w:numPr>
      </w:pPr>
      <w:r w:rsidRPr="008C279E">
        <w:t>Their own practices of rest, connection, and growth.</w:t>
      </w:r>
    </w:p>
    <w:p w14:paraId="1C9315AD" w14:textId="77777777" w:rsidR="00D00896" w:rsidRPr="008C279E" w:rsidRDefault="00D00896" w:rsidP="00D00896">
      <w:r w:rsidRPr="008C279E">
        <w:t>They also need a voice in policy. Counselors can and should speak up in staff meetings, district committees, and legislative hearings about what they see and what children need—better staffing, improved data and transparency, fair discipline, and consistent investment in prevention.</w:t>
      </w:r>
    </w:p>
    <w:p w14:paraId="51B34538" w14:textId="77777777" w:rsidR="00D00896" w:rsidRPr="008C279E" w:rsidRDefault="00D00896" w:rsidP="00D00896">
      <w:r>
        <w:pict w14:anchorId="06143175">
          <v:rect id="_x0000_i1219" style="width:0;height:.75pt" o:hralign="center" o:hrstd="t" o:hr="t" fillcolor="#a0a0a0" stroked="f"/>
        </w:pict>
      </w:r>
    </w:p>
    <w:p w14:paraId="65735819" w14:textId="77777777" w:rsidR="00D00896" w:rsidRPr="008C279E" w:rsidRDefault="00D00896" w:rsidP="00D00896">
      <w:r w:rsidRPr="008C279E">
        <w:t>Conclusion: Counselors as Linchpins of Hope</w:t>
      </w:r>
    </w:p>
    <w:p w14:paraId="1507A05C" w14:textId="77777777" w:rsidR="00D00896" w:rsidRPr="008C279E" w:rsidRDefault="00D00896" w:rsidP="00D00896">
      <w:r w:rsidRPr="008C279E">
        <w:t>School counselors are much more than schedulers or test coordinators. They are protectors, healers, connectors, and advocates at the heart of children’s support networks. By recognizing trauma early, building trusting relationships, coordinating inside and outside help, pushing systems to respond, and caring for their own resilience, they often make the difference between a child who disappears into despair and one who slowly finds a path toward healing and success.</w:t>
      </w:r>
    </w:p>
    <w:p w14:paraId="609FA4C3" w14:textId="77777777" w:rsidR="00D00896" w:rsidRPr="008C279E" w:rsidRDefault="00D00896" w:rsidP="00D00896">
      <w:r w:rsidRPr="008C279E">
        <w:t>When schools and communities fund, respect, and listen to counselors—and clear away barriers to their best work—they are investing directly in the safety and future of their children.</w:t>
      </w:r>
    </w:p>
    <w:p w14:paraId="1DC6A705" w14:textId="77777777" w:rsidR="008C279E" w:rsidRPr="008C279E" w:rsidRDefault="00000000" w:rsidP="008C279E">
      <w:r>
        <w:pict w14:anchorId="07D4C7C5">
          <v:rect id="_x0000_i1063" style="width:0;height:.75pt" o:hralign="center" o:hrstd="t" o:hr="t" fillcolor="#a0a0a0" stroked="f"/>
        </w:pict>
      </w:r>
    </w:p>
    <w:p w14:paraId="69023C7C" w14:textId="77777777" w:rsidR="008C279E" w:rsidRPr="008C279E" w:rsidRDefault="008C279E" w:rsidP="008C279E">
      <w:r w:rsidRPr="008C279E">
        <w:t>References</w:t>
      </w:r>
    </w:p>
    <w:p w14:paraId="15D760CD" w14:textId="77777777" w:rsidR="008C279E" w:rsidRPr="008C279E" w:rsidRDefault="008C279E" w:rsidP="008C279E">
      <w:pPr>
        <w:numPr>
          <w:ilvl w:val="0"/>
          <w:numId w:val="36"/>
        </w:numPr>
      </w:pPr>
      <w:r w:rsidRPr="008C279E">
        <w:t>Book</w:t>
      </w:r>
      <w:r w:rsidRPr="008C279E">
        <w:noBreakHyphen/>
        <w:t>Draft</w:t>
      </w:r>
      <w:r w:rsidRPr="008C279E">
        <w:noBreakHyphen/>
        <w:t>wordpress</w:t>
      </w:r>
      <w:r w:rsidRPr="008C279E">
        <w:noBreakHyphen/>
        <w:t>7.25.docx</w:t>
      </w:r>
    </w:p>
    <w:p w14:paraId="02A966B4" w14:textId="77777777" w:rsidR="008C279E" w:rsidRPr="008C279E" w:rsidRDefault="008C279E" w:rsidP="008C279E">
      <w:pPr>
        <w:numPr>
          <w:ilvl w:val="0"/>
          <w:numId w:val="36"/>
        </w:numPr>
      </w:pPr>
      <w:r w:rsidRPr="008C279E">
        <w:lastRenderedPageBreak/>
        <w:t>CDC/Kaiser Permanente Adverse Childhood Experiences Study</w:t>
      </w:r>
    </w:p>
    <w:p w14:paraId="37D5ACC8" w14:textId="77777777" w:rsidR="008C279E" w:rsidRPr="008C279E" w:rsidRDefault="008C279E" w:rsidP="008C279E">
      <w:pPr>
        <w:numPr>
          <w:ilvl w:val="0"/>
          <w:numId w:val="36"/>
        </w:numPr>
      </w:pPr>
      <w:r w:rsidRPr="008C279E">
        <w:t>National Child Traumatic Stress Network – “Child Trauma Toolkit for Educators”</w:t>
      </w:r>
    </w:p>
    <w:p w14:paraId="1B5240A3" w14:textId="77777777" w:rsidR="008C279E" w:rsidRPr="008C279E" w:rsidRDefault="008C279E" w:rsidP="008C279E">
      <w:pPr>
        <w:numPr>
          <w:ilvl w:val="0"/>
          <w:numId w:val="36"/>
        </w:numPr>
      </w:pPr>
      <w:r w:rsidRPr="008C279E">
        <w:t>The Deepest Well (Nadine Burke Harris)</w:t>
      </w:r>
    </w:p>
    <w:p w14:paraId="3D867EBD" w14:textId="77777777" w:rsidR="008C279E" w:rsidRPr="008C279E" w:rsidRDefault="008C279E" w:rsidP="008C279E">
      <w:pPr>
        <w:numPr>
          <w:ilvl w:val="0"/>
          <w:numId w:val="36"/>
        </w:numPr>
      </w:pPr>
      <w:r w:rsidRPr="008C279E">
        <w:t>The Body Keeps the Score (Bessel van der Kolk)</w:t>
      </w:r>
    </w:p>
    <w:p w14:paraId="6BB8E41C" w14:textId="77777777" w:rsidR="008C279E" w:rsidRPr="008C279E" w:rsidRDefault="008C279E" w:rsidP="008C279E">
      <w:pPr>
        <w:numPr>
          <w:ilvl w:val="0"/>
          <w:numId w:val="36"/>
        </w:numPr>
      </w:pPr>
      <w:r w:rsidRPr="008C279E">
        <w:t>American School Counselor Association – “School Counselor and Suicide Prevention” and ratio guidelines</w:t>
      </w:r>
    </w:p>
    <w:p w14:paraId="2F140301" w14:textId="77777777" w:rsidR="008C279E" w:rsidRPr="008C279E" w:rsidRDefault="008C279E" w:rsidP="008C279E">
      <w:pPr>
        <w:numPr>
          <w:ilvl w:val="0"/>
          <w:numId w:val="36"/>
        </w:numPr>
      </w:pPr>
      <w:r w:rsidRPr="008C279E">
        <w:t>National CASA/GAL Association Impact Reports</w:t>
      </w:r>
    </w:p>
    <w:p w14:paraId="2DC40885" w14:textId="77777777" w:rsidR="008C279E" w:rsidRPr="008C279E" w:rsidRDefault="008C279E" w:rsidP="008C279E">
      <w:pPr>
        <w:numPr>
          <w:ilvl w:val="0"/>
          <w:numId w:val="36"/>
        </w:numPr>
      </w:pPr>
      <w:r w:rsidRPr="008C279E">
        <w:t>Annie E. Casey Foundation – resources on students and families experiencing homelessness</w:t>
      </w:r>
    </w:p>
    <w:p w14:paraId="548790E9" w14:textId="77777777" w:rsidR="008C279E" w:rsidRPr="008C279E" w:rsidRDefault="008C279E" w:rsidP="008C279E">
      <w:pPr>
        <w:numPr>
          <w:ilvl w:val="0"/>
          <w:numId w:val="36"/>
        </w:numPr>
      </w:pPr>
      <w:r w:rsidRPr="008C279E">
        <w:t>U.S. Department of Education – Civil Rights Data Collection and school</w:t>
      </w:r>
      <w:r w:rsidRPr="008C279E">
        <w:noBreakHyphen/>
        <w:t>climate data</w:t>
      </w:r>
    </w:p>
    <w:p w14:paraId="6FCF1621" w14:textId="77777777" w:rsidR="008C279E" w:rsidRPr="008C279E" w:rsidRDefault="008C279E" w:rsidP="008C279E">
      <w:pPr>
        <w:numPr>
          <w:ilvl w:val="0"/>
          <w:numId w:val="36"/>
        </w:numPr>
      </w:pPr>
      <w:r w:rsidRPr="008C279E">
        <w:t>Child Welfare Information Gateway – guidance on mandated reporting</w:t>
      </w:r>
    </w:p>
    <w:p w14:paraId="7690E7DF" w14:textId="77777777" w:rsidR="008C279E" w:rsidRPr="008C279E" w:rsidRDefault="008C279E" w:rsidP="008C279E">
      <w:pPr>
        <w:numPr>
          <w:ilvl w:val="0"/>
          <w:numId w:val="36"/>
        </w:numPr>
      </w:pPr>
      <w:r w:rsidRPr="008C279E">
        <w:t>Safe Passage for Children of Minnesota – reports on child outcomes and public reporting</w:t>
      </w:r>
    </w:p>
    <w:p w14:paraId="301C47D4" w14:textId="77777777" w:rsidR="008C279E" w:rsidRPr="008C279E" w:rsidRDefault="008C279E" w:rsidP="008C279E">
      <w:pPr>
        <w:numPr>
          <w:ilvl w:val="0"/>
          <w:numId w:val="36"/>
        </w:numPr>
      </w:pPr>
      <w:r w:rsidRPr="008C279E">
        <w:t>Harvard Center on the Developing Child – materials on professional resilience in child</w:t>
      </w:r>
      <w:r w:rsidRPr="008C279E">
        <w:noBreakHyphen/>
        <w:t>serving systems</w:t>
      </w:r>
    </w:p>
    <w:p w14:paraId="75314039" w14:textId="77777777" w:rsidR="000F4209" w:rsidRDefault="000F4209">
      <w:pPr>
        <w:rPr>
          <w:b/>
          <w:bCs/>
        </w:rPr>
      </w:pPr>
    </w:p>
    <w:p w14:paraId="4F9EA166" w14:textId="77777777" w:rsidR="00C92218" w:rsidRDefault="00C92218">
      <w:pPr>
        <w:rPr>
          <w:b/>
          <w:bCs/>
        </w:rPr>
      </w:pPr>
    </w:p>
    <w:p w14:paraId="607B2A42" w14:textId="77777777" w:rsidR="00C92218" w:rsidRDefault="00C92218">
      <w:pPr>
        <w:rPr>
          <w:b/>
          <w:bCs/>
        </w:rPr>
      </w:pPr>
    </w:p>
    <w:p w14:paraId="74D1D67D" w14:textId="77777777" w:rsidR="00FA6B48" w:rsidRDefault="00FA6B48">
      <w:pPr>
        <w:rPr>
          <w:b/>
          <w:bCs/>
        </w:rPr>
      </w:pPr>
    </w:p>
    <w:p w14:paraId="18FC9815" w14:textId="77777777" w:rsidR="00934973" w:rsidRPr="00934973" w:rsidRDefault="00934973" w:rsidP="00934973">
      <w:pPr>
        <w:rPr>
          <w:b/>
          <w:bCs/>
        </w:rPr>
      </w:pPr>
      <w:r w:rsidRPr="00934973">
        <w:rPr>
          <w:b/>
          <w:bCs/>
        </w:rPr>
        <w:t>What Therapists Can Do: Healing Trauma, Restoring Hope, and Transforming Futures</w:t>
      </w:r>
    </w:p>
    <w:p w14:paraId="2D630C03" w14:textId="77777777" w:rsidR="00934973" w:rsidRPr="00934973" w:rsidRDefault="00934973" w:rsidP="00934973">
      <w:r w:rsidRPr="00934973">
        <w:t>Therapists—whether in schools, clinics, community agencies, private practice, or multidisciplinary teams—are often the only professionals in a child’s life trained to turn trauma science into real healing. Millions of children live with violence, neglect, and abandonment; for them, a skilled, steady therapist can be the difference between lifelong damage and a chance at recovery. This work is deeply personal, but it is also systemic: how therapists practice, and how they advocate, shapes not only individual lives but the wider response to childhood trauma.</w:t>
      </w:r>
    </w:p>
    <w:p w14:paraId="4BD09346" w14:textId="77777777" w:rsidR="00934973" w:rsidRPr="00934973" w:rsidRDefault="00000000" w:rsidP="00934973">
      <w:r>
        <w:pict w14:anchorId="46A9F337">
          <v:rect id="_x0000_i1064" style="width:0;height:.75pt" o:hralign="center" o:hrstd="t" o:hr="t" fillcolor="#a0a0a0" stroked="f"/>
        </w:pict>
      </w:r>
    </w:p>
    <w:p w14:paraId="1BAEC983" w14:textId="77777777" w:rsidR="00934973" w:rsidRPr="00934973" w:rsidRDefault="00934973" w:rsidP="00934973">
      <w:r w:rsidRPr="00934973">
        <w:lastRenderedPageBreak/>
        <w:t>1. See the Whole Child, Not Just a Diagnosis</w:t>
      </w:r>
    </w:p>
    <w:p w14:paraId="1B755B58" w14:textId="77777777" w:rsidR="00934973" w:rsidRPr="00934973" w:rsidRDefault="00934973" w:rsidP="00934973">
      <w:r w:rsidRPr="00934973">
        <w:t>Effective therapy with traumatized children begins with empathy, not labels. Many behaviors that bring children to treatment—aggression, withdrawal, anxiety, inattention—are understandable survival responses to unsafe environments, not proof that something is “wrong” with them.</w:t>
      </w:r>
    </w:p>
    <w:p w14:paraId="003DEDA7" w14:textId="77777777" w:rsidR="00934973" w:rsidRPr="00934973" w:rsidRDefault="00934973" w:rsidP="00934973">
      <w:r w:rsidRPr="00934973">
        <w:t>Trauma</w:t>
      </w:r>
      <w:r w:rsidRPr="00934973">
        <w:noBreakHyphen/>
        <w:t>informed assessment means taking time for safety, relationship</w:t>
      </w:r>
      <w:r w:rsidRPr="00934973">
        <w:noBreakHyphen/>
        <w:t>building, and narrative, not just checklists. Tools such as ACE</w:t>
      </w:r>
      <w:r w:rsidRPr="00934973">
        <w:noBreakHyphen/>
        <w:t>informed histories, structured interviews, and careful observation can help, but the child’s story, body language, and silence often say as much as standardized scales. The goal is to understand what happened and how the child adapted, so treatment can honor strengths and address real wounds rather than pathologizing coping.</w:t>
      </w:r>
    </w:p>
    <w:p w14:paraId="62D2D95C" w14:textId="77777777" w:rsidR="00934973" w:rsidRPr="00934973" w:rsidRDefault="00000000" w:rsidP="00934973">
      <w:r>
        <w:pict w14:anchorId="00E45E00">
          <v:rect id="_x0000_i1065" style="width:0;height:.75pt" o:hralign="center" o:hrstd="t" o:hr="t" fillcolor="#a0a0a0" stroked="f"/>
        </w:pict>
      </w:r>
    </w:p>
    <w:p w14:paraId="4DE99961" w14:textId="77777777" w:rsidR="00934973" w:rsidRPr="00934973" w:rsidRDefault="00934973" w:rsidP="00934973">
      <w:r w:rsidRPr="00934973">
        <w:t>2. Provide Evidence</w:t>
      </w:r>
      <w:r w:rsidRPr="00934973">
        <w:noBreakHyphen/>
        <w:t>Based, Trauma</w:t>
      </w:r>
      <w:r w:rsidRPr="00934973">
        <w:noBreakHyphen/>
        <w:t>Informed Treatment</w:t>
      </w:r>
    </w:p>
    <w:p w14:paraId="15AE093D" w14:textId="77777777" w:rsidR="00934973" w:rsidRPr="00934973" w:rsidRDefault="00934973" w:rsidP="00934973">
      <w:r w:rsidRPr="00934973">
        <w:t>Children deserve more than generic talk therapy or behavior charts. Therapists can learn and use modalities that have strong evidence with traumatized youth, including:</w:t>
      </w:r>
    </w:p>
    <w:p w14:paraId="50A52B52" w14:textId="77777777" w:rsidR="00934973" w:rsidRPr="00934973" w:rsidRDefault="00934973" w:rsidP="00934973">
      <w:pPr>
        <w:numPr>
          <w:ilvl w:val="0"/>
          <w:numId w:val="37"/>
        </w:numPr>
      </w:pPr>
      <w:r w:rsidRPr="00934973">
        <w:t>Trauma</w:t>
      </w:r>
      <w:r w:rsidRPr="00934973">
        <w:noBreakHyphen/>
        <w:t>Focused Cognitive Behavioral Therapy (TF</w:t>
      </w:r>
      <w:r w:rsidRPr="00934973">
        <w:noBreakHyphen/>
        <w:t>CBT) for abuse and complex trauma.</w:t>
      </w:r>
    </w:p>
    <w:p w14:paraId="6B7BD189" w14:textId="77777777" w:rsidR="00934973" w:rsidRPr="00934973" w:rsidRDefault="00934973" w:rsidP="00934973">
      <w:pPr>
        <w:numPr>
          <w:ilvl w:val="0"/>
          <w:numId w:val="37"/>
        </w:numPr>
      </w:pPr>
      <w:r w:rsidRPr="00934973">
        <w:t>EMDR for persistent traumatic memories.</w:t>
      </w:r>
    </w:p>
    <w:p w14:paraId="0822726E" w14:textId="77777777" w:rsidR="00934973" w:rsidRPr="00934973" w:rsidRDefault="00934973" w:rsidP="00934973">
      <w:pPr>
        <w:numPr>
          <w:ilvl w:val="0"/>
          <w:numId w:val="37"/>
        </w:numPr>
      </w:pPr>
      <w:r w:rsidRPr="00934973">
        <w:t>Play and expressive arts therapies for younger children and those who struggle with words.</w:t>
      </w:r>
    </w:p>
    <w:p w14:paraId="2C8C8A9A" w14:textId="77777777" w:rsidR="00934973" w:rsidRPr="00934973" w:rsidRDefault="00934973" w:rsidP="00934973">
      <w:pPr>
        <w:numPr>
          <w:ilvl w:val="0"/>
          <w:numId w:val="37"/>
        </w:numPr>
      </w:pPr>
      <w:r w:rsidRPr="00934973">
        <w:t>Attachment</w:t>
      </w:r>
      <w:r w:rsidRPr="00934973">
        <w:noBreakHyphen/>
        <w:t>focused therapies for foster, adopted, and disrupted families.</w:t>
      </w:r>
    </w:p>
    <w:p w14:paraId="26AE08F8" w14:textId="77777777" w:rsidR="00934973" w:rsidRPr="00934973" w:rsidRDefault="00934973" w:rsidP="00934973">
      <w:r w:rsidRPr="00934973">
        <w:t>“Do no harm” is especially important: coercive “boot camp” programs, humiliation, or poorly structured groups can re</w:t>
      </w:r>
      <w:r w:rsidRPr="00934973">
        <w:noBreakHyphen/>
        <w:t>traumatize. Whenever possible, caregivers are brought into the process—through joint sessions, psychoeducation, and coaching—so the child’s daily environment becomes part of the healing, not just the 50 minutes in the therapy room.</w:t>
      </w:r>
    </w:p>
    <w:p w14:paraId="7D9ACF75" w14:textId="77777777" w:rsidR="00934973" w:rsidRPr="00934973" w:rsidRDefault="00934973" w:rsidP="00934973">
      <w:r w:rsidRPr="00934973">
        <w:t>Safety and trust are the foundation. Consistent boundaries, predictable sessions, confidentiality, and calm responses to testing or rupture teach children that relationships can be reliable. Psychoeducation—about how the brain and body respond to threat—helps children and adults make sense of what they feel and do.</w:t>
      </w:r>
    </w:p>
    <w:p w14:paraId="3715B2A4" w14:textId="77777777" w:rsidR="00934973" w:rsidRPr="00934973" w:rsidRDefault="00000000" w:rsidP="00934973">
      <w:r>
        <w:pict w14:anchorId="53F6D162">
          <v:rect id="_x0000_i1066" style="width:0;height:.75pt" o:hralign="center" o:hrstd="t" o:hr="t" fillcolor="#a0a0a0" stroked="f"/>
        </w:pict>
      </w:r>
    </w:p>
    <w:p w14:paraId="56731039" w14:textId="77777777" w:rsidR="00934973" w:rsidRPr="00934973" w:rsidRDefault="00934973" w:rsidP="00934973">
      <w:r w:rsidRPr="00934973">
        <w:t>3. Assess and Manage Risk While Preserving Hope</w:t>
      </w:r>
    </w:p>
    <w:p w14:paraId="174241F6" w14:textId="77777777" w:rsidR="00934973" w:rsidRPr="00934973" w:rsidRDefault="00934973" w:rsidP="00934973">
      <w:r w:rsidRPr="00934973">
        <w:lastRenderedPageBreak/>
        <w:t>Traumatized children and teens have elevated risks for self</w:t>
      </w:r>
      <w:r w:rsidRPr="00934973">
        <w:noBreakHyphen/>
        <w:t>harm, suicidality, running away, and aggression. Therapists should routinely and calmly screen for these risks at intake and at key points in treatment, using both standardized tools and clinical judgment.</w:t>
      </w:r>
    </w:p>
    <w:p w14:paraId="63E93961" w14:textId="77777777" w:rsidR="00934973" w:rsidRPr="00934973" w:rsidRDefault="00934973" w:rsidP="00934973">
      <w:r w:rsidRPr="00934973">
        <w:t>Clear, collaborative safety plans spell out what the child, caregivers, school staff, and others will do when danger signs appear. When children disclose current abuse or serious danger, therapists must follow mandated</w:t>
      </w:r>
      <w:r w:rsidRPr="00934973">
        <w:noBreakHyphen/>
        <w:t>reporting laws promptly, document carefully, and stay anchored as a supportive adult as child</w:t>
      </w:r>
      <w:r w:rsidRPr="00934973">
        <w:noBreakHyphen/>
        <w:t>protection and law</w:t>
      </w:r>
      <w:r w:rsidRPr="00934973">
        <w:noBreakHyphen/>
        <w:t>enforcement systems engage.</w:t>
      </w:r>
    </w:p>
    <w:p w14:paraId="054B353A" w14:textId="77777777" w:rsidR="00934973" w:rsidRPr="00934973" w:rsidRDefault="00934973" w:rsidP="00934973">
      <w:r w:rsidRPr="00934973">
        <w:t>At the same time, therapy must not become only about risk management. Helping children notice and build on their strengths—times they protected themselves, told the truth, or cared for others—restores a sense of agency. Teaching emotion regulation, grounding, and problem</w:t>
      </w:r>
      <w:r w:rsidRPr="00934973">
        <w:noBreakHyphen/>
        <w:t>solving skills gives them tools they can use long after therapy ends.</w:t>
      </w:r>
    </w:p>
    <w:p w14:paraId="3145B6A2" w14:textId="77777777" w:rsidR="00934973" w:rsidRPr="00934973" w:rsidRDefault="00000000" w:rsidP="00934973">
      <w:r>
        <w:pict w14:anchorId="3ECB7CF6">
          <v:rect id="_x0000_i1067" style="width:0;height:.75pt" o:hralign="center" o:hrstd="t" o:hr="t" fillcolor="#a0a0a0" stroked="f"/>
        </w:pict>
      </w:r>
    </w:p>
    <w:p w14:paraId="5A7C200B" w14:textId="77777777" w:rsidR="00934973" w:rsidRPr="00934973" w:rsidRDefault="00934973" w:rsidP="00934973">
      <w:r w:rsidRPr="00934973">
        <w:t>4. Connect, Collaborate, and Advocate Beyond the Therapy Room</w:t>
      </w:r>
    </w:p>
    <w:p w14:paraId="66E632DD" w14:textId="77777777" w:rsidR="00934973" w:rsidRPr="00934973" w:rsidRDefault="00934973" w:rsidP="00934973">
      <w:r w:rsidRPr="00934973">
        <w:t>The best trauma therapy rarely happens in isolation. Therapists can act as connectors across systems: schools, pediatricians, child</w:t>
      </w:r>
      <w:r w:rsidRPr="00934973">
        <w:noBreakHyphen/>
        <w:t>welfare workers, CASA volunteers, residential staff, and courts. With proper consent and boundaries, they can share observations, suggest adjustments in school or home, and help other adults interpret “difficult” behavior through a trauma lens.</w:t>
      </w:r>
    </w:p>
    <w:p w14:paraId="283A4591" w14:textId="77777777" w:rsidR="00934973" w:rsidRPr="00934973" w:rsidRDefault="00934973" w:rsidP="00934973">
      <w:r w:rsidRPr="00934973">
        <w:t>They also have a role in challenging over</w:t>
      </w:r>
      <w:r w:rsidRPr="00934973">
        <w:noBreakHyphen/>
        <w:t>medication. When children are heavily medicated with little or no therapy, therapists can document side effects, monitor functioning, communicate with prescribers, and advocate for more balanced care.</w:t>
      </w:r>
    </w:p>
    <w:p w14:paraId="5E8B9A20" w14:textId="77777777" w:rsidR="00934973" w:rsidRPr="00934973" w:rsidRDefault="00934973" w:rsidP="00934973">
      <w:r w:rsidRPr="00934973">
        <w:t>Letters, phone calls, case conferences, and participation in IEP meetings or court hearings all become tools of advocacy: securing services like occupational or speech therapy, mentoring, respite, or family support that lie outside the therapist’s own scope but are essential to healing.</w:t>
      </w:r>
    </w:p>
    <w:p w14:paraId="2CA49E49" w14:textId="77777777" w:rsidR="00934973" w:rsidRPr="00934973" w:rsidRDefault="00000000" w:rsidP="00934973">
      <w:r>
        <w:pict w14:anchorId="1F85BEF0">
          <v:rect id="_x0000_i1068" style="width:0;height:.75pt" o:hralign="center" o:hrstd="t" o:hr="t" fillcolor="#a0a0a0" stroked="f"/>
        </w:pict>
      </w:r>
    </w:p>
    <w:p w14:paraId="42591622" w14:textId="77777777" w:rsidR="00934973" w:rsidRPr="00934973" w:rsidRDefault="00934973" w:rsidP="00934973">
      <w:r w:rsidRPr="00934973">
        <w:t>5. Support Survivor Voice and System Change</w:t>
      </w:r>
    </w:p>
    <w:p w14:paraId="6EB2F85B" w14:textId="77777777" w:rsidR="00934973" w:rsidRPr="00934973" w:rsidRDefault="00934973" w:rsidP="00934973">
      <w:r w:rsidRPr="00934973">
        <w:t>Over time, many young people want to move from being “clients” to being agents of change. When they are ready, therapists can help them share their stories in ways that are safe and empowering—within groups, in youth</w:t>
      </w:r>
      <w:r w:rsidRPr="00934973">
        <w:noBreakHyphen/>
        <w:t>leadership settings, or in public advocacy. Survivor voices, handled with care, challenge stigma, educate professionals, and drive policy changes that better protect children.</w:t>
      </w:r>
    </w:p>
    <w:p w14:paraId="62EEAB60" w14:textId="77777777" w:rsidR="00934973" w:rsidRPr="00934973" w:rsidRDefault="00934973" w:rsidP="00934973">
      <w:r w:rsidRPr="00934973">
        <w:lastRenderedPageBreak/>
        <w:t>Therapists themselves can join that advocacy. They can contribute to trauma</w:t>
      </w:r>
      <w:r w:rsidRPr="00934973">
        <w:noBreakHyphen/>
        <w:t>informed policy development in agencies and schools, testify in legislative hearings, join professional and community coalitions, and help design training that brings real children’s experiences into view rather than relying only on abstract models.</w:t>
      </w:r>
    </w:p>
    <w:p w14:paraId="79316680" w14:textId="77777777" w:rsidR="00934973" w:rsidRPr="00934973" w:rsidRDefault="00934973" w:rsidP="00934973">
      <w:r w:rsidRPr="00934973">
        <w:t>To sustain this work, therapists must attend to their own well</w:t>
      </w:r>
      <w:r w:rsidRPr="00934973">
        <w:noBreakHyphen/>
        <w:t>being: seeking supervision and consultation, processing moral injury when systems fail children, and building personal and professional communities that can hold the weight of what they see every day.</w:t>
      </w:r>
    </w:p>
    <w:p w14:paraId="77363A87" w14:textId="77777777" w:rsidR="00934973" w:rsidRPr="00934973" w:rsidRDefault="00000000" w:rsidP="00934973">
      <w:r>
        <w:pict w14:anchorId="68FAC14C">
          <v:rect id="_x0000_i1069" style="width:0;height:.75pt" o:hralign="center" o:hrstd="t" o:hr="t" fillcolor="#a0a0a0" stroked="f"/>
        </w:pict>
      </w:r>
    </w:p>
    <w:p w14:paraId="76703AF6" w14:textId="77777777" w:rsidR="00934973" w:rsidRPr="00934973" w:rsidRDefault="00934973" w:rsidP="00934973">
      <w:r w:rsidRPr="00934973">
        <w:t>Conclusion: Therapists as Champions for Traumatized Children</w:t>
      </w:r>
    </w:p>
    <w:p w14:paraId="4A92DB30" w14:textId="77777777" w:rsidR="00934973" w:rsidRPr="00934973" w:rsidRDefault="00934973" w:rsidP="00934973">
      <w:r w:rsidRPr="00934973">
        <w:t>Therapists are not only clinicians delivering techniques; they are witnesses, interpreters, advocates, and companions on some of the hardest journeys a child can walk. By seeing beyond labels, using evidence</w:t>
      </w:r>
      <w:r w:rsidRPr="00934973">
        <w:noBreakHyphen/>
        <w:t>based trauma care, managing risk with steadiness, collaborating across systems, and lifting survivor and professional voices into the policy arena, they help individual children heal and slowly push institutions toward something better.</w:t>
      </w:r>
    </w:p>
    <w:p w14:paraId="7EEFA8F5" w14:textId="77777777" w:rsidR="00934973" w:rsidRPr="00934973" w:rsidRDefault="00934973" w:rsidP="00934973">
      <w:r w:rsidRPr="00934973">
        <w:t>In a country grappling with widespread childhood trauma, therapists who stay grounded, skilled, and outspoken are essential. Their work turns raw pain into stories that can be carried, not just endured—and points the wider culture toward responses rooted in understanding and repair rather than blame and neglect.</w:t>
      </w:r>
    </w:p>
    <w:p w14:paraId="4B31CE1E" w14:textId="77777777" w:rsidR="00934973" w:rsidRPr="00934973" w:rsidRDefault="00000000" w:rsidP="00934973">
      <w:r>
        <w:pict w14:anchorId="76D65EB7">
          <v:rect id="_x0000_i1070" style="width:0;height:.75pt" o:hralign="center" o:hrstd="t" o:hr="t" fillcolor="#a0a0a0" stroked="f"/>
        </w:pict>
      </w:r>
    </w:p>
    <w:p w14:paraId="50BD2C57" w14:textId="77777777" w:rsidR="00934973" w:rsidRPr="00934973" w:rsidRDefault="00934973" w:rsidP="00934973">
      <w:r w:rsidRPr="00934973">
        <w:t>References</w:t>
      </w:r>
    </w:p>
    <w:p w14:paraId="045ADE79" w14:textId="77777777" w:rsidR="00934973" w:rsidRPr="00934973" w:rsidRDefault="00934973" w:rsidP="00934973">
      <w:pPr>
        <w:numPr>
          <w:ilvl w:val="0"/>
          <w:numId w:val="38"/>
        </w:numPr>
      </w:pPr>
      <w:r w:rsidRPr="00934973">
        <w:t>Book</w:t>
      </w:r>
      <w:r w:rsidRPr="00934973">
        <w:noBreakHyphen/>
        <w:t>Draft</w:t>
      </w:r>
      <w:r w:rsidRPr="00934973">
        <w:noBreakHyphen/>
        <w:t>wordpress</w:t>
      </w:r>
      <w:r w:rsidRPr="00934973">
        <w:noBreakHyphen/>
        <w:t>7.25.docx</w:t>
      </w:r>
    </w:p>
    <w:p w14:paraId="2D158BC5" w14:textId="77777777" w:rsidR="00934973" w:rsidRPr="00934973" w:rsidRDefault="00934973" w:rsidP="00934973">
      <w:pPr>
        <w:numPr>
          <w:ilvl w:val="0"/>
          <w:numId w:val="38"/>
        </w:numPr>
      </w:pPr>
      <w:r w:rsidRPr="00934973">
        <w:t>CDC/Kaiser Permanente Adverse Childhood Experiences (ACE) Study</w:t>
      </w:r>
    </w:p>
    <w:p w14:paraId="2E9FC6CE" w14:textId="77777777" w:rsidR="00934973" w:rsidRPr="00934973" w:rsidRDefault="00934973" w:rsidP="00934973">
      <w:pPr>
        <w:numPr>
          <w:ilvl w:val="0"/>
          <w:numId w:val="38"/>
        </w:numPr>
      </w:pPr>
      <w:r w:rsidRPr="00934973">
        <w:t>National Child Traumatic Stress Network – TF</w:t>
      </w:r>
      <w:r w:rsidRPr="00934973">
        <w:noBreakHyphen/>
        <w:t>CBT and child</w:t>
      </w:r>
      <w:r w:rsidRPr="00934973">
        <w:noBreakHyphen/>
        <w:t>trauma resources</w:t>
      </w:r>
    </w:p>
    <w:p w14:paraId="429A9631" w14:textId="77777777" w:rsidR="00934973" w:rsidRPr="00934973" w:rsidRDefault="00934973" w:rsidP="00934973">
      <w:pPr>
        <w:numPr>
          <w:ilvl w:val="0"/>
          <w:numId w:val="38"/>
        </w:numPr>
      </w:pPr>
      <w:r w:rsidRPr="00934973">
        <w:t>The Deepest Well (Nadine Burke Harris)</w:t>
      </w:r>
    </w:p>
    <w:p w14:paraId="3F80A8F9" w14:textId="77777777" w:rsidR="00934973" w:rsidRPr="00934973" w:rsidRDefault="00934973" w:rsidP="00934973">
      <w:pPr>
        <w:numPr>
          <w:ilvl w:val="0"/>
          <w:numId w:val="38"/>
        </w:numPr>
      </w:pPr>
      <w:r w:rsidRPr="00934973">
        <w:t>The Body Keeps the Score (Bessel van der Kolk)</w:t>
      </w:r>
    </w:p>
    <w:p w14:paraId="45DF23C3" w14:textId="77777777" w:rsidR="00934973" w:rsidRPr="00934973" w:rsidRDefault="00934973" w:rsidP="00934973">
      <w:pPr>
        <w:numPr>
          <w:ilvl w:val="0"/>
          <w:numId w:val="38"/>
        </w:numPr>
      </w:pPr>
      <w:r w:rsidRPr="00934973">
        <w:t>Harvard Center on the Developing Child – trauma and resilience research</w:t>
      </w:r>
    </w:p>
    <w:p w14:paraId="1C6BB85F" w14:textId="77777777" w:rsidR="00934973" w:rsidRPr="00934973" w:rsidRDefault="00934973" w:rsidP="00934973">
      <w:pPr>
        <w:numPr>
          <w:ilvl w:val="0"/>
          <w:numId w:val="38"/>
        </w:numPr>
      </w:pPr>
      <w:r w:rsidRPr="00934973">
        <w:t>U.S. Department of Health &amp; Human Services – psychotropic medication use in child welfare</w:t>
      </w:r>
    </w:p>
    <w:p w14:paraId="6B8CE7C1" w14:textId="77777777" w:rsidR="00934973" w:rsidRPr="00934973" w:rsidRDefault="00934973" w:rsidP="00934973">
      <w:pPr>
        <w:numPr>
          <w:ilvl w:val="0"/>
          <w:numId w:val="38"/>
        </w:numPr>
      </w:pPr>
      <w:r w:rsidRPr="00934973">
        <w:t>National CASA/GAL Association Impact Reports</w:t>
      </w:r>
    </w:p>
    <w:p w14:paraId="17A3CFC0" w14:textId="77777777" w:rsidR="00934973" w:rsidRPr="00934973" w:rsidRDefault="00934973" w:rsidP="00934973">
      <w:pPr>
        <w:numPr>
          <w:ilvl w:val="0"/>
          <w:numId w:val="38"/>
        </w:numPr>
      </w:pPr>
      <w:r w:rsidRPr="00934973">
        <w:lastRenderedPageBreak/>
        <w:t>Annie E. Casey Foundation – Thriving Families, Safer Children and related initiatives</w:t>
      </w:r>
    </w:p>
    <w:p w14:paraId="0265BD50" w14:textId="77777777" w:rsidR="00934973" w:rsidRPr="00934973" w:rsidRDefault="00934973" w:rsidP="00934973">
      <w:pPr>
        <w:numPr>
          <w:ilvl w:val="0"/>
          <w:numId w:val="38"/>
        </w:numPr>
      </w:pPr>
      <w:r w:rsidRPr="00934973">
        <w:t>Pew Charitable Trusts – evidence</w:t>
      </w:r>
      <w:r w:rsidRPr="00934973">
        <w:noBreakHyphen/>
        <w:t>based treatment and child</w:t>
      </w:r>
      <w:r w:rsidRPr="00934973">
        <w:noBreakHyphen/>
        <w:t>welfare policy</w:t>
      </w:r>
    </w:p>
    <w:p w14:paraId="141C6142" w14:textId="77777777" w:rsidR="00934973" w:rsidRPr="00934973" w:rsidRDefault="00934973" w:rsidP="00934973">
      <w:pPr>
        <w:numPr>
          <w:ilvl w:val="0"/>
          <w:numId w:val="38"/>
        </w:numPr>
      </w:pPr>
      <w:r w:rsidRPr="00934973">
        <w:t>Safe Passage for Children of Minnesota – survivor voices and system</w:t>
      </w:r>
      <w:r w:rsidRPr="00934973">
        <w:noBreakHyphen/>
        <w:t>reform work</w:t>
      </w:r>
    </w:p>
    <w:p w14:paraId="1FCBE77D" w14:textId="77777777" w:rsidR="00934973" w:rsidRPr="00934973" w:rsidRDefault="00934973" w:rsidP="00934973">
      <w:pPr>
        <w:numPr>
          <w:ilvl w:val="0"/>
          <w:numId w:val="38"/>
        </w:numPr>
      </w:pPr>
      <w:r w:rsidRPr="00934973">
        <w:t>American Psychological Association – trauma</w:t>
      </w:r>
      <w:r w:rsidRPr="00934973">
        <w:noBreakHyphen/>
        <w:t>informed care in behavioral health</w:t>
      </w:r>
    </w:p>
    <w:p w14:paraId="772CA4CD" w14:textId="77777777" w:rsidR="00FA6B48" w:rsidRDefault="00FA6B48">
      <w:pPr>
        <w:rPr>
          <w:b/>
          <w:bCs/>
        </w:rPr>
      </w:pPr>
    </w:p>
    <w:p w14:paraId="5AE19C2D" w14:textId="77777777" w:rsidR="00C92218" w:rsidRDefault="00C92218">
      <w:pPr>
        <w:rPr>
          <w:b/>
          <w:bCs/>
        </w:rPr>
      </w:pPr>
    </w:p>
    <w:p w14:paraId="7D467B28" w14:textId="77777777" w:rsidR="00927128" w:rsidRDefault="00927128">
      <w:pPr>
        <w:rPr>
          <w:b/>
          <w:bCs/>
        </w:rPr>
      </w:pPr>
    </w:p>
    <w:p w14:paraId="3B63923B" w14:textId="77777777" w:rsidR="00A45545" w:rsidRPr="00A45545" w:rsidRDefault="00A45545" w:rsidP="00A45545">
      <w:pPr>
        <w:rPr>
          <w:b/>
          <w:bCs/>
        </w:rPr>
      </w:pPr>
      <w:r w:rsidRPr="00A45545">
        <w:rPr>
          <w:b/>
          <w:bCs/>
        </w:rPr>
        <w:t>What Social Workers Can Do: Reclaiming Hope and Safety for At</w:t>
      </w:r>
      <w:r w:rsidRPr="00A45545">
        <w:rPr>
          <w:b/>
          <w:bCs/>
        </w:rPr>
        <w:noBreakHyphen/>
        <w:t>Risk Children</w:t>
      </w:r>
    </w:p>
    <w:p w14:paraId="75EDBA5F" w14:textId="77777777" w:rsidR="00A45545" w:rsidRPr="00A45545" w:rsidRDefault="00A45545" w:rsidP="00A45545">
      <w:r w:rsidRPr="00A45545">
        <w:t>Social workers are the connective tissue of child protection, standing where children’s trauma collides with family hardship and institutional failure. Part advocate, part investigator, part counselor, and part systems</w:t>
      </w:r>
      <w:r w:rsidRPr="00A45545">
        <w:noBreakHyphen/>
        <w:t>builder, they often determine whether a hurt child is finally seen, supported, and protected—or kept invisible. When they are trained, resourced, and heard, social workers can interrupt generational harm and help move entire systems toward accountability and healing.</w:t>
      </w:r>
    </w:p>
    <w:p w14:paraId="3C13BFA7" w14:textId="77777777" w:rsidR="00A45545" w:rsidRPr="00A45545" w:rsidRDefault="00000000" w:rsidP="00A45545">
      <w:r>
        <w:pict w14:anchorId="72D395BB">
          <v:rect id="_x0000_i1071" style="width:0;height:.75pt" o:hralign="center" o:hrstd="t" o:hr="t" fillcolor="#a0a0a0" stroked="f"/>
        </w:pict>
      </w:r>
    </w:p>
    <w:p w14:paraId="5CAC4E4C" w14:textId="77777777" w:rsidR="00A45545" w:rsidRPr="00A45545" w:rsidRDefault="00A45545" w:rsidP="00A45545">
      <w:r w:rsidRPr="00A45545">
        <w:t>1. Find the Invisible Child and Stay With Them</w:t>
      </w:r>
    </w:p>
    <w:p w14:paraId="59449146" w14:textId="77777777" w:rsidR="00A45545" w:rsidRPr="00A45545" w:rsidRDefault="00A45545" w:rsidP="00A45545">
      <w:r w:rsidRPr="00A45545">
        <w:t>Social workers are often the only professionals in a position to locate children who never show up steadily at school, rarely see doctors, or bounce from place to place. Doing this well means watching attendance rolls, following up on kids who disappear, listening carefully to teachers, neighbors, and relatives, and noticing patterns that hint at danger even when there are no obvious bruises.</w:t>
      </w:r>
    </w:p>
    <w:p w14:paraId="36861833" w14:textId="77777777" w:rsidR="00A45545" w:rsidRPr="00A45545" w:rsidRDefault="00A45545" w:rsidP="00A45545">
      <w:r w:rsidRPr="00A45545">
        <w:t>Trust is part of this work. Families and children are rightly wary of systems. The most effective social workers make time to listen without instant judgment, explain their role plainly, and show up consistently. Becoming “one safe adult” in an otherwise chaotic world can anchor a child’s resilience and make honest disclosure possible.</w:t>
      </w:r>
    </w:p>
    <w:p w14:paraId="515B3A56" w14:textId="77777777" w:rsidR="00A45545" w:rsidRPr="00A45545" w:rsidRDefault="00A45545" w:rsidP="00A45545">
      <w:r w:rsidRPr="00A45545">
        <w:t>Finding is only the beginning. Relentless follow</w:t>
      </w:r>
      <w:r w:rsidRPr="00A45545">
        <w:noBreakHyphen/>
        <w:t>up—returning calls, re</w:t>
      </w:r>
      <w:r w:rsidRPr="00A45545">
        <w:noBreakHyphen/>
        <w:t>knocking on doors, checking back after reports are closed—often makes the difference between a child falling through the cracks and eventually getting help.</w:t>
      </w:r>
    </w:p>
    <w:p w14:paraId="33D9DEF8" w14:textId="77777777" w:rsidR="00A45545" w:rsidRPr="00A45545" w:rsidRDefault="00000000" w:rsidP="00A45545">
      <w:r>
        <w:pict w14:anchorId="3A2408F1">
          <v:rect id="_x0000_i1072" style="width:0;height:.75pt" o:hralign="center" o:hrstd="t" o:hr="t" fillcolor="#a0a0a0" stroked="f"/>
        </w:pict>
      </w:r>
    </w:p>
    <w:p w14:paraId="484B8EE2" w14:textId="77777777" w:rsidR="00A45545" w:rsidRPr="00A45545" w:rsidRDefault="00A45545" w:rsidP="00A45545">
      <w:r w:rsidRPr="00A45545">
        <w:t>2. Insist on Real Accountability and Clear Outcomes</w:t>
      </w:r>
    </w:p>
    <w:p w14:paraId="15B55630" w14:textId="77777777" w:rsidR="00A45545" w:rsidRPr="00A45545" w:rsidRDefault="00A45545" w:rsidP="00A45545">
      <w:r w:rsidRPr="00A45545">
        <w:lastRenderedPageBreak/>
        <w:t>Many agencies track how fast files are processed, not what happens to the child. Social workers can push back against this by asking, and documenting: Is this child safer now? Are there fewer injuries, fewer police calls, better attendance, more stability, less self</w:t>
      </w:r>
      <w:r w:rsidRPr="00A45545">
        <w:noBreakHyphen/>
        <w:t>harm?</w:t>
      </w:r>
    </w:p>
    <w:p w14:paraId="68B819FF" w14:textId="77777777" w:rsidR="00A45545" w:rsidRPr="00A45545" w:rsidRDefault="00A45545" w:rsidP="00A45545">
      <w:r w:rsidRPr="00A45545">
        <w:t>Advocating for outcome</w:t>
      </w:r>
      <w:r w:rsidRPr="00A45545">
        <w:noBreakHyphen/>
        <w:t>focused data—safety after intervention, re</w:t>
      </w:r>
      <w:r w:rsidRPr="00A45545">
        <w:noBreakHyphen/>
        <w:t>abuse rates, stability of placements, school progress, mental</w:t>
      </w:r>
      <w:r w:rsidRPr="00A45545">
        <w:noBreakHyphen/>
        <w:t>health access, how youth fare after leaving care—helps reorient leadership, legislators, and the public toward what actually matters. Sharing anonymized, story</w:t>
      </w:r>
      <w:r w:rsidRPr="00A45545">
        <w:noBreakHyphen/>
        <w:t>rich case examples also keeps numbers from becoming abstract.</w:t>
      </w:r>
    </w:p>
    <w:p w14:paraId="79CA2C11" w14:textId="77777777" w:rsidR="00A45545" w:rsidRPr="00A45545" w:rsidRDefault="00A45545" w:rsidP="00A45545">
      <w:r w:rsidRPr="00A45545">
        <w:t>Refusing to “screen out” pain is part of this accountability. When repeat reports are minimized or dismissed because of overload or politics, front</w:t>
      </w:r>
      <w:r w:rsidRPr="00A45545">
        <w:noBreakHyphen/>
        <w:t>line workers can flag patterns, escalate high</w:t>
      </w:r>
      <w:r w:rsidRPr="00A45545">
        <w:noBreakHyphen/>
        <w:t>risk cases, and document their concerns so they are harder to ignore.</w:t>
      </w:r>
    </w:p>
    <w:p w14:paraId="5C097F9C" w14:textId="77777777" w:rsidR="00A45545" w:rsidRPr="00A45545" w:rsidRDefault="00000000" w:rsidP="00A45545">
      <w:r>
        <w:pict w14:anchorId="1377CF82">
          <v:rect id="_x0000_i1073" style="width:0;height:.75pt" o:hralign="center" o:hrstd="t" o:hr="t" fillcolor="#a0a0a0" stroked="f"/>
        </w:pict>
      </w:r>
    </w:p>
    <w:p w14:paraId="73717230" w14:textId="77777777" w:rsidR="00A45545" w:rsidRPr="00A45545" w:rsidRDefault="00A45545" w:rsidP="00A45545">
      <w:r w:rsidRPr="00A45545">
        <w:t>3. Build and Lead Strong Multidisciplinary Teams</w:t>
      </w:r>
    </w:p>
    <w:p w14:paraId="62369891" w14:textId="77777777" w:rsidR="00A45545" w:rsidRPr="00A45545" w:rsidRDefault="00A45545" w:rsidP="00A45545">
      <w:r w:rsidRPr="00A45545">
        <w:t>No one agency can meet all of a traumatized child’s needs. Social workers are often the only people tasked with knitting together schools, doctors, therapists, law enforcement, courts, and community supports.</w:t>
      </w:r>
    </w:p>
    <w:p w14:paraId="6387D9B3" w14:textId="77777777" w:rsidR="00A45545" w:rsidRPr="00A45545" w:rsidRDefault="00A45545" w:rsidP="00A45545">
      <w:r w:rsidRPr="00A45545">
        <w:t>That work includes:</w:t>
      </w:r>
    </w:p>
    <w:p w14:paraId="6DB79EDC" w14:textId="77777777" w:rsidR="00A45545" w:rsidRPr="00A45545" w:rsidRDefault="00A45545" w:rsidP="00A45545">
      <w:pPr>
        <w:numPr>
          <w:ilvl w:val="0"/>
          <w:numId w:val="39"/>
        </w:numPr>
      </w:pPr>
      <w:r w:rsidRPr="00A45545">
        <w:t>Convening regular case</w:t>
      </w:r>
      <w:r w:rsidRPr="00A45545">
        <w:noBreakHyphen/>
        <w:t>review or “family team” meetings.</w:t>
      </w:r>
    </w:p>
    <w:p w14:paraId="38566146" w14:textId="77777777" w:rsidR="00A45545" w:rsidRPr="00A45545" w:rsidRDefault="00A45545" w:rsidP="00A45545">
      <w:pPr>
        <w:numPr>
          <w:ilvl w:val="0"/>
          <w:numId w:val="39"/>
        </w:numPr>
      </w:pPr>
      <w:r w:rsidRPr="00A45545">
        <w:t>Making targeted referrals—to trauma therapists, CASA or GAL programs, crisis nurseries, substance</w:t>
      </w:r>
      <w:r w:rsidRPr="00A45545">
        <w:noBreakHyphen/>
        <w:t>use treatment, housing and food aid, parenting classes.</w:t>
      </w:r>
    </w:p>
    <w:p w14:paraId="64DE7DF0" w14:textId="77777777" w:rsidR="00A45545" w:rsidRPr="00A45545" w:rsidRDefault="00A45545" w:rsidP="00A45545">
      <w:pPr>
        <w:numPr>
          <w:ilvl w:val="0"/>
          <w:numId w:val="39"/>
        </w:numPr>
      </w:pPr>
      <w:r w:rsidRPr="00A45545">
        <w:t>Following up when services are wait</w:t>
      </w:r>
      <w:r w:rsidRPr="00A45545">
        <w:noBreakHyphen/>
        <w:t>listed, inaccessible, or denied, and pushing supervisors and partners until alternatives are found.</w:t>
      </w:r>
    </w:p>
    <w:p w14:paraId="46925347" w14:textId="77777777" w:rsidR="00A45545" w:rsidRPr="00A45545" w:rsidRDefault="00A45545" w:rsidP="00A45545">
      <w:r w:rsidRPr="00A45545">
        <w:t>Effective social workers also practice and model trauma</w:t>
      </w:r>
      <w:r w:rsidRPr="00A45545">
        <w:noBreakHyphen/>
        <w:t>informed, culturally competent engagement. They approach families with unconditional regard, ask about trauma rather than only “problems,” adapt to cultural and community realities, and see youth and caregivers as partners in planning, not just recipients of orders.</w:t>
      </w:r>
    </w:p>
    <w:p w14:paraId="7691A4A1" w14:textId="77777777" w:rsidR="00A45545" w:rsidRPr="00A45545" w:rsidRDefault="00000000" w:rsidP="00A45545">
      <w:r>
        <w:pict w14:anchorId="76606C6A">
          <v:rect id="_x0000_i1074" style="width:0;height:.75pt" o:hralign="center" o:hrstd="t" o:hr="t" fillcolor="#a0a0a0" stroked="f"/>
        </w:pict>
      </w:r>
    </w:p>
    <w:p w14:paraId="4C65AC86" w14:textId="77777777" w:rsidR="00A45545" w:rsidRPr="00A45545" w:rsidRDefault="00A45545" w:rsidP="00A45545">
      <w:r w:rsidRPr="00A45545">
        <w:t>4. Use Mandated Reporting and Casework Skills With Moral Courage</w:t>
      </w:r>
    </w:p>
    <w:p w14:paraId="73986A37" w14:textId="77777777" w:rsidR="00A45545" w:rsidRPr="00A45545" w:rsidRDefault="00A45545" w:rsidP="00A45545">
      <w:r w:rsidRPr="00A45545">
        <w:t>Social workers are mandated reporters, but they are also often the ones receiving reports from teachers, neighbors, and relatives. They must:</w:t>
      </w:r>
    </w:p>
    <w:p w14:paraId="392FC282" w14:textId="77777777" w:rsidR="00A45545" w:rsidRPr="00A45545" w:rsidRDefault="00A45545" w:rsidP="00A45545">
      <w:pPr>
        <w:numPr>
          <w:ilvl w:val="0"/>
          <w:numId w:val="40"/>
        </w:numPr>
      </w:pPr>
      <w:r w:rsidRPr="00A45545">
        <w:lastRenderedPageBreak/>
        <w:t>Take every credible concern seriously, even when it is politically inconvenient.</w:t>
      </w:r>
    </w:p>
    <w:p w14:paraId="7845B8E2" w14:textId="77777777" w:rsidR="00A45545" w:rsidRPr="00A45545" w:rsidRDefault="00A45545" w:rsidP="00A45545">
      <w:pPr>
        <w:numPr>
          <w:ilvl w:val="0"/>
          <w:numId w:val="40"/>
        </w:numPr>
      </w:pPr>
      <w:r w:rsidRPr="00A45545">
        <w:t>Train and support other mandated reporters, demystifying the process and standing by them if they face pushback.</w:t>
      </w:r>
    </w:p>
    <w:p w14:paraId="25D2B721" w14:textId="77777777" w:rsidR="00A45545" w:rsidRPr="00A45545" w:rsidRDefault="00A45545" w:rsidP="00A45545">
      <w:pPr>
        <w:numPr>
          <w:ilvl w:val="0"/>
          <w:numId w:val="40"/>
        </w:numPr>
      </w:pPr>
      <w:r w:rsidRPr="00A45545">
        <w:t>Follow up on their own reports and others’ reports, tracking whether investigations, safety plans, and services are actually carried out.</w:t>
      </w:r>
    </w:p>
    <w:p w14:paraId="1FC83EBD" w14:textId="77777777" w:rsidR="00A45545" w:rsidRPr="00A45545" w:rsidRDefault="00A45545" w:rsidP="00A45545">
      <w:r w:rsidRPr="00A45545">
        <w:t>Casework in this context is both technical and human. Detailed notes, clear timelines, and well</w:t>
      </w:r>
      <w:r w:rsidRPr="00A45545">
        <w:noBreakHyphen/>
        <w:t>documented decisions provide continuity in high</w:t>
      </w:r>
      <w:r w:rsidRPr="00A45545">
        <w:noBreakHyphen/>
        <w:t>turnover systems and create a record that can be used to advocate for families and children. Rapid crisis response—placing children safely, supporting family separations and reunifications, connecting survivors to emergency shelter and therapy—often happens under enormous pressure; doing it well requires preparation, supervision, and support.</w:t>
      </w:r>
    </w:p>
    <w:p w14:paraId="601B92A7" w14:textId="77777777" w:rsidR="00A45545" w:rsidRPr="00A45545" w:rsidRDefault="00000000" w:rsidP="00A45545">
      <w:r>
        <w:pict w14:anchorId="6C2C1591">
          <v:rect id="_x0000_i1075" style="width:0;height:.75pt" o:hralign="center" o:hrstd="t" o:hr="t" fillcolor="#a0a0a0" stroked="f"/>
        </w:pict>
      </w:r>
    </w:p>
    <w:p w14:paraId="1CD60123" w14:textId="77777777" w:rsidR="00A45545" w:rsidRPr="00A45545" w:rsidRDefault="00A45545" w:rsidP="00A45545">
      <w:r w:rsidRPr="00A45545">
        <w:t>5. Center Youth Voice, Support Caregivers, and Protect Themselves</w:t>
      </w:r>
    </w:p>
    <w:p w14:paraId="58F667D7" w14:textId="77777777" w:rsidR="00A45545" w:rsidRPr="00A45545" w:rsidRDefault="00A45545" w:rsidP="00A45545">
      <w:r w:rsidRPr="00A45545">
        <w:t>The best social workers help children and youth speak for themselves in courtrooms, family meetings, and planning conferences. They invite young people into decisions whenever it is safe and appropriate, teach them how to self</w:t>
      </w:r>
      <w:r w:rsidRPr="00A45545">
        <w:noBreakHyphen/>
        <w:t>advocate, and remain in touch as they age out, offering guidance on work, housing, and relationships.</w:t>
      </w:r>
    </w:p>
    <w:p w14:paraId="7FFA91EC" w14:textId="77777777" w:rsidR="00A45545" w:rsidRPr="00A45545" w:rsidRDefault="00A45545" w:rsidP="00A45545">
      <w:r w:rsidRPr="00A45545">
        <w:t>They also know that foster and kin caregivers are key partners. Offering them trauma education, practical support, respite options, and mediation when behaviors feel overwhelming can keep placements stable and prevent unnecessary breakdowns.</w:t>
      </w:r>
    </w:p>
    <w:p w14:paraId="4ABCFD60" w14:textId="77777777" w:rsidR="00A45545" w:rsidRPr="00A45545" w:rsidRDefault="00A45545" w:rsidP="00A45545">
      <w:r w:rsidRPr="00A45545">
        <w:t>Doing all this work in under</w:t>
      </w:r>
      <w:r w:rsidRPr="00A45545">
        <w:noBreakHyphen/>
        <w:t>resourced systems takes a toll. Secondary trauma, moral injury, and burnout are constant threats. Social workers need reflective supervision, peer debriefing, realistic caseloads, and organizational cultures that understand this impact and act on it—not just lip service.</w:t>
      </w:r>
    </w:p>
    <w:p w14:paraId="4F51226B" w14:textId="77777777" w:rsidR="00A45545" w:rsidRPr="00A45545" w:rsidRDefault="00000000" w:rsidP="00A45545">
      <w:r>
        <w:pict w14:anchorId="72444DA4">
          <v:rect id="_x0000_i1076" style="width:0;height:.75pt" o:hralign="center" o:hrstd="t" o:hr="t" fillcolor="#a0a0a0" stroked="f"/>
        </w:pict>
      </w:r>
    </w:p>
    <w:p w14:paraId="76A234D7" w14:textId="77777777" w:rsidR="00A45545" w:rsidRPr="00A45545" w:rsidRDefault="00A45545" w:rsidP="00A45545">
      <w:r w:rsidRPr="00A45545">
        <w:t>6. Drive System Change With Data, Stories, and Collective Action</w:t>
      </w:r>
    </w:p>
    <w:p w14:paraId="47D2115E" w14:textId="77777777" w:rsidR="00A45545" w:rsidRPr="00A45545" w:rsidRDefault="00A45545" w:rsidP="00A45545">
      <w:r w:rsidRPr="00A45545">
        <w:t>Front</w:t>
      </w:r>
      <w:r w:rsidRPr="00A45545">
        <w:noBreakHyphen/>
        <w:t>line social workers see patterns long before they appear in official reports: screened</w:t>
      </w:r>
      <w:r w:rsidRPr="00A45545">
        <w:noBreakHyphen/>
        <w:t>out calls that later become tragedies, families cycling through without meaningful change, racial disparities in removals and reunification, teenagers aging out to homelessness or jail.</w:t>
      </w:r>
    </w:p>
    <w:p w14:paraId="60F12753" w14:textId="77777777" w:rsidR="00A45545" w:rsidRPr="00A45545" w:rsidRDefault="00A45545" w:rsidP="00A45545">
      <w:r w:rsidRPr="00A45545">
        <w:t xml:space="preserve">When they document these patterns, share anonymized case stories, participate in research and pilot programs, and join forces with advocates, youth, and caregivers, they </w:t>
      </w:r>
      <w:r w:rsidRPr="00A45545">
        <w:lastRenderedPageBreak/>
        <w:t>help push agencies and legislatures to change policies, budgets, and laws. This can lead to independent reviews after fatalities, new oversight structures, better prevention programs, and more honest public reporting.</w:t>
      </w:r>
    </w:p>
    <w:p w14:paraId="1E7E95BD" w14:textId="77777777" w:rsidR="00A45545" w:rsidRPr="00A45545" w:rsidRDefault="00A45545" w:rsidP="00A45545">
      <w:r w:rsidRPr="00A45545">
        <w:t>Even in the face of systemic racism, chronic underfunding, and political resistance, social workers who organize, speak out, and refuse to become numb have helped force long</w:t>
      </w:r>
      <w:r w:rsidRPr="00A45545">
        <w:noBreakHyphen/>
        <w:t>overdue reforms in child protection and related systems.</w:t>
      </w:r>
    </w:p>
    <w:p w14:paraId="79432D6D" w14:textId="77777777" w:rsidR="00A45545" w:rsidRPr="00A45545" w:rsidRDefault="00000000" w:rsidP="00A45545">
      <w:r>
        <w:pict w14:anchorId="4163710F">
          <v:rect id="_x0000_i1077" style="width:0;height:.75pt" o:hralign="center" o:hrstd="t" o:hr="t" fillcolor="#a0a0a0" stroked="f"/>
        </w:pict>
      </w:r>
    </w:p>
    <w:p w14:paraId="2132B087" w14:textId="77777777" w:rsidR="00A45545" w:rsidRPr="00A45545" w:rsidRDefault="00A45545" w:rsidP="00A45545">
      <w:r w:rsidRPr="00A45545">
        <w:t>Conclusion: Social Workers as Guardians and System Catalysts</w:t>
      </w:r>
    </w:p>
    <w:p w14:paraId="30AADD52" w14:textId="77777777" w:rsidR="00A45545" w:rsidRPr="00A45545" w:rsidRDefault="00A45545" w:rsidP="00A45545">
      <w:r w:rsidRPr="00A45545">
        <w:t>Social workers’ daily work—knocking on doors no one else will knock on, sitting with families in their worst moments, pushing for services that don’t yet exist, testifying in rooms where children are never seen—is an act of stubborn hope. When they are supported with training, supervision, reasonable workloads, and a voice in policy, they become guardians not only of individual children but of the public’s promise to protect its most vulnerable members.</w:t>
      </w:r>
    </w:p>
    <w:p w14:paraId="25F9680F" w14:textId="77777777" w:rsidR="00A45545" w:rsidRPr="00A45545" w:rsidRDefault="00A45545" w:rsidP="00A45545">
      <w:r w:rsidRPr="00A45545">
        <w:t>Investing in social workers as essential professionals—on par with health care, public safety, and education—is one of the most direct ways a society can move from merely reacting to child harm toward preventing it and helping children heal.</w:t>
      </w:r>
    </w:p>
    <w:p w14:paraId="6C19D60C" w14:textId="77777777" w:rsidR="00A45545" w:rsidRPr="00A45545" w:rsidRDefault="00000000" w:rsidP="00A45545">
      <w:r>
        <w:pict w14:anchorId="1EF51642">
          <v:rect id="_x0000_i1078" style="width:0;height:.75pt" o:hralign="center" o:hrstd="t" o:hr="t" fillcolor="#a0a0a0" stroked="f"/>
        </w:pict>
      </w:r>
    </w:p>
    <w:p w14:paraId="363578F4" w14:textId="77777777" w:rsidR="00A45545" w:rsidRPr="00A45545" w:rsidRDefault="00A45545" w:rsidP="00A45545">
      <w:r w:rsidRPr="00A45545">
        <w:t>References</w:t>
      </w:r>
    </w:p>
    <w:p w14:paraId="3C6E0660" w14:textId="77777777" w:rsidR="00A45545" w:rsidRPr="00A45545" w:rsidRDefault="00A45545" w:rsidP="00A45545">
      <w:pPr>
        <w:numPr>
          <w:ilvl w:val="0"/>
          <w:numId w:val="41"/>
        </w:numPr>
      </w:pPr>
      <w:r w:rsidRPr="00A45545">
        <w:t>Book</w:t>
      </w:r>
      <w:r w:rsidRPr="00A45545">
        <w:noBreakHyphen/>
        <w:t>Draft</w:t>
      </w:r>
      <w:r w:rsidRPr="00A45545">
        <w:noBreakHyphen/>
        <w:t>wordpress</w:t>
      </w:r>
      <w:r w:rsidRPr="00A45545">
        <w:noBreakHyphen/>
        <w:t>7.25.docx</w:t>
      </w:r>
    </w:p>
    <w:p w14:paraId="63F773A1" w14:textId="77777777" w:rsidR="00A45545" w:rsidRPr="00A45545" w:rsidRDefault="00A45545" w:rsidP="00A45545">
      <w:pPr>
        <w:numPr>
          <w:ilvl w:val="0"/>
          <w:numId w:val="41"/>
        </w:numPr>
      </w:pPr>
      <w:r w:rsidRPr="00A45545">
        <w:t>National CASA/GAL Association Impact Reports</w:t>
      </w:r>
    </w:p>
    <w:p w14:paraId="271BD0C4" w14:textId="77777777" w:rsidR="00A45545" w:rsidRPr="00A45545" w:rsidRDefault="00A45545" w:rsidP="00A45545">
      <w:pPr>
        <w:numPr>
          <w:ilvl w:val="0"/>
          <w:numId w:val="41"/>
        </w:numPr>
      </w:pPr>
      <w:r w:rsidRPr="00A45545">
        <w:t>Pew Charitable Trusts – child</w:t>
      </w:r>
      <w:r w:rsidRPr="00A45545">
        <w:noBreakHyphen/>
        <w:t>welfare system performance and policy innovation</w:t>
      </w:r>
    </w:p>
    <w:p w14:paraId="7124AA8B" w14:textId="77777777" w:rsidR="00A45545" w:rsidRPr="00A45545" w:rsidRDefault="00A45545" w:rsidP="00A45545">
      <w:pPr>
        <w:numPr>
          <w:ilvl w:val="0"/>
          <w:numId w:val="41"/>
        </w:numPr>
      </w:pPr>
      <w:r w:rsidRPr="00A45545">
        <w:t>Annie E. Casey Foundation – CHILDREN COUNT data and child</w:t>
      </w:r>
      <w:r w:rsidRPr="00A45545">
        <w:noBreakHyphen/>
        <w:t>welfare reports</w:t>
      </w:r>
    </w:p>
    <w:p w14:paraId="26AF914E" w14:textId="77777777" w:rsidR="00A45545" w:rsidRPr="00A45545" w:rsidRDefault="00A45545" w:rsidP="00A45545">
      <w:pPr>
        <w:numPr>
          <w:ilvl w:val="0"/>
          <w:numId w:val="41"/>
        </w:numPr>
      </w:pPr>
      <w:r w:rsidRPr="00A45545">
        <w:t>Safe Passage for Children of Minnesota – child fatality and CPS oversight reports</w:t>
      </w:r>
    </w:p>
    <w:p w14:paraId="38662C16" w14:textId="77777777" w:rsidR="00A45545" w:rsidRPr="00A45545" w:rsidRDefault="00A45545" w:rsidP="00A45545">
      <w:pPr>
        <w:numPr>
          <w:ilvl w:val="0"/>
          <w:numId w:val="41"/>
        </w:numPr>
      </w:pPr>
      <w:r w:rsidRPr="00A45545">
        <w:t>Harvard Center on the Developing Child – ACEs and systems</w:t>
      </w:r>
      <w:r w:rsidRPr="00A45545">
        <w:noBreakHyphen/>
        <w:t>level responses</w:t>
      </w:r>
    </w:p>
    <w:p w14:paraId="42B61E29" w14:textId="77777777" w:rsidR="00A45545" w:rsidRPr="00A45545" w:rsidRDefault="00A45545" w:rsidP="00A45545">
      <w:pPr>
        <w:numPr>
          <w:ilvl w:val="0"/>
          <w:numId w:val="41"/>
        </w:numPr>
      </w:pPr>
      <w:r w:rsidRPr="00A45545">
        <w:t>U.S. Department of Health &amp; Human Services – Administration for Children &amp; Families data</w:t>
      </w:r>
    </w:p>
    <w:p w14:paraId="5FAFE063" w14:textId="77777777" w:rsidR="00A45545" w:rsidRPr="00A45545" w:rsidRDefault="00A45545" w:rsidP="00A45545">
      <w:pPr>
        <w:numPr>
          <w:ilvl w:val="0"/>
          <w:numId w:val="41"/>
        </w:numPr>
      </w:pPr>
      <w:r w:rsidRPr="00A45545">
        <w:t>National Child Traumatic Stress Network – “Trauma</w:t>
      </w:r>
      <w:r w:rsidRPr="00A45545">
        <w:noBreakHyphen/>
        <w:t>Informed Child Welfare Practice”</w:t>
      </w:r>
    </w:p>
    <w:p w14:paraId="79401977" w14:textId="77777777" w:rsidR="00A45545" w:rsidRPr="00A45545" w:rsidRDefault="00A45545" w:rsidP="00A45545">
      <w:pPr>
        <w:numPr>
          <w:ilvl w:val="0"/>
          <w:numId w:val="41"/>
        </w:numPr>
      </w:pPr>
      <w:r w:rsidRPr="00A45545">
        <w:t>CDC/Kaiser Permanente ACE Study</w:t>
      </w:r>
    </w:p>
    <w:p w14:paraId="6B6A8851" w14:textId="77777777" w:rsidR="00927128" w:rsidRDefault="00927128">
      <w:pPr>
        <w:rPr>
          <w:b/>
          <w:bCs/>
        </w:rPr>
      </w:pPr>
    </w:p>
    <w:p w14:paraId="6EEAD859" w14:textId="77777777" w:rsidR="00B36D65" w:rsidRDefault="00B36D65">
      <w:pPr>
        <w:rPr>
          <w:b/>
          <w:bCs/>
        </w:rPr>
      </w:pPr>
    </w:p>
    <w:p w14:paraId="77758796" w14:textId="77777777" w:rsidR="00B36D65" w:rsidRDefault="00B36D65">
      <w:pPr>
        <w:rPr>
          <w:b/>
          <w:bCs/>
        </w:rPr>
      </w:pPr>
    </w:p>
    <w:p w14:paraId="0352786A" w14:textId="77777777" w:rsidR="00B36D65" w:rsidRDefault="00B36D65">
      <w:pPr>
        <w:rPr>
          <w:b/>
          <w:bCs/>
        </w:rPr>
      </w:pPr>
    </w:p>
    <w:p w14:paraId="39D215F4" w14:textId="77777777" w:rsidR="00D44DD9" w:rsidRPr="00D44DD9" w:rsidRDefault="00D44DD9" w:rsidP="00D44DD9">
      <w:pPr>
        <w:rPr>
          <w:b/>
          <w:bCs/>
        </w:rPr>
      </w:pPr>
      <w:r w:rsidRPr="00D44DD9">
        <w:rPr>
          <w:b/>
          <w:bCs/>
        </w:rPr>
        <w:t>What Daycare Workers Can Do: Building Safety, Trust, and Resilience from the Earliest Years</w:t>
      </w:r>
    </w:p>
    <w:p w14:paraId="4BA0F4ED" w14:textId="77777777" w:rsidR="00D44DD9" w:rsidRPr="000E7FE6" w:rsidRDefault="00D44DD9" w:rsidP="00D44DD9">
      <w:r w:rsidRPr="000E7FE6">
        <w:t>Early childhood educators and daycare workers are far more than babysitters. They are often the first non</w:t>
      </w:r>
      <w:r w:rsidRPr="000E7FE6">
        <w:noBreakHyphen/>
        <w:t>family adults to see young children consistently, which makes them crucial protectors against abuse, neglect, and early trauma. When they are trained, supported, and empowered, daycare staff can notice what others miss, respond safely, and help very young children begin to heal and grow in spite of hard beginnings.</w:t>
      </w:r>
    </w:p>
    <w:p w14:paraId="78E10648" w14:textId="77777777" w:rsidR="00D44DD9" w:rsidRPr="000E7FE6" w:rsidRDefault="00000000" w:rsidP="00D44DD9">
      <w:r w:rsidRPr="000E7FE6">
        <w:pict w14:anchorId="700803D6">
          <v:rect id="_x0000_i1079" style="width:0;height:.75pt" o:hralign="center" o:hrstd="t" o:hr="t" fillcolor="#a0a0a0" stroked="f"/>
        </w:pict>
      </w:r>
    </w:p>
    <w:p w14:paraId="6BBADE5B" w14:textId="77777777" w:rsidR="00D44DD9" w:rsidRPr="000E7FE6" w:rsidRDefault="00D44DD9" w:rsidP="00D44DD9">
      <w:r w:rsidRPr="000E7FE6">
        <w:t>1. Be Early Detectors and First Responders</w:t>
      </w:r>
    </w:p>
    <w:p w14:paraId="7AF13FF7" w14:textId="77777777" w:rsidR="00D44DD9" w:rsidRPr="000E7FE6" w:rsidRDefault="00D44DD9" w:rsidP="00D44DD9">
      <w:r w:rsidRPr="000E7FE6">
        <w:t>Daycare workers may spend more waking hours with infants, toddlers, and preschoolers than anyone outside the home. That vantage point allows them to see patterns: repeated bruises or burns, a child who always arrives hungry or exhausted, a toddler who panics during diaper changes, a preschooler who flinches at raised voices or rough touch.</w:t>
      </w:r>
    </w:p>
    <w:p w14:paraId="142FF120" w14:textId="77777777" w:rsidR="00D44DD9" w:rsidRPr="000E7FE6" w:rsidRDefault="00D44DD9" w:rsidP="00D44DD9">
      <w:r w:rsidRPr="000E7FE6">
        <w:t>Recognizing abuse and neglect means looking beyond obvious injuries. Warning signs can include:</w:t>
      </w:r>
    </w:p>
    <w:p w14:paraId="0E421EFC" w14:textId="77777777" w:rsidR="00D44DD9" w:rsidRPr="000E7FE6" w:rsidRDefault="00D44DD9" w:rsidP="00D44DD9">
      <w:pPr>
        <w:numPr>
          <w:ilvl w:val="0"/>
          <w:numId w:val="42"/>
        </w:numPr>
      </w:pPr>
      <w:r w:rsidRPr="000E7FE6">
        <w:t>Recurrent, unexplained bruises, burns, or fractures.</w:t>
      </w:r>
    </w:p>
    <w:p w14:paraId="19AB7288" w14:textId="77777777" w:rsidR="00D44DD9" w:rsidRPr="000E7FE6" w:rsidRDefault="00D44DD9" w:rsidP="00D44DD9">
      <w:pPr>
        <w:numPr>
          <w:ilvl w:val="0"/>
          <w:numId w:val="42"/>
        </w:numPr>
      </w:pPr>
      <w:r w:rsidRPr="000E7FE6">
        <w:t>Regression (bed</w:t>
      </w:r>
      <w:r w:rsidRPr="000E7FE6">
        <w:noBreakHyphen/>
        <w:t>wetting, clinginess, sudden loss of language or skills).</w:t>
      </w:r>
    </w:p>
    <w:p w14:paraId="61557BBC" w14:textId="77777777" w:rsidR="00D44DD9" w:rsidRPr="000E7FE6" w:rsidRDefault="00D44DD9" w:rsidP="00D44DD9">
      <w:pPr>
        <w:numPr>
          <w:ilvl w:val="0"/>
          <w:numId w:val="42"/>
        </w:numPr>
      </w:pPr>
      <w:r w:rsidRPr="000E7FE6">
        <w:t>Extreme aggression or passivity.</w:t>
      </w:r>
    </w:p>
    <w:p w14:paraId="2778BB35" w14:textId="77777777" w:rsidR="00D44DD9" w:rsidRPr="000E7FE6" w:rsidRDefault="00D44DD9" w:rsidP="00D44DD9">
      <w:pPr>
        <w:numPr>
          <w:ilvl w:val="0"/>
          <w:numId w:val="42"/>
        </w:numPr>
      </w:pPr>
      <w:r w:rsidRPr="000E7FE6">
        <w:t>Sexualized play or language far beyond developmental expectations.</w:t>
      </w:r>
    </w:p>
    <w:p w14:paraId="5DB2A6E9" w14:textId="77777777" w:rsidR="00D44DD9" w:rsidRPr="000E7FE6" w:rsidRDefault="00D44DD9" w:rsidP="00D44DD9">
      <w:pPr>
        <w:numPr>
          <w:ilvl w:val="0"/>
          <w:numId w:val="42"/>
        </w:numPr>
      </w:pPr>
      <w:r w:rsidRPr="000E7FE6">
        <w:t>Chronic hunger, poor hygiene, inappropriate clothing for the weather, or untreated medical issues.</w:t>
      </w:r>
    </w:p>
    <w:p w14:paraId="29BA1D80" w14:textId="77777777" w:rsidR="00D44DD9" w:rsidRPr="000E7FE6" w:rsidRDefault="00D44DD9" w:rsidP="00D44DD9">
      <w:r w:rsidRPr="000E7FE6">
        <w:t>Keeping calm, factual notes—dates, descriptions of injuries or behaviors, exact words a child uses—provides vital evidence when concerns must be reported or discussed with other professionals.</w:t>
      </w:r>
    </w:p>
    <w:p w14:paraId="640A7DB5" w14:textId="77777777" w:rsidR="00D44DD9" w:rsidRPr="000E7FE6" w:rsidRDefault="00000000" w:rsidP="00D44DD9">
      <w:r w:rsidRPr="000E7FE6">
        <w:pict w14:anchorId="7E881216">
          <v:rect id="_x0000_i1080" style="width:0;height:.75pt" o:hralign="center" o:hrstd="t" o:hr="t" fillcolor="#a0a0a0" stroked="f"/>
        </w:pict>
      </w:r>
    </w:p>
    <w:p w14:paraId="01856A2A" w14:textId="77777777" w:rsidR="00D44DD9" w:rsidRPr="000E7FE6" w:rsidRDefault="00D44DD9" w:rsidP="00D44DD9">
      <w:r w:rsidRPr="000E7FE6">
        <w:t>2. Fulfill Mandated</w:t>
      </w:r>
      <w:r w:rsidRPr="000E7FE6">
        <w:noBreakHyphen/>
        <w:t>Reporting Duties With Courage and Care</w:t>
      </w:r>
    </w:p>
    <w:p w14:paraId="764685D3" w14:textId="77777777" w:rsidR="00D44DD9" w:rsidRPr="000E7FE6" w:rsidRDefault="00D44DD9" w:rsidP="00D44DD9">
      <w:r w:rsidRPr="000E7FE6">
        <w:lastRenderedPageBreak/>
        <w:t>Every U.S. state treats daycare workers as mandated reporters. The duty is to report reasonable suspicion, not to investigate or prove abuse. Many young children cannot describe what is happening to them, but show it in play, body language, or fear. Failing to report can leave them in danger for years.</w:t>
      </w:r>
    </w:p>
    <w:p w14:paraId="0A88F52E" w14:textId="77777777" w:rsidR="00D44DD9" w:rsidRPr="00D44DD9" w:rsidRDefault="00D44DD9" w:rsidP="00D44DD9">
      <w:r w:rsidRPr="00D44DD9">
        <w:t>Staff should know their state’s hotline numbers and center protocols, and work under supervisors who clearly prioritize child safety over public image or convenience. When patterns or disclosures raise concern, workers must resist pressure—spoken or unspoken—to minimize, wait, or “handle it internally.”</w:t>
      </w:r>
    </w:p>
    <w:p w14:paraId="43329896" w14:textId="77777777" w:rsidR="00D44DD9" w:rsidRPr="00D44DD9" w:rsidRDefault="00D44DD9" w:rsidP="00D44DD9">
      <w:r w:rsidRPr="00D44DD9">
        <w:t>After a report is filed, daycare staff can continue to watch for changes, support the child appropriately, and keep leadership informed. If nothing appears to change and serious concerns remain, they may need to escalate to agency leadership, licensing bodies, or other authorities.</w:t>
      </w:r>
    </w:p>
    <w:p w14:paraId="07149926" w14:textId="77777777" w:rsidR="00D44DD9" w:rsidRPr="00D44DD9" w:rsidRDefault="00000000" w:rsidP="00D44DD9">
      <w:r>
        <w:pict w14:anchorId="452AE52E">
          <v:rect id="_x0000_i1081" style="width:0;height:.75pt" o:hralign="center" o:hrstd="t" o:hr="t" fillcolor="#a0a0a0" stroked="f"/>
        </w:pict>
      </w:r>
    </w:p>
    <w:p w14:paraId="3C43F470" w14:textId="77777777" w:rsidR="00D44DD9" w:rsidRPr="00D44DD9" w:rsidRDefault="00D44DD9" w:rsidP="00D44DD9">
      <w:r w:rsidRPr="00D44DD9">
        <w:t>3. Make the Classroom a Trauma</w:t>
      </w:r>
      <w:r w:rsidRPr="00D44DD9">
        <w:noBreakHyphen/>
        <w:t>Informed Safe Haven</w:t>
      </w:r>
    </w:p>
    <w:p w14:paraId="160537EB" w14:textId="77777777" w:rsidR="00D44DD9" w:rsidRPr="00D44DD9" w:rsidRDefault="00D44DD9" w:rsidP="00D44DD9">
      <w:r w:rsidRPr="00D44DD9">
        <w:t>Many children arrive at daycare already living with chaos, violence, or neglect. For them, a calm, predictable classroom can be the safest place in their world.</w:t>
      </w:r>
    </w:p>
    <w:p w14:paraId="613EF3EF" w14:textId="77777777" w:rsidR="00D44DD9" w:rsidRPr="00D44DD9" w:rsidRDefault="00D44DD9" w:rsidP="00D44DD9">
      <w:r w:rsidRPr="00D44DD9">
        <w:t>Trauma</w:t>
      </w:r>
      <w:r w:rsidRPr="00D44DD9">
        <w:noBreakHyphen/>
        <w:t>informed practice includes:</w:t>
      </w:r>
    </w:p>
    <w:p w14:paraId="4720EF31" w14:textId="77777777" w:rsidR="00D44DD9" w:rsidRPr="00D44DD9" w:rsidRDefault="00D44DD9" w:rsidP="00D44DD9">
      <w:pPr>
        <w:numPr>
          <w:ilvl w:val="0"/>
          <w:numId w:val="43"/>
        </w:numPr>
      </w:pPr>
      <w:r w:rsidRPr="00D44DD9">
        <w:t>Consistent routines with clear, simple explanations and visual cues.</w:t>
      </w:r>
    </w:p>
    <w:p w14:paraId="5584FCB2" w14:textId="77777777" w:rsidR="00D44DD9" w:rsidRPr="00D44DD9" w:rsidRDefault="00D44DD9" w:rsidP="00D44DD9">
      <w:pPr>
        <w:numPr>
          <w:ilvl w:val="0"/>
          <w:numId w:val="43"/>
        </w:numPr>
      </w:pPr>
      <w:r w:rsidRPr="00D44DD9">
        <w:t>Warm, steady tones of voice and careful attention to triggers like shouting or abrupt touch.</w:t>
      </w:r>
    </w:p>
    <w:p w14:paraId="69DF26F5" w14:textId="77777777" w:rsidR="00D44DD9" w:rsidRPr="00D44DD9" w:rsidRDefault="00D44DD9" w:rsidP="00D44DD9">
      <w:pPr>
        <w:numPr>
          <w:ilvl w:val="0"/>
          <w:numId w:val="43"/>
        </w:numPr>
      </w:pPr>
      <w:r w:rsidRPr="00D44DD9">
        <w:t>Spaces where children can calm down—quiet corners with soft items, sensory tools, or books.</w:t>
      </w:r>
    </w:p>
    <w:p w14:paraId="30E66D3B" w14:textId="77777777" w:rsidR="00D44DD9" w:rsidRPr="00D44DD9" w:rsidRDefault="00D44DD9" w:rsidP="00D44DD9">
      <w:pPr>
        <w:numPr>
          <w:ilvl w:val="0"/>
          <w:numId w:val="43"/>
        </w:numPr>
      </w:pPr>
      <w:r w:rsidRPr="00D44DD9">
        <w:t>Everyday teaching about feelings: using emotion cards, stories, songs, and simple language to help children name sadness, fear, anger, and joy.</w:t>
      </w:r>
    </w:p>
    <w:p w14:paraId="12F93D50" w14:textId="77777777" w:rsidR="00D44DD9" w:rsidRPr="00D44DD9" w:rsidRDefault="00D44DD9" w:rsidP="00D44DD9">
      <w:r w:rsidRPr="00D44DD9">
        <w:t>Relationships are central. Stable, caring adults who respond to big feelings with patience instead of harshness show children that adults can be safe. When a child hits, screams, or shuts down, asking “What do you need right now?” and offering choices teaches regulation much more effectively than threats or shame.</w:t>
      </w:r>
    </w:p>
    <w:p w14:paraId="7EB1E779" w14:textId="77777777" w:rsidR="00D44DD9" w:rsidRPr="00D44DD9" w:rsidRDefault="00000000" w:rsidP="00D44DD9">
      <w:r>
        <w:pict w14:anchorId="19A6F40C">
          <v:rect id="_x0000_i1082" style="width:0;height:.75pt" o:hralign="center" o:hrstd="t" o:hr="t" fillcolor="#a0a0a0" stroked="f"/>
        </w:pict>
      </w:r>
    </w:p>
    <w:p w14:paraId="0A09FCC1" w14:textId="77777777" w:rsidR="00D44DD9" w:rsidRPr="00D44DD9" w:rsidRDefault="00D44DD9" w:rsidP="00D44DD9">
      <w:r w:rsidRPr="00D44DD9">
        <w:t>4. Work With, Not Against, Families</w:t>
      </w:r>
    </w:p>
    <w:p w14:paraId="3C322BE4" w14:textId="77777777" w:rsidR="00D44DD9" w:rsidRPr="00D44DD9" w:rsidRDefault="00D44DD9" w:rsidP="00D44DD9">
      <w:r w:rsidRPr="00D44DD9">
        <w:lastRenderedPageBreak/>
        <w:t>Most parents of struggling children are not monsters; many are themselves overwhelmed, traumatized, isolated, or poor. Daycare workers can be one of the few non</w:t>
      </w:r>
      <w:r w:rsidRPr="00D44DD9">
        <w:noBreakHyphen/>
        <w:t>judgmental supports in their lives.</w:t>
      </w:r>
    </w:p>
    <w:p w14:paraId="6BCA9102" w14:textId="77777777" w:rsidR="00D44DD9" w:rsidRPr="00D44DD9" w:rsidRDefault="00D44DD9" w:rsidP="00D44DD9">
      <w:r w:rsidRPr="00D44DD9">
        <w:t>Regular, honest communication—sharing strengths as well as concerns—builds trust. Using language like “Let’s see what might help” rather than accusation invites collaboration. Offering simple education on child development, gentle discipline, emotional literacy, and self</w:t>
      </w:r>
      <w:r w:rsidRPr="00D44DD9">
        <w:noBreakHyphen/>
        <w:t>care gives families tools they may never have seen modeled.</w:t>
      </w:r>
    </w:p>
    <w:p w14:paraId="5529E8FE" w14:textId="77777777" w:rsidR="00D44DD9" w:rsidRPr="00D44DD9" w:rsidRDefault="00D44DD9" w:rsidP="00D44DD9">
      <w:r w:rsidRPr="00D44DD9">
        <w:t>At the same time, staff must hold a clear line: cultural or personal differences stop where safety begins. Being culturally humble and responsive does not mean excusing neglect or violence. It means learning families’ contexts, offering resources, and reporting when harm is suspected.</w:t>
      </w:r>
    </w:p>
    <w:p w14:paraId="43DC4E6F" w14:textId="77777777" w:rsidR="00D44DD9" w:rsidRPr="00D44DD9" w:rsidRDefault="00000000" w:rsidP="00D44DD9">
      <w:r>
        <w:pict w14:anchorId="34ED3E23">
          <v:rect id="_x0000_i1083" style="width:0;height:.75pt" o:hralign="center" o:hrstd="t" o:hr="t" fillcolor="#a0a0a0" stroked="f"/>
        </w:pict>
      </w:r>
    </w:p>
    <w:p w14:paraId="75B9E352" w14:textId="77777777" w:rsidR="00D44DD9" w:rsidRPr="00D44DD9" w:rsidRDefault="00D44DD9" w:rsidP="00D44DD9">
      <w:r w:rsidRPr="00D44DD9">
        <w:t>5. Protect Their Own Well</w:t>
      </w:r>
      <w:r w:rsidRPr="00D44DD9">
        <w:noBreakHyphen/>
        <w:t>Being and Push for Better Systems</w:t>
      </w:r>
    </w:p>
    <w:p w14:paraId="7752A950" w14:textId="77777777" w:rsidR="00D44DD9" w:rsidRPr="00D44DD9" w:rsidRDefault="00D44DD9" w:rsidP="00D44DD9">
      <w:r w:rsidRPr="00D44DD9">
        <w:t>Caring for traumatized children day after day takes a toll. Low pay, high ratios, and constant emotional strain can quickly lead to burnout and high turnover, which in turn harms children who need stable adults.</w:t>
      </w:r>
    </w:p>
    <w:p w14:paraId="39364AE3" w14:textId="77777777" w:rsidR="00D44DD9" w:rsidRPr="00D44DD9" w:rsidRDefault="00D44DD9" w:rsidP="00D44DD9">
      <w:r w:rsidRPr="00D44DD9">
        <w:t>Daycare workers can advocate within their centers for:</w:t>
      </w:r>
    </w:p>
    <w:p w14:paraId="72E3C4CC" w14:textId="77777777" w:rsidR="00D44DD9" w:rsidRPr="00D44DD9" w:rsidRDefault="00D44DD9" w:rsidP="00D44DD9">
      <w:pPr>
        <w:numPr>
          <w:ilvl w:val="0"/>
          <w:numId w:val="44"/>
        </w:numPr>
      </w:pPr>
      <w:r w:rsidRPr="00D44DD9">
        <w:t>Reasonable child</w:t>
      </w:r>
      <w:r w:rsidRPr="00D44DD9">
        <w:noBreakHyphen/>
        <w:t>to</w:t>
      </w:r>
      <w:r w:rsidRPr="00D44DD9">
        <w:noBreakHyphen/>
        <w:t>staff ratios and predictable schedules.</w:t>
      </w:r>
    </w:p>
    <w:p w14:paraId="2701BA40" w14:textId="77777777" w:rsidR="00D44DD9" w:rsidRPr="00D44DD9" w:rsidRDefault="00D44DD9" w:rsidP="00D44DD9">
      <w:pPr>
        <w:numPr>
          <w:ilvl w:val="0"/>
          <w:numId w:val="44"/>
        </w:numPr>
      </w:pPr>
      <w:r w:rsidRPr="00D44DD9">
        <w:t>Regular breaks, reflective supervision, and opportunities to debrief hard situations.</w:t>
      </w:r>
    </w:p>
    <w:p w14:paraId="0852F1B6" w14:textId="77777777" w:rsidR="00D44DD9" w:rsidRPr="00D44DD9" w:rsidRDefault="00D44DD9" w:rsidP="00D44DD9">
      <w:pPr>
        <w:numPr>
          <w:ilvl w:val="0"/>
          <w:numId w:val="44"/>
        </w:numPr>
      </w:pPr>
      <w:r w:rsidRPr="00D44DD9">
        <w:t>Access to ongoing training in trauma, mandated reporting, cultural competence, and communication.</w:t>
      </w:r>
    </w:p>
    <w:p w14:paraId="710F7907" w14:textId="77777777" w:rsidR="00D44DD9" w:rsidRPr="00D44DD9" w:rsidRDefault="00D44DD9" w:rsidP="00D44DD9">
      <w:r w:rsidRPr="00D44DD9">
        <w:t>They can also build connections with local therapists, child</w:t>
      </w:r>
      <w:r w:rsidRPr="00D44DD9">
        <w:noBreakHyphen/>
        <w:t>protection staff, CASA programs, and family</w:t>
      </w:r>
      <w:r w:rsidRPr="00D44DD9">
        <w:noBreakHyphen/>
        <w:t>resource centers, so they know whom to call for advice or help. Joining with other providers to educate legislators, licensing agencies, and the public about what they see—and what children need—helps move policy toward better pay, training, and protections.</w:t>
      </w:r>
    </w:p>
    <w:p w14:paraId="79A2FE4C" w14:textId="77777777" w:rsidR="00D44DD9" w:rsidRPr="00D44DD9" w:rsidRDefault="00000000" w:rsidP="00D44DD9">
      <w:r>
        <w:pict w14:anchorId="0C758D06">
          <v:rect id="_x0000_i1084" style="width:0;height:.75pt" o:hralign="center" o:hrstd="t" o:hr="t" fillcolor="#a0a0a0" stroked="f"/>
        </w:pict>
      </w:r>
    </w:p>
    <w:p w14:paraId="7D029414" w14:textId="77777777" w:rsidR="00D44DD9" w:rsidRPr="00D44DD9" w:rsidRDefault="00D44DD9" w:rsidP="00D44DD9">
      <w:r w:rsidRPr="00D44DD9">
        <w:t>Conclusion: Daycare Workers as Unsung Community Healers</w:t>
      </w:r>
    </w:p>
    <w:p w14:paraId="66F7C7D0" w14:textId="77777777" w:rsidR="00D44DD9" w:rsidRPr="00D44DD9" w:rsidRDefault="00D44DD9" w:rsidP="00D44DD9">
      <w:r w:rsidRPr="00D44DD9">
        <w:t xml:space="preserve">Daycare workers are often the first adults outside the family to notice that something is wrong, and the first to show a child that adults can be safe, kind, and reliable. By observing carefully, documenting concerns, reporting when necessary, creating calm and predictable </w:t>
      </w:r>
      <w:r w:rsidRPr="00D44DD9">
        <w:lastRenderedPageBreak/>
        <w:t>classrooms, partnering with families, and caring for their own resilience, they help prevent tragedies, support healing, and give young children a different picture of what life can be.</w:t>
      </w:r>
    </w:p>
    <w:p w14:paraId="4AB95CD7" w14:textId="77777777" w:rsidR="00D44DD9" w:rsidRPr="00D44DD9" w:rsidRDefault="00D44DD9" w:rsidP="00D44DD9">
      <w:r w:rsidRPr="00D44DD9">
        <w:t>Investing in their training, wages, supervision, and voices is not charity; it is one of the smartest, most humane ways a community can break cycles of trauma before they harden into lifelong harm.</w:t>
      </w:r>
    </w:p>
    <w:p w14:paraId="442B7B9F" w14:textId="77777777" w:rsidR="00D44DD9" w:rsidRPr="00D44DD9" w:rsidRDefault="00000000" w:rsidP="00D44DD9">
      <w:r>
        <w:pict w14:anchorId="14AFDD86">
          <v:rect id="_x0000_i1085" style="width:0;height:.75pt" o:hralign="center" o:hrstd="t" o:hr="t" fillcolor="#a0a0a0" stroked="f"/>
        </w:pict>
      </w:r>
    </w:p>
    <w:p w14:paraId="53326298" w14:textId="77777777" w:rsidR="00D44DD9" w:rsidRPr="00D44DD9" w:rsidRDefault="00D44DD9" w:rsidP="00D44DD9">
      <w:r w:rsidRPr="00D44DD9">
        <w:t>References</w:t>
      </w:r>
    </w:p>
    <w:p w14:paraId="4EFD4745" w14:textId="77777777" w:rsidR="00D44DD9" w:rsidRPr="00D44DD9" w:rsidRDefault="00D44DD9" w:rsidP="00D44DD9">
      <w:pPr>
        <w:numPr>
          <w:ilvl w:val="0"/>
          <w:numId w:val="45"/>
        </w:numPr>
      </w:pPr>
      <w:r w:rsidRPr="00D44DD9">
        <w:t>Book</w:t>
      </w:r>
      <w:r w:rsidRPr="00D44DD9">
        <w:noBreakHyphen/>
        <w:t>Draft</w:t>
      </w:r>
      <w:r w:rsidRPr="00D44DD9">
        <w:noBreakHyphen/>
        <w:t>wordpress</w:t>
      </w:r>
      <w:r w:rsidRPr="00D44DD9">
        <w:noBreakHyphen/>
        <w:t>7.25.docx</w:t>
      </w:r>
    </w:p>
    <w:p w14:paraId="65A40B0A" w14:textId="77777777" w:rsidR="00D44DD9" w:rsidRPr="00D44DD9" w:rsidRDefault="00D44DD9" w:rsidP="00D44DD9">
      <w:pPr>
        <w:numPr>
          <w:ilvl w:val="0"/>
          <w:numId w:val="45"/>
        </w:numPr>
      </w:pPr>
      <w:r w:rsidRPr="00D44DD9">
        <w:t>National Child Traumatic Stress Network – “Caring for Children Who Have Experienced Abuse or Neglect”</w:t>
      </w:r>
    </w:p>
    <w:p w14:paraId="61486AD4" w14:textId="77777777" w:rsidR="00D44DD9" w:rsidRPr="00D44DD9" w:rsidRDefault="00D44DD9" w:rsidP="00D44DD9">
      <w:pPr>
        <w:numPr>
          <w:ilvl w:val="0"/>
          <w:numId w:val="45"/>
        </w:numPr>
      </w:pPr>
      <w:r w:rsidRPr="00D44DD9">
        <w:t>U.S. Department of Health &amp; Human Services – Administration for Children &amp; Families, guidance on mandated reporters</w:t>
      </w:r>
    </w:p>
    <w:p w14:paraId="32372BF2" w14:textId="77777777" w:rsidR="00D44DD9" w:rsidRPr="00D44DD9" w:rsidRDefault="00D44DD9" w:rsidP="00D44DD9">
      <w:pPr>
        <w:numPr>
          <w:ilvl w:val="0"/>
          <w:numId w:val="45"/>
        </w:numPr>
      </w:pPr>
      <w:r w:rsidRPr="00D44DD9">
        <w:t>Pew Charitable Trusts – early childhood and child</w:t>
      </w:r>
      <w:r w:rsidRPr="00D44DD9">
        <w:noBreakHyphen/>
        <w:t>welfare policy</w:t>
      </w:r>
    </w:p>
    <w:p w14:paraId="099DB018" w14:textId="77777777" w:rsidR="00D44DD9" w:rsidRPr="00D44DD9" w:rsidRDefault="00D44DD9" w:rsidP="00D44DD9">
      <w:pPr>
        <w:numPr>
          <w:ilvl w:val="0"/>
          <w:numId w:val="45"/>
        </w:numPr>
      </w:pPr>
      <w:r w:rsidRPr="00D44DD9">
        <w:t>Harvard Center on the Developing Child – “Young Children Develop in an Environment of Relationships”</w:t>
      </w:r>
    </w:p>
    <w:p w14:paraId="01793FA5" w14:textId="77777777" w:rsidR="00D44DD9" w:rsidRPr="00D44DD9" w:rsidRDefault="00D44DD9" w:rsidP="00D44DD9">
      <w:pPr>
        <w:numPr>
          <w:ilvl w:val="0"/>
          <w:numId w:val="45"/>
        </w:numPr>
      </w:pPr>
      <w:r w:rsidRPr="00D44DD9">
        <w:t>Safe Passage for Children of Minnesota – outcome and fatality reporting</w:t>
      </w:r>
    </w:p>
    <w:p w14:paraId="37B1FDBE" w14:textId="77777777" w:rsidR="00B36D65" w:rsidRDefault="00B36D65">
      <w:pPr>
        <w:rPr>
          <w:b/>
          <w:bCs/>
        </w:rPr>
      </w:pPr>
    </w:p>
    <w:p w14:paraId="3D3DEF95" w14:textId="77777777" w:rsidR="00CB7222" w:rsidRDefault="00CB7222">
      <w:pPr>
        <w:rPr>
          <w:b/>
          <w:bCs/>
        </w:rPr>
      </w:pPr>
    </w:p>
    <w:p w14:paraId="4C42C3BA" w14:textId="77777777" w:rsidR="00CB7222" w:rsidRDefault="00CB7222">
      <w:pPr>
        <w:rPr>
          <w:b/>
          <w:bCs/>
        </w:rPr>
      </w:pPr>
    </w:p>
    <w:p w14:paraId="4C669D79" w14:textId="77777777" w:rsidR="00227A3A" w:rsidRPr="00227A3A" w:rsidRDefault="00227A3A" w:rsidP="00227A3A">
      <w:pPr>
        <w:rPr>
          <w:b/>
          <w:bCs/>
        </w:rPr>
      </w:pPr>
      <w:r w:rsidRPr="00227A3A">
        <w:rPr>
          <w:b/>
          <w:bCs/>
        </w:rPr>
        <w:t>What Mandated Reporters Can Do: Turning Knowledge Into Protection, Action, and Healing</w:t>
      </w:r>
    </w:p>
    <w:p w14:paraId="17B41A27" w14:textId="77777777" w:rsidR="00227A3A" w:rsidRPr="00227A3A" w:rsidRDefault="00227A3A" w:rsidP="00227A3A">
      <w:r w:rsidRPr="00227A3A">
        <w:t>Mandated reporters—teachers, health</w:t>
      </w:r>
      <w:r w:rsidRPr="00227A3A">
        <w:noBreakHyphen/>
        <w:t>care providers, therapists, social workers, law</w:t>
      </w:r>
      <w:r w:rsidRPr="00227A3A">
        <w:noBreakHyphen/>
        <w:t>enforcement officers, childcare staff, coaches, clergy (in many states), and others—are often the first adults outside the family to see signs that a child is in danger. The law requires them to report suspected abuse or neglect, but their real power lies in how they notice, how they respond, and whether they persist when systems falter. With clear knowledge and steady courage, mandated reporters can break secrecy, trigger protection, and help connect children to trauma</w:t>
      </w:r>
      <w:r w:rsidRPr="00227A3A">
        <w:noBreakHyphen/>
        <w:t>informed support.</w:t>
      </w:r>
    </w:p>
    <w:p w14:paraId="735C12EC" w14:textId="77777777" w:rsidR="00227A3A" w:rsidRPr="00227A3A" w:rsidRDefault="00000000" w:rsidP="00227A3A">
      <w:r>
        <w:pict w14:anchorId="314C66DC">
          <v:rect id="_x0000_i1086" style="width:0;height:.75pt" o:hralign="center" o:hrstd="t" o:hr="t" fillcolor="#a0a0a0" stroked="f"/>
        </w:pict>
      </w:r>
    </w:p>
    <w:p w14:paraId="2E4ECFE3" w14:textId="77777777" w:rsidR="00227A3A" w:rsidRPr="00227A3A" w:rsidRDefault="00227A3A" w:rsidP="00227A3A">
      <w:r w:rsidRPr="00227A3A">
        <w:t>1. Know Why You’re Mandated—and What to Look For</w:t>
      </w:r>
    </w:p>
    <w:p w14:paraId="2089FD86" w14:textId="77777777" w:rsidR="00227A3A" w:rsidRPr="00227A3A" w:rsidRDefault="00227A3A" w:rsidP="00227A3A">
      <w:r w:rsidRPr="00227A3A">
        <w:lastRenderedPageBreak/>
        <w:t>Mandated</w:t>
      </w:r>
      <w:r w:rsidRPr="00227A3A">
        <w:noBreakHyphen/>
        <w:t>reporting laws exist because people in certain roles see and hear things most adults never do. Children may show them injuries, use troubling language in play, or confide fears they’ve never voiced at home. The intent of the law is to bypass denial, misplaced loyalty, and institutional pressure to “handle it internally,” and to route concerns directly to agencies charged with protecting children.</w:t>
      </w:r>
    </w:p>
    <w:p w14:paraId="68CFD126" w14:textId="77777777" w:rsidR="00227A3A" w:rsidRPr="00227A3A" w:rsidRDefault="00227A3A" w:rsidP="00227A3A">
      <w:r w:rsidRPr="00227A3A">
        <w:t>Recognizing possible harm does not require certainty. Common indicators include:</w:t>
      </w:r>
    </w:p>
    <w:p w14:paraId="079785FC" w14:textId="77777777" w:rsidR="00227A3A" w:rsidRPr="00227A3A" w:rsidRDefault="00227A3A" w:rsidP="00227A3A">
      <w:pPr>
        <w:numPr>
          <w:ilvl w:val="0"/>
          <w:numId w:val="46"/>
        </w:numPr>
      </w:pPr>
      <w:r w:rsidRPr="00227A3A">
        <w:t>Physical signs: unexplained bruises, burns, or fractures; injuries in various stages of healing; repeated “accidents” with implausible explanations.</w:t>
      </w:r>
    </w:p>
    <w:p w14:paraId="5AFBCC98" w14:textId="77777777" w:rsidR="00227A3A" w:rsidRPr="00227A3A" w:rsidRDefault="00227A3A" w:rsidP="00227A3A">
      <w:pPr>
        <w:numPr>
          <w:ilvl w:val="0"/>
          <w:numId w:val="46"/>
        </w:numPr>
      </w:pPr>
      <w:r w:rsidRPr="00227A3A">
        <w:t>Sexual abuse indicators: sexualized behavior or knowledge far beyond age, pain or difficulty walking or sitting, sexually transmitted infections or pregnancy.</w:t>
      </w:r>
    </w:p>
    <w:p w14:paraId="08E4B7F7" w14:textId="77777777" w:rsidR="00227A3A" w:rsidRPr="00227A3A" w:rsidRDefault="00227A3A" w:rsidP="00227A3A">
      <w:pPr>
        <w:numPr>
          <w:ilvl w:val="0"/>
          <w:numId w:val="46"/>
        </w:numPr>
      </w:pPr>
      <w:r w:rsidRPr="00227A3A">
        <w:t>Neglect clues: chronic hunger, poor hygiene, inappropriate clothing, untreated medical issues, or relentless absences and tardiness.</w:t>
      </w:r>
    </w:p>
    <w:p w14:paraId="497242EA" w14:textId="77777777" w:rsidR="00227A3A" w:rsidRPr="00227A3A" w:rsidRDefault="00227A3A" w:rsidP="00227A3A">
      <w:pPr>
        <w:numPr>
          <w:ilvl w:val="0"/>
          <w:numId w:val="46"/>
        </w:numPr>
      </w:pPr>
      <w:r w:rsidRPr="00227A3A">
        <w:t>Emotional and behavioral red flags: sudden changes in mood or school performance, regression to younger behaviors, self</w:t>
      </w:r>
      <w:r w:rsidRPr="00227A3A">
        <w:noBreakHyphen/>
        <w:t>harm, extreme fearfulness or aggression, persistent hypervigilance even in apparently safe settings.</w:t>
      </w:r>
    </w:p>
    <w:p w14:paraId="3F7DF016" w14:textId="77777777" w:rsidR="00227A3A" w:rsidRPr="00227A3A" w:rsidRDefault="00227A3A" w:rsidP="00227A3A">
      <w:pPr>
        <w:numPr>
          <w:ilvl w:val="0"/>
          <w:numId w:val="46"/>
        </w:numPr>
      </w:pPr>
      <w:r w:rsidRPr="00227A3A">
        <w:t>Context: disclosures or hints from the child or siblings; caregivers who seem intoxicated, violently angry, apathetic, or unable to meet basic needs; repeated crises against a backdrop of domestic violence, addiction, or severe, unmanaged stress.</w:t>
      </w:r>
    </w:p>
    <w:p w14:paraId="5D70571B" w14:textId="77777777" w:rsidR="00227A3A" w:rsidRPr="00227A3A" w:rsidRDefault="00227A3A" w:rsidP="00227A3A">
      <w:r w:rsidRPr="00227A3A">
        <w:t>Reasonable suspicion—not proof—is the standard for action.</w:t>
      </w:r>
    </w:p>
    <w:p w14:paraId="39CA7BDA" w14:textId="77777777" w:rsidR="00227A3A" w:rsidRPr="00227A3A" w:rsidRDefault="00000000" w:rsidP="00227A3A">
      <w:r>
        <w:pict w14:anchorId="5B12DBB7">
          <v:rect id="_x0000_i1087" style="width:0;height:.75pt" o:hralign="center" o:hrstd="t" o:hr="t" fillcolor="#a0a0a0" stroked="f"/>
        </w:pict>
      </w:r>
    </w:p>
    <w:p w14:paraId="27FE3A41" w14:textId="77777777" w:rsidR="00227A3A" w:rsidRPr="00227A3A" w:rsidRDefault="00227A3A" w:rsidP="00227A3A">
      <w:r w:rsidRPr="00227A3A">
        <w:t>2. Act Quickly, Document Clearly, and Stay Child</w:t>
      </w:r>
      <w:r w:rsidRPr="00227A3A">
        <w:noBreakHyphen/>
        <w:t>Focused</w:t>
      </w:r>
    </w:p>
    <w:p w14:paraId="5F0DA435" w14:textId="77777777" w:rsidR="00227A3A" w:rsidRPr="00227A3A" w:rsidRDefault="00227A3A" w:rsidP="00227A3A">
      <w:r w:rsidRPr="00227A3A">
        <w:t>Once you have reasonable suspicion, the duty is to report promptly, usually within 24 hours and often both verbally and in writing. Reports should be made directly by the person who has the concern, not left to a supervisor or colleague.</w:t>
      </w:r>
    </w:p>
    <w:p w14:paraId="296161DE" w14:textId="77777777" w:rsidR="00227A3A" w:rsidRPr="00227A3A" w:rsidRDefault="00227A3A" w:rsidP="00227A3A">
      <w:r w:rsidRPr="00227A3A">
        <w:t>When you report:</w:t>
      </w:r>
    </w:p>
    <w:p w14:paraId="17F4489C" w14:textId="77777777" w:rsidR="00227A3A" w:rsidRPr="00227A3A" w:rsidRDefault="00227A3A" w:rsidP="00227A3A">
      <w:pPr>
        <w:numPr>
          <w:ilvl w:val="0"/>
          <w:numId w:val="47"/>
        </w:numPr>
      </w:pPr>
      <w:r w:rsidRPr="00227A3A">
        <w:t>Use the official hotline or portal for your state or county.</w:t>
      </w:r>
    </w:p>
    <w:p w14:paraId="11923CAD" w14:textId="77777777" w:rsidR="00227A3A" w:rsidRPr="00227A3A" w:rsidRDefault="00227A3A" w:rsidP="00227A3A">
      <w:pPr>
        <w:numPr>
          <w:ilvl w:val="0"/>
          <w:numId w:val="47"/>
        </w:numPr>
      </w:pPr>
      <w:r w:rsidRPr="00227A3A">
        <w:t>Provide as many concrete facts as you can: names, ages, contact information, what you saw or heard, dates and times, and why you are concerned about safety.</w:t>
      </w:r>
    </w:p>
    <w:p w14:paraId="322E6E93" w14:textId="77777777" w:rsidR="00227A3A" w:rsidRPr="00227A3A" w:rsidRDefault="00227A3A" w:rsidP="00227A3A">
      <w:pPr>
        <w:numPr>
          <w:ilvl w:val="0"/>
          <w:numId w:val="47"/>
        </w:numPr>
      </w:pPr>
      <w:r w:rsidRPr="00227A3A">
        <w:t>Avoid speculation in the report itself; stick to observable behavior and direct statements.</w:t>
      </w:r>
    </w:p>
    <w:p w14:paraId="3A54B9F2" w14:textId="77777777" w:rsidR="00227A3A" w:rsidRPr="00227A3A" w:rsidRDefault="00227A3A" w:rsidP="00227A3A">
      <w:r w:rsidRPr="00227A3A">
        <w:lastRenderedPageBreak/>
        <w:t>At the same time, document for your own records: what you observed, what the child or caregiver said, when you reported, to whom, and any report or case number you were given. This protects the child, supports investigators, and provides a paper trail if you need to follow up or face questions.</w:t>
      </w:r>
    </w:p>
    <w:p w14:paraId="5F6E49C3" w14:textId="77777777" w:rsidR="00227A3A" w:rsidRPr="00227A3A" w:rsidRDefault="00227A3A" w:rsidP="00227A3A">
      <w:r w:rsidRPr="00227A3A">
        <w:t>When a child discloses directly, your immediate response matters. Staying calm, listening, thanking them for telling you, and making it clear that you believe them all help counter the shame and fear that keep many children silent. Do not promise secrecy; explain that you need to talk to people whose job is to keep children safe.</w:t>
      </w:r>
    </w:p>
    <w:p w14:paraId="2510974E" w14:textId="77777777" w:rsidR="00227A3A" w:rsidRPr="00227A3A" w:rsidRDefault="00000000" w:rsidP="00227A3A">
      <w:r>
        <w:pict w14:anchorId="7D83D47E">
          <v:rect id="_x0000_i1088" style="width:0;height:.75pt" o:hralign="center" o:hrstd="t" o:hr="t" fillcolor="#a0a0a0" stroked="f"/>
        </w:pict>
      </w:r>
    </w:p>
    <w:p w14:paraId="08896088" w14:textId="77777777" w:rsidR="00227A3A" w:rsidRPr="00227A3A" w:rsidRDefault="00227A3A" w:rsidP="00227A3A">
      <w:r w:rsidRPr="00227A3A">
        <w:t>3. Push Past Barriers and Help Improve the System</w:t>
      </w:r>
    </w:p>
    <w:p w14:paraId="1949090A" w14:textId="77777777" w:rsidR="00227A3A" w:rsidRPr="00227A3A" w:rsidRDefault="00227A3A" w:rsidP="00227A3A">
      <w:r w:rsidRPr="00227A3A">
        <w:t>Mandated reporters regularly encounter obstacles: fear of retaliation or anger from parents, worry about damaging relationships, confusion about what “counts,” lack of feedback from child</w:t>
      </w:r>
      <w:r w:rsidRPr="00227A3A">
        <w:noBreakHyphen/>
        <w:t>protection agencies, or quiet pressure from colleagues to avoid “rocking the boat.” In some places, repeated reports about the same child have been screened out or ignored until tragedy strikes.</w:t>
      </w:r>
    </w:p>
    <w:p w14:paraId="21EC90FD" w14:textId="77777777" w:rsidR="00227A3A" w:rsidRPr="00227A3A" w:rsidRDefault="00227A3A" w:rsidP="00227A3A">
      <w:r w:rsidRPr="00227A3A">
        <w:t>Facing these realities means:</w:t>
      </w:r>
    </w:p>
    <w:p w14:paraId="0B82F0E9" w14:textId="77777777" w:rsidR="00227A3A" w:rsidRPr="00227A3A" w:rsidRDefault="00227A3A" w:rsidP="00227A3A">
      <w:pPr>
        <w:numPr>
          <w:ilvl w:val="0"/>
          <w:numId w:val="48"/>
        </w:numPr>
      </w:pPr>
      <w:r w:rsidRPr="00227A3A">
        <w:t>Remembering that good</w:t>
      </w:r>
      <w:r w:rsidRPr="00227A3A">
        <w:noBreakHyphen/>
        <w:t>faith reporters are generally protected by law, and that a child’s safety outweighs adult discomfort.</w:t>
      </w:r>
    </w:p>
    <w:p w14:paraId="3960DA8F" w14:textId="77777777" w:rsidR="00227A3A" w:rsidRPr="00227A3A" w:rsidRDefault="00227A3A" w:rsidP="00227A3A">
      <w:pPr>
        <w:numPr>
          <w:ilvl w:val="0"/>
          <w:numId w:val="48"/>
        </w:numPr>
      </w:pPr>
      <w:r w:rsidRPr="00227A3A">
        <w:t>Seeking clear, updated training on state law, warning signs, trauma, and bias, and pushing your organization to provide it regularly.</w:t>
      </w:r>
    </w:p>
    <w:p w14:paraId="53AD7777" w14:textId="77777777" w:rsidR="00227A3A" w:rsidRPr="00227A3A" w:rsidRDefault="00227A3A" w:rsidP="00227A3A">
      <w:pPr>
        <w:numPr>
          <w:ilvl w:val="0"/>
          <w:numId w:val="48"/>
        </w:numPr>
      </w:pPr>
      <w:r w:rsidRPr="00227A3A">
        <w:t>Insisting that policies allow, and encourage, direct reporting to authorities rather than only internal chains of command.</w:t>
      </w:r>
    </w:p>
    <w:p w14:paraId="40CCF010" w14:textId="77777777" w:rsidR="00227A3A" w:rsidRPr="00227A3A" w:rsidRDefault="00227A3A" w:rsidP="00227A3A">
      <w:pPr>
        <w:numPr>
          <w:ilvl w:val="0"/>
          <w:numId w:val="48"/>
        </w:numPr>
      </w:pPr>
      <w:r w:rsidRPr="00227A3A">
        <w:t>Following up when serious concerns seem to vanish—asking, within privacy limits, whether action was taken, and escalating to supervisors, ombudsmen, licensing bodies, or advocacy groups if patterns of inaction emerge.</w:t>
      </w:r>
    </w:p>
    <w:p w14:paraId="11227BDE" w14:textId="77777777" w:rsidR="00227A3A" w:rsidRPr="00227A3A" w:rsidRDefault="00227A3A" w:rsidP="00227A3A">
      <w:r w:rsidRPr="00227A3A">
        <w:t>Mandated reporters can also help build better cultures of protection. Sharing knowledge with coworkers, debriefing after hard cases, inviting survivor or youth input into training, and advocating for safer physical environments and supervision policies all help prevent abuse before it starts.</w:t>
      </w:r>
    </w:p>
    <w:p w14:paraId="72F6B642" w14:textId="77777777" w:rsidR="00227A3A" w:rsidRPr="00227A3A" w:rsidRDefault="00000000" w:rsidP="00227A3A">
      <w:r>
        <w:pict w14:anchorId="457BDDE2">
          <v:rect id="_x0000_i1089" style="width:0;height:.75pt" o:hralign="center" o:hrstd="t" o:hr="t" fillcolor="#a0a0a0" stroked="f"/>
        </w:pict>
      </w:r>
    </w:p>
    <w:p w14:paraId="7DBAEE2B" w14:textId="77777777" w:rsidR="00227A3A" w:rsidRPr="00227A3A" w:rsidRDefault="00227A3A" w:rsidP="00227A3A">
      <w:r w:rsidRPr="00227A3A">
        <w:t>4. Care for Yourself While Staying Engaged</w:t>
      </w:r>
    </w:p>
    <w:p w14:paraId="074FF2EB" w14:textId="77777777" w:rsidR="00227A3A" w:rsidRPr="00227A3A" w:rsidRDefault="00227A3A" w:rsidP="00227A3A">
      <w:r w:rsidRPr="00227A3A">
        <w:lastRenderedPageBreak/>
        <w:t>Reporting suspected abuse is emotionally heavy. Many mandated reporters struggle with guilt, anxiety, anger at slow or inadequate responses, or secondary trauma from hearing children’s stories.</w:t>
      </w:r>
    </w:p>
    <w:p w14:paraId="2126C843" w14:textId="77777777" w:rsidR="00227A3A" w:rsidRPr="00227A3A" w:rsidRDefault="00227A3A" w:rsidP="00227A3A">
      <w:r w:rsidRPr="00227A3A">
        <w:t>Sustaining this role requires:</w:t>
      </w:r>
    </w:p>
    <w:p w14:paraId="67DD703A" w14:textId="77777777" w:rsidR="00227A3A" w:rsidRPr="00227A3A" w:rsidRDefault="00227A3A" w:rsidP="00227A3A">
      <w:pPr>
        <w:numPr>
          <w:ilvl w:val="0"/>
          <w:numId w:val="49"/>
        </w:numPr>
      </w:pPr>
      <w:r w:rsidRPr="00227A3A">
        <w:t>Access to supervision, peer support, or consultation where you can talk through difficult situations confidentially.</w:t>
      </w:r>
    </w:p>
    <w:p w14:paraId="3527629F" w14:textId="77777777" w:rsidR="00227A3A" w:rsidRPr="00227A3A" w:rsidRDefault="00227A3A" w:rsidP="00227A3A">
      <w:pPr>
        <w:numPr>
          <w:ilvl w:val="0"/>
          <w:numId w:val="49"/>
        </w:numPr>
      </w:pPr>
      <w:r w:rsidRPr="00227A3A">
        <w:t>Personal routines that restore you—sleep, connection, reflection, and boundaries around how much distressing material you carry alone.</w:t>
      </w:r>
    </w:p>
    <w:p w14:paraId="42FF49C6" w14:textId="77777777" w:rsidR="00227A3A" w:rsidRPr="00227A3A" w:rsidRDefault="00227A3A" w:rsidP="00227A3A">
      <w:pPr>
        <w:numPr>
          <w:ilvl w:val="0"/>
          <w:numId w:val="49"/>
        </w:numPr>
      </w:pPr>
      <w:r w:rsidRPr="00227A3A">
        <w:t>Organizational practices that recognize the emotional cost of this work and offer debriefing, not blame, when hard cases arise.</w:t>
      </w:r>
    </w:p>
    <w:p w14:paraId="56BE0CDE" w14:textId="77777777" w:rsidR="00227A3A" w:rsidRPr="00227A3A" w:rsidRDefault="00227A3A" w:rsidP="00227A3A">
      <w:r w:rsidRPr="00227A3A">
        <w:t>Mandated reporters cannot control what every agency or court will do. They can control whether they see, whether they speak, and whether they persist when the first answer is “no” or “it’s nothing.”</w:t>
      </w:r>
    </w:p>
    <w:p w14:paraId="5400759E" w14:textId="77777777" w:rsidR="00227A3A" w:rsidRPr="00227A3A" w:rsidRDefault="00000000" w:rsidP="00227A3A">
      <w:r>
        <w:pict w14:anchorId="3BFC0789">
          <v:rect id="_x0000_i1090" style="width:0;height:.75pt" o:hralign="center" o:hrstd="t" o:hr="t" fillcolor="#a0a0a0" stroked="f"/>
        </w:pict>
      </w:r>
    </w:p>
    <w:p w14:paraId="30AD077D" w14:textId="77777777" w:rsidR="00227A3A" w:rsidRPr="00227A3A" w:rsidRDefault="00227A3A" w:rsidP="00227A3A">
      <w:r w:rsidRPr="00227A3A">
        <w:t>Conclusion: The Mandate as a Lifeline, Not a Checkbox</w:t>
      </w:r>
    </w:p>
    <w:p w14:paraId="79051F1F" w14:textId="77777777" w:rsidR="00227A3A" w:rsidRPr="00227A3A" w:rsidRDefault="00227A3A" w:rsidP="00227A3A">
      <w:r w:rsidRPr="00227A3A">
        <w:t>Mandated reporting is not just a legal hoop; it is one of the most powerful tools children have in a world where they often cannot protect themselves. Adults who recognize warning signs, respond with compassion, report promptly, and refuse to be silenced give children their best chance at safety and healing. Over time, their collective vigilance and courage also pressure systems to become more transparent, accountable, and trauma</w:t>
      </w:r>
      <w:r w:rsidRPr="00227A3A">
        <w:noBreakHyphen/>
        <w:t>informed.</w:t>
      </w:r>
    </w:p>
    <w:p w14:paraId="5487EADC" w14:textId="77777777" w:rsidR="00227A3A" w:rsidRPr="00227A3A" w:rsidRDefault="00227A3A" w:rsidP="00227A3A">
      <w:r w:rsidRPr="00227A3A">
        <w:t>Every time a mandated reporter chooses to act instead of look away, a door opens: for investigation, for support, for therapy, for a different future. The stories throughout this book make one truth unmistakable—when adults see and act, children live, and many eventually thrive.</w:t>
      </w:r>
    </w:p>
    <w:p w14:paraId="7D49EAD6" w14:textId="77777777" w:rsidR="00227A3A" w:rsidRPr="00227A3A" w:rsidRDefault="00000000" w:rsidP="00227A3A">
      <w:r>
        <w:pict w14:anchorId="4EB9E3D7">
          <v:rect id="_x0000_i1091" style="width:0;height:.75pt" o:hralign="center" o:hrstd="t" o:hr="t" fillcolor="#a0a0a0" stroked="f"/>
        </w:pict>
      </w:r>
    </w:p>
    <w:p w14:paraId="17C309AF" w14:textId="77777777" w:rsidR="00227A3A" w:rsidRPr="00227A3A" w:rsidRDefault="00227A3A" w:rsidP="00227A3A">
      <w:r w:rsidRPr="00227A3A">
        <w:t>References</w:t>
      </w:r>
    </w:p>
    <w:p w14:paraId="30572E74" w14:textId="77777777" w:rsidR="00227A3A" w:rsidRPr="00227A3A" w:rsidRDefault="00227A3A" w:rsidP="00227A3A">
      <w:pPr>
        <w:numPr>
          <w:ilvl w:val="0"/>
          <w:numId w:val="50"/>
        </w:numPr>
      </w:pPr>
      <w:r w:rsidRPr="00227A3A">
        <w:t>Book</w:t>
      </w:r>
      <w:r w:rsidRPr="00227A3A">
        <w:noBreakHyphen/>
        <w:t>Draft</w:t>
      </w:r>
      <w:r w:rsidRPr="00227A3A">
        <w:noBreakHyphen/>
        <w:t>wordpress</w:t>
      </w:r>
      <w:r w:rsidRPr="00227A3A">
        <w:noBreakHyphen/>
        <w:t>7.25.docx</w:t>
      </w:r>
    </w:p>
    <w:p w14:paraId="1B9DF49B" w14:textId="77777777" w:rsidR="00227A3A" w:rsidRPr="00227A3A" w:rsidRDefault="00227A3A" w:rsidP="00227A3A">
      <w:pPr>
        <w:numPr>
          <w:ilvl w:val="0"/>
          <w:numId w:val="50"/>
        </w:numPr>
      </w:pPr>
      <w:r w:rsidRPr="00227A3A">
        <w:t>CDC/Kaiser Permanente Adverse Childhood Experiences (ACE) Study</w:t>
      </w:r>
    </w:p>
    <w:p w14:paraId="15BD9755" w14:textId="77777777" w:rsidR="00227A3A" w:rsidRPr="00227A3A" w:rsidRDefault="00227A3A" w:rsidP="00227A3A">
      <w:pPr>
        <w:numPr>
          <w:ilvl w:val="0"/>
          <w:numId w:val="50"/>
        </w:numPr>
      </w:pPr>
      <w:r w:rsidRPr="00227A3A">
        <w:t>U.S. Department of Health &amp; Human Services – resources on recognizing and responding to child maltreatment</w:t>
      </w:r>
    </w:p>
    <w:p w14:paraId="25635420" w14:textId="77777777" w:rsidR="00227A3A" w:rsidRPr="00227A3A" w:rsidRDefault="00227A3A" w:rsidP="00227A3A">
      <w:pPr>
        <w:numPr>
          <w:ilvl w:val="0"/>
          <w:numId w:val="50"/>
        </w:numPr>
      </w:pPr>
      <w:r w:rsidRPr="00227A3A">
        <w:lastRenderedPageBreak/>
        <w:t>National Child Traumatic Stress Network – training materials on mandated reporting and trauma</w:t>
      </w:r>
      <w:r w:rsidRPr="00227A3A">
        <w:noBreakHyphen/>
        <w:t>informed practice</w:t>
      </w:r>
    </w:p>
    <w:p w14:paraId="6E9F0499" w14:textId="77777777" w:rsidR="00227A3A" w:rsidRPr="00227A3A" w:rsidRDefault="00227A3A" w:rsidP="00227A3A">
      <w:pPr>
        <w:numPr>
          <w:ilvl w:val="0"/>
          <w:numId w:val="50"/>
        </w:numPr>
      </w:pPr>
      <w:r w:rsidRPr="00227A3A">
        <w:t>Safe Passage for Children of Minnesota – fatality reviews and reporting analyses</w:t>
      </w:r>
    </w:p>
    <w:p w14:paraId="65804B87" w14:textId="77777777" w:rsidR="00227A3A" w:rsidRPr="00227A3A" w:rsidRDefault="00227A3A" w:rsidP="00227A3A">
      <w:pPr>
        <w:numPr>
          <w:ilvl w:val="0"/>
          <w:numId w:val="50"/>
        </w:numPr>
      </w:pPr>
      <w:r w:rsidRPr="00227A3A">
        <w:t>Pew Charitable Trusts and Annie E. Casey Foundation – child</w:t>
      </w:r>
      <w:r w:rsidRPr="00227A3A">
        <w:noBreakHyphen/>
        <w:t>welfare policy and reporting best practices</w:t>
      </w:r>
    </w:p>
    <w:p w14:paraId="603100AC" w14:textId="77777777" w:rsidR="00BA16A2" w:rsidRPr="00BA16A2" w:rsidRDefault="00BA16A2" w:rsidP="00BA16A2">
      <w:pPr>
        <w:rPr>
          <w:b/>
          <w:bCs/>
        </w:rPr>
      </w:pPr>
      <w:r w:rsidRPr="00BA16A2">
        <w:rPr>
          <w:b/>
          <w:bCs/>
        </w:rPr>
        <w:t>What Physicians Can Do: Healing, Preventing, and Championing Child Safety</w:t>
      </w:r>
    </w:p>
    <w:p w14:paraId="1ECF6455" w14:textId="77777777" w:rsidR="00067F2C" w:rsidRPr="00067F2C" w:rsidRDefault="00067F2C" w:rsidP="00067F2C">
      <w:r w:rsidRPr="00067F2C">
        <w:t>Physicians, especially those in pediatrics, family medicine, emergency care, and public health, are in a uniquely powerful position to protect children and help them heal. They are often the first professionals outside the family to see warning signs, and their actions can change the trajectory of a child’s life. Beyond diagnosing and prescribing, physicians are mandated reporters, trusted advisors, educators, and advocates.</w:t>
      </w:r>
    </w:p>
    <w:p w14:paraId="1548CD0D" w14:textId="77777777" w:rsidR="00067F2C" w:rsidRPr="00067F2C" w:rsidRDefault="00067F2C" w:rsidP="00067F2C">
      <w:pPr>
        <w:numPr>
          <w:ilvl w:val="0"/>
          <w:numId w:val="400"/>
        </w:numPr>
      </w:pPr>
      <w:r w:rsidRPr="00067F2C">
        <w:t>Recognize the Scope and Signs of Abuse and Trauma</w:t>
      </w:r>
    </w:p>
    <w:p w14:paraId="24EF19BB" w14:textId="77777777" w:rsidR="00067F2C" w:rsidRPr="00067F2C" w:rsidRDefault="00067F2C" w:rsidP="00067F2C">
      <w:r w:rsidRPr="00067F2C">
        <w:t>Child maltreatment is widespread, and many cases never reach Child Protective Services, even as trauma and toxic stress shape health, learning, and relationships. Every encounter is a chance to notice visible injuries and invisible harm. Concerning patterns include injuries that do not fit the story or the child’s abilities, chronic unmet medical needs, sexualized behavior far beyond age, and sudden behavior shifts such as withdrawal, aggression, hypervigilance, or school decline; ACEs screening in well</w:t>
      </w:r>
      <w:r w:rsidRPr="00067F2C">
        <w:noBreakHyphen/>
        <w:t>child and adolescent visits can help surface hidden trauma.</w:t>
      </w:r>
    </w:p>
    <w:p w14:paraId="03BAE2A5" w14:textId="77777777" w:rsidR="00067F2C" w:rsidRPr="00067F2C" w:rsidRDefault="00067F2C" w:rsidP="00067F2C">
      <w:pPr>
        <w:numPr>
          <w:ilvl w:val="0"/>
          <w:numId w:val="401"/>
        </w:numPr>
      </w:pPr>
      <w:r w:rsidRPr="00067F2C">
        <w:t>Build Trust With Patients and Families</w:t>
      </w:r>
    </w:p>
    <w:p w14:paraId="339580E6" w14:textId="77777777" w:rsidR="00067F2C" w:rsidRPr="00067F2C" w:rsidRDefault="00067F2C" w:rsidP="00067F2C">
      <w:r w:rsidRPr="00067F2C">
        <w:t>Children and caregivers are more likely to disclose painful realities when they feel safe, respected, and not judged. Physicians can foster that safety with calm, open</w:t>
      </w:r>
      <w:r w:rsidRPr="00067F2C">
        <w:noBreakHyphen/>
        <w:t>ended questions, private time with the child, and clear reassurance that it is okay to talk about fear, sadness, or confusion. When a child shares something concerning, believing them, thanking them, and reassuring them—while avoiding interrogation, blame, or disbelief—helps keep the door open.</w:t>
      </w:r>
    </w:p>
    <w:p w14:paraId="097ED0CC" w14:textId="77777777" w:rsidR="00067F2C" w:rsidRPr="00067F2C" w:rsidRDefault="00067F2C" w:rsidP="00067F2C">
      <w:pPr>
        <w:numPr>
          <w:ilvl w:val="0"/>
          <w:numId w:val="402"/>
        </w:numPr>
      </w:pPr>
      <w:r w:rsidRPr="00067F2C">
        <w:t>Mandated Reporting, Trauma</w:t>
      </w:r>
      <w:r w:rsidRPr="00067F2C">
        <w:noBreakHyphen/>
        <w:t>Informed Practice, and Prevention in the Exam Room</w:t>
      </w:r>
    </w:p>
    <w:p w14:paraId="611CE265" w14:textId="77777777" w:rsidR="00067F2C" w:rsidRPr="00067F2C" w:rsidRDefault="00067F2C" w:rsidP="00067F2C">
      <w:r w:rsidRPr="00067F2C">
        <w:t>Physicians are mandated reporters and must act on reasonable suspicion—not certainty—by documenting objective findings and statements and contacting the appropriate hotline. Their role continues after a report through follow</w:t>
      </w:r>
      <w:r w:rsidRPr="00067F2C">
        <w:noBreakHyphen/>
        <w:t>up visits, communication when possible, and vigilance for further risk. Trauma</w:t>
      </w:r>
      <w:r w:rsidRPr="00067F2C">
        <w:noBreakHyphen/>
        <w:t>informed practice means recognizing that trauma reshapes brain development and stress responses, explaining each step of care, asking permission before touching, watching for triggers, and using well</w:t>
      </w:r>
      <w:r w:rsidRPr="00067F2C">
        <w:noBreakHyphen/>
        <w:t xml:space="preserve">child visits to teach </w:t>
      </w:r>
      <w:r w:rsidRPr="00067F2C">
        <w:lastRenderedPageBreak/>
        <w:t>positive parenting, non</w:t>
      </w:r>
      <w:r w:rsidRPr="00067F2C">
        <w:noBreakHyphen/>
        <w:t>violent discipline, stress management, healthy routines, and to screen for social determinants such as poverty, housing or food insecurity, caregiver mental illness, substance use, and domestic violence.</w:t>
      </w:r>
    </w:p>
    <w:p w14:paraId="2C26370D" w14:textId="77777777" w:rsidR="00067F2C" w:rsidRPr="00067F2C" w:rsidRDefault="00067F2C" w:rsidP="00067F2C">
      <w:pPr>
        <w:numPr>
          <w:ilvl w:val="0"/>
          <w:numId w:val="403"/>
        </w:numPr>
      </w:pPr>
      <w:r w:rsidRPr="00067F2C">
        <w:t>Advocate for Multidisciplinary, Wraparound Care</w:t>
      </w:r>
    </w:p>
    <w:p w14:paraId="511AB8F3" w14:textId="77777777" w:rsidR="00067F2C" w:rsidRPr="00067F2C" w:rsidRDefault="00067F2C" w:rsidP="00067F2C">
      <w:r w:rsidRPr="00067F2C">
        <w:t>Children at risk of or recovering from abuse need coordinated, wraparound support, not only medical treatment. Physicians can build relationships with mental</w:t>
      </w:r>
      <w:r w:rsidRPr="00067F2C">
        <w:noBreakHyphen/>
        <w:t>health professionals, school counselors, social workers, Child Advocacy Centers, and CASA volunteers so that each child is surrounded by a connected web of care. Continuity with a primary care provider and thoughtful use of telehealth for follow</w:t>
      </w:r>
      <w:r w:rsidRPr="00067F2C">
        <w:noBreakHyphen/>
        <w:t>ups, therapy check</w:t>
      </w:r>
      <w:r w:rsidRPr="00067F2C">
        <w:noBreakHyphen/>
        <w:t>ins, and routine screening help families facing transportation problems, unstable housing, or rigid work schedules.</w:t>
      </w:r>
    </w:p>
    <w:p w14:paraId="09362A35" w14:textId="77777777" w:rsidR="00067F2C" w:rsidRPr="00067F2C" w:rsidRDefault="00067F2C" w:rsidP="00067F2C">
      <w:pPr>
        <w:numPr>
          <w:ilvl w:val="0"/>
          <w:numId w:val="404"/>
        </w:numPr>
      </w:pPr>
      <w:r w:rsidRPr="00067F2C">
        <w:t>Address Overmedication and Promote Evidence</w:t>
      </w:r>
      <w:r w:rsidRPr="00067F2C">
        <w:noBreakHyphen/>
        <w:t>Based Psychiatric Care</w:t>
      </w:r>
    </w:p>
    <w:p w14:paraId="7DFDE441" w14:textId="77777777" w:rsidR="00067F2C" w:rsidRPr="00067F2C" w:rsidRDefault="00067F2C" w:rsidP="00067F2C">
      <w:r w:rsidRPr="00067F2C">
        <w:t>Psychotropic medications, especially for foster youth and highly traumatized children, should be used cautiously and never as the default response to trauma</w:t>
      </w:r>
      <w:r w:rsidRPr="00067F2C">
        <w:noBreakHyphen/>
        <w:t>rooted behavior. Responsible practice involves thorough assessment, prioritizing trauma</w:t>
      </w:r>
      <w:r w:rsidRPr="00067F2C">
        <w:noBreakHyphen/>
        <w:t>focused therapy and non</w:t>
      </w:r>
      <w:r w:rsidRPr="00067F2C">
        <w:noBreakHyphen/>
        <w:t>pharmacologic supports, and avoiding “quick fix” regimens driven mainly by institutional pressures. Regular medication reviews, clear communication with caregivers and caseworkers, and advocacy for effective services keep the focus on healing rather than simple behavioral control.</w:t>
      </w:r>
    </w:p>
    <w:p w14:paraId="102A89E0" w14:textId="77777777" w:rsidR="00067F2C" w:rsidRPr="00067F2C" w:rsidRDefault="00067F2C" w:rsidP="00067F2C">
      <w:pPr>
        <w:numPr>
          <w:ilvl w:val="0"/>
          <w:numId w:val="405"/>
        </w:numPr>
      </w:pPr>
      <w:r w:rsidRPr="00067F2C">
        <w:t>Educate, Lead, and Advocate Beyond the Exam Room</w:t>
      </w:r>
    </w:p>
    <w:p w14:paraId="4AF81E61" w14:textId="77777777" w:rsidR="00067F2C" w:rsidRPr="00067F2C" w:rsidRDefault="00067F2C" w:rsidP="00067F2C">
      <w:r w:rsidRPr="00067F2C">
        <w:t>Physicians’ influence extends beyond clinic walls. Teaching children, parents, and colleagues about trauma, ACEs, and mental health—through conversations, workshops, parenting classes, school partnerships, and community collaborations—reduces shame and encourages help</w:t>
      </w:r>
      <w:r w:rsidRPr="00067F2C">
        <w:noBreakHyphen/>
        <w:t>seeking. At clinic, hospital, and policy levels, they can push for trauma</w:t>
      </w:r>
      <w:r w:rsidRPr="00067F2C">
        <w:noBreakHyphen/>
        <w:t>informed training for all staff, clear pathways for responding to suspected abuse, stronger child</w:t>
      </w:r>
      <w:r w:rsidRPr="00067F2C">
        <w:noBreakHyphen/>
        <w:t>protection laws and services, and outcome measures that track whether children known to CPS are actually safer and healthier.</w:t>
      </w:r>
    </w:p>
    <w:p w14:paraId="2BB25E6F" w14:textId="77777777" w:rsidR="00067F2C" w:rsidRPr="00067F2C" w:rsidRDefault="00067F2C" w:rsidP="00067F2C">
      <w:pPr>
        <w:numPr>
          <w:ilvl w:val="0"/>
          <w:numId w:val="406"/>
        </w:numPr>
      </w:pPr>
      <w:r w:rsidRPr="00067F2C">
        <w:t>Protect Your Own Well</w:t>
      </w:r>
      <w:r w:rsidRPr="00067F2C">
        <w:noBreakHyphen/>
        <w:t>Being and Sustain the Work</w:t>
      </w:r>
    </w:p>
    <w:p w14:paraId="74DD9114" w14:textId="77777777" w:rsidR="00067F2C" w:rsidRPr="00067F2C" w:rsidRDefault="00067F2C" w:rsidP="00067F2C">
      <w:r w:rsidRPr="00067F2C">
        <w:t xml:space="preserve">Working with abused and traumatized children is emotionally demanding and can cause secondary trauma, moral distress, and burnout. Physicians need supervision or consultation on difficult cases, opportunities to debrief, peer support, counseling when needed, and time away from work. Setting realistic boundaries and reconnecting regularly with the core purpose of the work, while advocating inside institutions for staff support, </w:t>
      </w:r>
      <w:r w:rsidRPr="00067F2C">
        <w:lastRenderedPageBreak/>
        <w:t>reasonable workloads, and recognition of vicarious trauma, helps sustain both clinicians and the children they serve.</w:t>
      </w:r>
    </w:p>
    <w:p w14:paraId="7313946A" w14:textId="77777777" w:rsidR="00067F2C" w:rsidRPr="00067F2C" w:rsidRDefault="00067F2C" w:rsidP="00067F2C">
      <w:pPr>
        <w:numPr>
          <w:ilvl w:val="0"/>
          <w:numId w:val="407"/>
        </w:numPr>
      </w:pPr>
      <w:r w:rsidRPr="00067F2C">
        <w:t>Real</w:t>
      </w:r>
      <w:r w:rsidRPr="00067F2C">
        <w:noBreakHyphen/>
        <w:t>World Impact: Case Snapshots</w:t>
      </w:r>
    </w:p>
    <w:p w14:paraId="513192EE" w14:textId="77777777" w:rsidR="00067F2C" w:rsidRPr="00067F2C" w:rsidRDefault="00067F2C" w:rsidP="00067F2C">
      <w:r w:rsidRPr="00067F2C">
        <w:t>In one case, a pediatrician noticed that an energetic five</w:t>
      </w:r>
      <w:r w:rsidRPr="00067F2C">
        <w:noBreakHyphen/>
        <w:t>year</w:t>
      </w:r>
      <w:r w:rsidRPr="00067F2C">
        <w:noBreakHyphen/>
        <w:t>old had become unusually quiet, lost weight, and fallen on growth charts. A few careful questions and private time with the child revealed escalating emotional and physical abuse by a new caregiver. Prompt reporting, coordination with child protection, and connection to a CASA volunteer removed the child from danger and began trauma therapy, showing how observation and decisive action can change a child’s future.</w:t>
      </w:r>
    </w:p>
    <w:p w14:paraId="75147C81" w14:textId="77777777" w:rsidR="00067F2C" w:rsidRPr="00067F2C" w:rsidRDefault="00067F2C" w:rsidP="00067F2C">
      <w:pPr>
        <w:numPr>
          <w:ilvl w:val="0"/>
          <w:numId w:val="408"/>
        </w:numPr>
      </w:pPr>
      <w:r w:rsidRPr="00067F2C">
        <w:t>Overcoming Barriers and Moving Forward</w:t>
      </w:r>
    </w:p>
    <w:p w14:paraId="2DF961AB" w14:textId="77777777" w:rsidR="00067F2C" w:rsidRPr="00067F2C" w:rsidRDefault="00067F2C" w:rsidP="00067F2C">
      <w:r w:rsidRPr="00067F2C">
        <w:t>Physicians often face institutional inertia, fear of retaliation for “overreporting,” and serious time and resource constraints. Gaps between medical, legal, and social</w:t>
      </w:r>
      <w:r w:rsidRPr="00067F2C">
        <w:noBreakHyphen/>
        <w:t>service systems make follow</w:t>
      </w:r>
      <w:r w:rsidRPr="00067F2C">
        <w:noBreakHyphen/>
        <w:t>through difficult, and some colleagues may minimize concerns or discourage reporting. Children benefit when physicians document carefully, build cross</w:t>
      </w:r>
      <w:r w:rsidRPr="00067F2C">
        <w:noBreakHyphen/>
        <w:t>sector relationships, share success stories and research, and normalize a proactive, prevention</w:t>
      </w:r>
      <w:r w:rsidRPr="00067F2C">
        <w:noBreakHyphen/>
        <w:t>focused approach through professional networks.</w:t>
      </w:r>
    </w:p>
    <w:p w14:paraId="532499E3" w14:textId="77777777" w:rsidR="00067F2C" w:rsidRPr="00067F2C" w:rsidRDefault="00067F2C" w:rsidP="00067F2C">
      <w:r w:rsidRPr="00067F2C">
        <w:t>Conclusion: Physicians as Protectors, Healers, and Champions</w:t>
      </w:r>
    </w:p>
    <w:p w14:paraId="3E307F38" w14:textId="77777777" w:rsidR="00067F2C" w:rsidRPr="00067F2C" w:rsidRDefault="00067F2C" w:rsidP="00067F2C">
      <w:r w:rsidRPr="00067F2C">
        <w:t>Physicians are far more than diagnosticians or prescribers in the lives of abused and traumatized children. They are trusted adults, rapid responders, safety nets, teachers, and advocates at every level of the system. By combining vigilant clinical care, courageous reporting, trauma</w:t>
      </w:r>
      <w:r w:rsidRPr="00067F2C">
        <w:noBreakHyphen/>
        <w:t>informed practice, system</w:t>
      </w:r>
      <w:r w:rsidRPr="00067F2C">
        <w:noBreakHyphen/>
        <w:t>level advocacy, and attention to their own resilience, physicians can help ensure that fewer children suffer in silence and more children find safety, healing, and hope.</w:t>
      </w:r>
    </w:p>
    <w:p w14:paraId="65149F70" w14:textId="77777777" w:rsidR="00BA16A2" w:rsidRPr="00BA16A2" w:rsidRDefault="00BA16A2" w:rsidP="00BA16A2">
      <w:r w:rsidRPr="00BA16A2">
        <w:t>References</w:t>
      </w:r>
    </w:p>
    <w:p w14:paraId="63357961" w14:textId="77777777" w:rsidR="00BA16A2" w:rsidRPr="00BA16A2" w:rsidRDefault="00BA16A2" w:rsidP="00BA16A2">
      <w:r w:rsidRPr="00BA16A2">
        <w:t>Book-Draft-wordpress-7.25.docx</w:t>
      </w:r>
    </w:p>
    <w:p w14:paraId="157E7B72" w14:textId="77777777" w:rsidR="00BA16A2" w:rsidRPr="00BA16A2" w:rsidRDefault="00BA16A2" w:rsidP="00BA16A2">
      <w:r w:rsidRPr="00BA16A2">
        <w:t>Additional:</w:t>
      </w:r>
      <w:r w:rsidRPr="00BA16A2">
        <w:br/>
        <w:t>CDC/Kaiser Permanente ACEs Study</w:t>
      </w:r>
      <w:r w:rsidRPr="00BA16A2">
        <w:br/>
        <w:t>The Deepest Well (Nadine Burke Harris)</w:t>
      </w:r>
      <w:r w:rsidRPr="00BA16A2">
        <w:br/>
        <w:t>Harvard Center on the Developing Child</w:t>
      </w:r>
      <w:r w:rsidRPr="00BA16A2">
        <w:br/>
        <w:t>American Academy of Pediatrics, “The Child Abuse Pediatrician’s Role”</w:t>
      </w:r>
      <w:r w:rsidRPr="00BA16A2">
        <w:br/>
        <w:t>U.S. Department of Health &amp; Human Services, “Recognizing and Responding to Child Maltreatment”</w:t>
      </w:r>
      <w:r w:rsidRPr="00BA16A2">
        <w:br/>
        <w:t>National Child Traumatic Stress Network, “Medical Providers: Child Trauma Toolkit”</w:t>
      </w:r>
      <w:r w:rsidRPr="00BA16A2">
        <w:br/>
      </w:r>
      <w:r w:rsidRPr="00BA16A2">
        <w:lastRenderedPageBreak/>
        <w:t>Pew Charitable Trusts, “Preventing Child Abuse and Neglect”</w:t>
      </w:r>
      <w:r w:rsidRPr="00BA16A2">
        <w:br/>
        <w:t>Annie E. Casey Foundation, “Healing, Not Harm: Children’s Health in Welfare Systems”</w:t>
      </w:r>
    </w:p>
    <w:p w14:paraId="2CCB31CA" w14:textId="77777777" w:rsidR="00CB7222" w:rsidRDefault="00CB7222">
      <w:pPr>
        <w:rPr>
          <w:b/>
          <w:bCs/>
        </w:rPr>
      </w:pPr>
    </w:p>
    <w:p w14:paraId="2D19C507" w14:textId="75615D2D" w:rsidR="000B6119" w:rsidRPr="00951833" w:rsidRDefault="00601967">
      <w:r w:rsidRPr="00601967">
        <w:rPr>
          <w:b/>
          <w:bCs/>
        </w:rPr>
        <w:t>What Psychiatrists Can Do: Restorative Practice in Children's Mental Health</w:t>
      </w:r>
    </w:p>
    <w:p w14:paraId="17D62015" w14:textId="77777777" w:rsidR="00601967" w:rsidRPr="00951833" w:rsidRDefault="00601967" w:rsidP="00BE4A40"/>
    <w:p w14:paraId="27C9F625" w14:textId="365C8E91" w:rsidR="00BE4A40" w:rsidRPr="00BE4A40" w:rsidRDefault="00BE4A40" w:rsidP="00BE4A40">
      <w:r w:rsidRPr="00BE4A40">
        <w:t>Child and adolescent psychiatrists are in a key position to protect and heal vulnerable children. Too often, systems default to quick, medication</w:t>
      </w:r>
      <w:r w:rsidRPr="00BE4A40">
        <w:noBreakHyphen/>
        <w:t>first approaches and miss chances to address trauma and change lives. This chapter offers concise, evidence</w:t>
      </w:r>
      <w:r w:rsidRPr="00BE4A40">
        <w:noBreakHyphen/>
        <w:t>based strategies for moving beyond symptom control toward real healing and system reform.</w:t>
      </w:r>
    </w:p>
    <w:p w14:paraId="09F4A709" w14:textId="77777777" w:rsidR="00BE4A40" w:rsidRPr="00BE4A40" w:rsidRDefault="00BE4A40" w:rsidP="00BE4A40">
      <w:pPr>
        <w:numPr>
          <w:ilvl w:val="0"/>
          <w:numId w:val="409"/>
        </w:numPr>
      </w:pPr>
      <w:r w:rsidRPr="00BE4A40">
        <w:t>Go Beyond Diagnoses: Recognize Trauma as the Underlying Driver</w:t>
      </w:r>
    </w:p>
    <w:p w14:paraId="09B8C396" w14:textId="77777777" w:rsidR="00BE4A40" w:rsidRPr="00BE4A40" w:rsidRDefault="00BE4A40" w:rsidP="00BE4A40">
      <w:r w:rsidRPr="00BE4A40">
        <w:t>Children’s symptoms are often downstream of adverse childhood experiences and chronic stress, not stand</w:t>
      </w:r>
      <w:r w:rsidRPr="00BE4A40">
        <w:noBreakHyphen/>
        <w:t>alone “disorders.” Psychiatrists should use trauma</w:t>
      </w:r>
      <w:r w:rsidRPr="00BE4A40">
        <w:noBreakHyphen/>
        <w:t>informed assessments that screen for ACEs and explore family, school, and community context. Reframing “ADHD,” “conduct disorder,” or “mood disorder” as possible trauma responses helps families and systems see trauma as an injury, not moral failure, and opens space for recovery.</w:t>
      </w:r>
    </w:p>
    <w:p w14:paraId="103417A1" w14:textId="77777777" w:rsidR="00BE4A40" w:rsidRPr="00BE4A40" w:rsidRDefault="00BE4A40" w:rsidP="00BE4A40">
      <w:pPr>
        <w:numPr>
          <w:ilvl w:val="0"/>
          <w:numId w:val="410"/>
        </w:numPr>
      </w:pPr>
      <w:r w:rsidRPr="00BE4A40">
        <w:t>Champion Safe, Selective, and Responsible Medication Use</w:t>
      </w:r>
    </w:p>
    <w:p w14:paraId="397B2F90" w14:textId="77777777" w:rsidR="00BE4A40" w:rsidRPr="00BE4A40" w:rsidRDefault="00BE4A40" w:rsidP="00BE4A40">
      <w:r w:rsidRPr="00BE4A40">
        <w:t>Foster youth and trauma</w:t>
      </w:r>
      <w:r w:rsidRPr="00BE4A40">
        <w:noBreakHyphen/>
        <w:t>impacted children are frequently over</w:t>
      </w:r>
      <w:r w:rsidRPr="00BE4A40">
        <w:noBreakHyphen/>
        <w:t>medicated with little benefit and real risk. Before prescribing, rule out medical causes and recognize trauma responses; prioritize trauma</w:t>
      </w:r>
      <w:r w:rsidRPr="00BE4A40">
        <w:noBreakHyphen/>
        <w:t>focused CBT, EMDR, and evidence</w:t>
      </w:r>
      <w:r w:rsidRPr="00BE4A40">
        <w:noBreakHyphen/>
        <w:t>based play therapies as first</w:t>
      </w:r>
      <w:r w:rsidRPr="00BE4A40">
        <w:noBreakHyphen/>
        <w:t>line care. When medication is used, start low, go slow, monitor closely, inform youth and caregivers of risks, and resist pressure to use polypharmacy instead of therapy, safe placement, or educational support.</w:t>
      </w:r>
    </w:p>
    <w:p w14:paraId="45DC8A5E" w14:textId="77777777" w:rsidR="00BE4A40" w:rsidRPr="00BE4A40" w:rsidRDefault="00BE4A40" w:rsidP="00BE4A40">
      <w:pPr>
        <w:numPr>
          <w:ilvl w:val="0"/>
          <w:numId w:val="411"/>
        </w:numPr>
      </w:pPr>
      <w:r w:rsidRPr="00BE4A40">
        <w:t>Integrate Trauma</w:t>
      </w:r>
      <w:r w:rsidRPr="00BE4A40">
        <w:noBreakHyphen/>
        <w:t>Specific Care, Safety, and Family Partnership</w:t>
      </w:r>
    </w:p>
    <w:p w14:paraId="38B516EF" w14:textId="77777777" w:rsidR="00BE4A40" w:rsidRPr="00BE4A40" w:rsidRDefault="00BE4A40" w:rsidP="00BE4A40">
      <w:r w:rsidRPr="00BE4A40">
        <w:t>Every visit can reinforce coping skills, family education, and concrete safety planning. If you cannot offer psychotherapy directly, refer to trauma</w:t>
      </w:r>
      <w:r w:rsidRPr="00BE4A40">
        <w:noBreakHyphen/>
        <w:t>trained clinicians and stay closely involved; train residents and staff in trauma science, equity, family systems, and cultural humility. Routinely screen for suicidality and self</w:t>
      </w:r>
      <w:r w:rsidRPr="00BE4A40">
        <w:noBreakHyphen/>
        <w:t>harm, coordinate with crisis and inpatient services, and actively involve families, foster/kin/adoptive caregivers, CASA workers, and advocates in collaborative treatment and parenting support.</w:t>
      </w:r>
    </w:p>
    <w:p w14:paraId="163DA00D" w14:textId="77777777" w:rsidR="00BE4A40" w:rsidRPr="00BE4A40" w:rsidRDefault="00BE4A40" w:rsidP="00BE4A40">
      <w:pPr>
        <w:numPr>
          <w:ilvl w:val="0"/>
          <w:numId w:val="412"/>
        </w:numPr>
      </w:pPr>
      <w:r w:rsidRPr="00BE4A40">
        <w:t>Lead Multidisciplinary Collaboration and Systems Change</w:t>
      </w:r>
    </w:p>
    <w:p w14:paraId="5531C24D" w14:textId="77777777" w:rsidR="00BE4A40" w:rsidRPr="00BE4A40" w:rsidRDefault="00BE4A40" w:rsidP="00BE4A40">
      <w:r w:rsidRPr="00BE4A40">
        <w:lastRenderedPageBreak/>
        <w:t>Effective care for trauma</w:t>
      </w:r>
      <w:r w:rsidRPr="00BE4A40">
        <w:noBreakHyphen/>
        <w:t>impacted and foster youth requires coordination across schools, pediatricians, social workers, juvenile courts, and residential programs. Psychiatrists can help convene or join case conferences and push for integrated clinics that co</w:t>
      </w:r>
      <w:r w:rsidRPr="00BE4A40">
        <w:noBreakHyphen/>
        <w:t>locate medical, psychiatric, and social services, including telepsychiatry for underserved areas. At the policy level, they can advocate for better data, funding, parity, and alternatives to criminalizing trauma</w:t>
      </w:r>
      <w:r w:rsidRPr="00BE4A40">
        <w:noBreakHyphen/>
        <w:t>driven behavior.</w:t>
      </w:r>
    </w:p>
    <w:p w14:paraId="70F7EAEC" w14:textId="77777777" w:rsidR="00BE4A40" w:rsidRPr="00BE4A40" w:rsidRDefault="00BE4A40" w:rsidP="00BE4A40">
      <w:pPr>
        <w:numPr>
          <w:ilvl w:val="0"/>
          <w:numId w:val="413"/>
        </w:numPr>
      </w:pPr>
      <w:r w:rsidRPr="00BE4A40">
        <w:t>Commit to Continuous Professional Growth and Self</w:t>
      </w:r>
      <w:r w:rsidRPr="00BE4A40">
        <w:noBreakHyphen/>
        <w:t>Care</w:t>
      </w:r>
    </w:p>
    <w:p w14:paraId="71FC4F99" w14:textId="77777777" w:rsidR="00BE4A40" w:rsidRPr="00BE4A40" w:rsidRDefault="00BE4A40" w:rsidP="00BE4A40">
      <w:r w:rsidRPr="00BE4A40">
        <w:t>Working with deeply traumatized youth creates risk for vicarious trauma, burnout, and moral injury. Psychiatrists need regular supervision, reflective peer consultation, and personal therapy when needed, as well as participation in learning communities. Staying current with trauma research and culturally responsive practice supports both clinical excellence and sustainability.</w:t>
      </w:r>
    </w:p>
    <w:p w14:paraId="7786A820" w14:textId="77777777" w:rsidR="00BE4A40" w:rsidRPr="00BE4A40" w:rsidRDefault="00BE4A40" w:rsidP="00BE4A40">
      <w:pPr>
        <w:numPr>
          <w:ilvl w:val="0"/>
          <w:numId w:val="414"/>
        </w:numPr>
      </w:pPr>
      <w:r w:rsidRPr="00BE4A40">
        <w:t>Champion Survivor Voice, Dismantle Stigma, and Model Hope</w:t>
      </w:r>
    </w:p>
    <w:p w14:paraId="03ECC419" w14:textId="77777777" w:rsidR="00BE4A40" w:rsidRPr="00BE4A40" w:rsidRDefault="00BE4A40" w:rsidP="00BE4A40">
      <w:r w:rsidRPr="00BE4A40">
        <w:t>Invite youth and family survivors to share feedback and co</w:t>
      </w:r>
      <w:r w:rsidRPr="00BE4A40">
        <w:noBreakHyphen/>
        <w:t>design services, trainings, and advocacy. Use anonymized stories to educate the public and policymakers, challenge stigma toward foster, justice</w:t>
      </w:r>
      <w:r w:rsidRPr="00BE4A40">
        <w:noBreakHyphen/>
        <w:t>involved, LGBTQ+, and racially marginalized youth, and highlight trauma as the root of many “problem behaviors.” Consistently frame symptoms as adaptations to adversity, modeling hope rather than hopelessness.</w:t>
      </w:r>
    </w:p>
    <w:p w14:paraId="2D2B98EC" w14:textId="77777777" w:rsidR="00BE4A40" w:rsidRPr="00BE4A40" w:rsidRDefault="00BE4A40" w:rsidP="00BE4A40">
      <w:pPr>
        <w:numPr>
          <w:ilvl w:val="0"/>
          <w:numId w:val="415"/>
        </w:numPr>
      </w:pPr>
      <w:r w:rsidRPr="00BE4A40">
        <w:t>Real</w:t>
      </w:r>
      <w:r w:rsidRPr="00BE4A40">
        <w:noBreakHyphen/>
        <w:t>World Impact: Case Examples</w:t>
      </w:r>
    </w:p>
    <w:p w14:paraId="7C966528" w14:textId="77777777" w:rsidR="00BE4A40" w:rsidRPr="00BE4A40" w:rsidRDefault="00BE4A40" w:rsidP="00BE4A40">
      <w:r w:rsidRPr="00BE4A40">
        <w:t>A psychiatrist inheriting a nine</w:t>
      </w:r>
      <w:r w:rsidRPr="00BE4A40">
        <w:noBreakHyphen/>
        <w:t>year</w:t>
      </w:r>
      <w:r w:rsidRPr="00BE4A40">
        <w:noBreakHyphen/>
        <w:t>old in foster care on four psychotropics used trauma</w:t>
      </w:r>
      <w:r w:rsidRPr="00BE4A40">
        <w:noBreakHyphen/>
        <w:t>informed reassessment and coordinated therapy to taper to one medication and launch Trauma</w:t>
      </w:r>
      <w:r w:rsidRPr="00BE4A40">
        <w:noBreakHyphen/>
        <w:t>Focused CBT, restoring academic and social progress. Another refused to allow rapid discharge after repeated self</w:t>
      </w:r>
      <w:r w:rsidRPr="00BE4A40">
        <w:noBreakHyphen/>
        <w:t>harm without solid therapy and safety plans, involving advocates and prompting stronger discharge protocols. In other settings, embedding psychiatry in schools or co</w:t>
      </w:r>
      <w:r w:rsidRPr="00BE4A40">
        <w:noBreakHyphen/>
        <w:t>locating with social and legal services reduced suspensions, hospitalizations, and runaway incidents.</w:t>
      </w:r>
    </w:p>
    <w:p w14:paraId="30B39E0D" w14:textId="77777777" w:rsidR="00BE4A40" w:rsidRPr="00BE4A40" w:rsidRDefault="00BE4A40" w:rsidP="00BE4A40">
      <w:pPr>
        <w:numPr>
          <w:ilvl w:val="0"/>
          <w:numId w:val="416"/>
        </w:numPr>
      </w:pPr>
      <w:r w:rsidRPr="00BE4A40">
        <w:t>Push the Boundaries: Research, Innovation, and Public Education</w:t>
      </w:r>
    </w:p>
    <w:p w14:paraId="75C32F90" w14:textId="77777777" w:rsidR="00BE4A40" w:rsidRPr="00BE4A40" w:rsidRDefault="00BE4A40" w:rsidP="00BE4A40">
      <w:r w:rsidRPr="00BE4A40">
        <w:t>Psychiatrists can lead and participate in research on outcomes for foster and CPS</w:t>
      </w:r>
      <w:r w:rsidRPr="00BE4A40">
        <w:noBreakHyphen/>
        <w:t>involved youth and share results broadly. Public education through media, talks, and testimony builds understanding of trauma science, effective treatments, and the costs of ignoring prevention. Innovating models such as telepsychiatry, peer supports, and trauma</w:t>
      </w:r>
      <w:r w:rsidRPr="00BE4A40">
        <w:noBreakHyphen/>
        <w:t>informed care embedded in pediatric or community clinics helps shift systems toward accessible, healing</w:t>
      </w:r>
      <w:r w:rsidRPr="00BE4A40">
        <w:noBreakHyphen/>
        <w:t>centered practice.</w:t>
      </w:r>
    </w:p>
    <w:p w14:paraId="5C049528" w14:textId="77777777" w:rsidR="00BE4A40" w:rsidRPr="00BE4A40" w:rsidRDefault="00BE4A40" w:rsidP="00BE4A40">
      <w:pPr>
        <w:numPr>
          <w:ilvl w:val="0"/>
          <w:numId w:val="417"/>
        </w:numPr>
      </w:pPr>
      <w:r w:rsidRPr="00BE4A40">
        <w:t>Conclusion: Psychiatrists as Restorers of Hope and Childhood</w:t>
      </w:r>
    </w:p>
    <w:p w14:paraId="36DB0476" w14:textId="77777777" w:rsidR="00BE4A40" w:rsidRPr="00BE4A40" w:rsidRDefault="00BE4A40" w:rsidP="00BE4A40">
      <w:r w:rsidRPr="00BE4A40">
        <w:lastRenderedPageBreak/>
        <w:t>Psychiatrists are far more than prescribers or diagnosticians in the lives of traumatized children. By seeing beyond symptoms, using medication with restraint, embedding trauma</w:t>
      </w:r>
      <w:r w:rsidRPr="00BE4A40">
        <w:noBreakHyphen/>
        <w:t>specific care, coordinating systems and families, elevating survivor voices, and pushing for reform, they can help restore safety, identity, and hope—and reshape the systems that shape childhood.</w:t>
      </w:r>
    </w:p>
    <w:p w14:paraId="707AF7A5" w14:textId="77777777" w:rsidR="009D3F49" w:rsidRPr="009D3F49" w:rsidRDefault="009D3F49" w:rsidP="009D3F49">
      <w:r w:rsidRPr="009D3F49">
        <w:t>References</w:t>
      </w:r>
    </w:p>
    <w:p w14:paraId="387B57FF" w14:textId="77777777" w:rsidR="009D3F49" w:rsidRPr="009D3F49" w:rsidRDefault="009D3F49" w:rsidP="009D3F49">
      <w:r w:rsidRPr="009D3F49">
        <w:t>CDC/Kaiser Permanente Adverse Childhood Experiences Study</w:t>
      </w:r>
      <w:r w:rsidRPr="009D3F49">
        <w:br/>
        <w:t>U.S. Department of Health &amp; Human Services – "Psychotropic Medication Use by Children in Child Welfare"</w:t>
      </w:r>
      <w:r w:rsidRPr="009D3F49">
        <w:br/>
        <w:t>American Academy of Child &amp; Adolescent Psychiatry – "Practice Parameter for Assessment and Treatment of Children and Adolescents with Suicidal Behavior"</w:t>
      </w:r>
      <w:r w:rsidRPr="009D3F49">
        <w:br/>
        <w:t>The Deepest Well (Nadine Burke Harris); The Body Keeps the Score (Bessel van der Kolk)</w:t>
      </w:r>
      <w:r w:rsidRPr="009D3F49">
        <w:br/>
        <w:t>Harvard Center on the Developing Child – "Secondary Trauma and Burnout in Child Welfare Professionals"</w:t>
      </w:r>
    </w:p>
    <w:p w14:paraId="6A3DB92B" w14:textId="77777777" w:rsidR="000B6119" w:rsidRDefault="000B6119">
      <w:pPr>
        <w:rPr>
          <w:b/>
          <w:bCs/>
        </w:rPr>
      </w:pPr>
    </w:p>
    <w:p w14:paraId="1EE3DAEA" w14:textId="77777777" w:rsidR="00B17F7C" w:rsidRDefault="00B17F7C">
      <w:pPr>
        <w:rPr>
          <w:b/>
          <w:bCs/>
        </w:rPr>
      </w:pPr>
    </w:p>
    <w:p w14:paraId="354C57F9" w14:textId="77777777" w:rsidR="00B17F7C" w:rsidRDefault="00B17F7C">
      <w:pPr>
        <w:rPr>
          <w:b/>
          <w:bCs/>
        </w:rPr>
      </w:pPr>
    </w:p>
    <w:p w14:paraId="0BB0522F" w14:textId="77777777" w:rsidR="00B17F7C" w:rsidRDefault="00B17F7C">
      <w:pPr>
        <w:rPr>
          <w:b/>
          <w:bCs/>
        </w:rPr>
      </w:pPr>
    </w:p>
    <w:p w14:paraId="2DBCD816" w14:textId="77777777" w:rsidR="00454751" w:rsidRDefault="00454751">
      <w:pPr>
        <w:rPr>
          <w:b/>
          <w:bCs/>
        </w:rPr>
      </w:pPr>
    </w:p>
    <w:p w14:paraId="4D521F15" w14:textId="77777777" w:rsidR="00454751" w:rsidRDefault="00454751">
      <w:pPr>
        <w:rPr>
          <w:b/>
          <w:bCs/>
        </w:rPr>
      </w:pPr>
    </w:p>
    <w:p w14:paraId="28F87331" w14:textId="77777777" w:rsidR="00454751" w:rsidRPr="00454751" w:rsidRDefault="00454751" w:rsidP="00454751">
      <w:pPr>
        <w:rPr>
          <w:b/>
          <w:bCs/>
        </w:rPr>
      </w:pPr>
      <w:r w:rsidRPr="00454751">
        <w:rPr>
          <w:b/>
          <w:bCs/>
        </w:rPr>
        <w:t>What Public Health Offices and Professionals Can Do: Designing Systemic Protection, Prevention, and Healing for Children</w:t>
      </w:r>
    </w:p>
    <w:p w14:paraId="637D9621" w14:textId="59B42C86" w:rsidR="00C925FF" w:rsidRPr="00C925FF" w:rsidRDefault="00C925FF" w:rsidP="00C925FF">
      <w:r w:rsidRPr="00C925FF">
        <w:t>Public health professionals can prevent, identify, and address childhood trauma at a population level by shaping environments, policies, and services—not just reacting after harm. Treating trauma as a core public health issue can change outcomes for millions of children and families.</w:t>
      </w:r>
    </w:p>
    <w:p w14:paraId="63F55ECE" w14:textId="77777777" w:rsidR="00C925FF" w:rsidRPr="00C925FF" w:rsidRDefault="00C925FF" w:rsidP="00C925FF">
      <w:pPr>
        <w:numPr>
          <w:ilvl w:val="0"/>
          <w:numId w:val="418"/>
        </w:numPr>
      </w:pPr>
      <w:r w:rsidRPr="00C925FF">
        <w:t>Make Childhood Trauma a Public Health Priority</w:t>
      </w:r>
    </w:p>
    <w:p w14:paraId="5742F77A" w14:textId="77777777" w:rsidR="00C925FF" w:rsidRPr="00C925FF" w:rsidRDefault="00C925FF" w:rsidP="00C925FF">
      <w:r w:rsidRPr="00C925FF">
        <w:t>ACEs are common and strongly linked to chronic disease, mental illness, early death, and justice involvement. Public health leaders can issue advisories, create child well</w:t>
      </w:r>
      <w:r w:rsidRPr="00C925FF">
        <w:noBreakHyphen/>
        <w:t>being indices, and embed trauma surveillance through partnerships with hospitals, schools, CPS, and law enforcement. Routine ACE</w:t>
      </w:r>
      <w:r w:rsidRPr="00C925FF">
        <w:noBreakHyphen/>
        <w:t xml:space="preserve">informed screening in public health and </w:t>
      </w:r>
      <w:r w:rsidRPr="00C925FF">
        <w:lastRenderedPageBreak/>
        <w:t>maternal–child clinics, with regular, public data by race, zip code, and income, exposes disparities and guides resources.</w:t>
      </w:r>
    </w:p>
    <w:p w14:paraId="3F1CD9B7" w14:textId="77777777" w:rsidR="00C925FF" w:rsidRPr="00C925FF" w:rsidRDefault="00C925FF" w:rsidP="00C925FF">
      <w:pPr>
        <w:numPr>
          <w:ilvl w:val="0"/>
          <w:numId w:val="419"/>
        </w:numPr>
      </w:pPr>
      <w:r w:rsidRPr="00C925FF">
        <w:t>Champion Prevention and Upstream Investment</w:t>
      </w:r>
    </w:p>
    <w:p w14:paraId="50D90584" w14:textId="77777777" w:rsidR="00C925FF" w:rsidRPr="00C925FF" w:rsidRDefault="00C925FF" w:rsidP="00C925FF">
      <w:r w:rsidRPr="00C925FF">
        <w:t>Investing “upstream” means funding home visiting, universal preschool, parenting programs, crisis nurseries, food and housing supports, and medical</w:t>
      </w:r>
      <w:r w:rsidRPr="00C925FF">
        <w:noBreakHyphen/>
        <w:t>legal partnerships. These measures reduce abuse, foster</w:t>
      </w:r>
      <w:r w:rsidRPr="00C925FF">
        <w:noBreakHyphen/>
        <w:t>care entry, ER visits, and later justice involvement while stabilizing families. Trauma</w:t>
      </w:r>
      <w:r w:rsidRPr="00C925FF">
        <w:noBreakHyphen/>
        <w:t>informed, culturally respectful care should become standard in all clinics, with staff trained to avoid re</w:t>
      </w:r>
      <w:r w:rsidRPr="00C925FF">
        <w:noBreakHyphen/>
        <w:t>traumatization and build trust.</w:t>
      </w:r>
    </w:p>
    <w:p w14:paraId="30B57019" w14:textId="77777777" w:rsidR="00C925FF" w:rsidRPr="00C925FF" w:rsidRDefault="00C925FF" w:rsidP="00C925FF">
      <w:pPr>
        <w:numPr>
          <w:ilvl w:val="0"/>
          <w:numId w:val="420"/>
        </w:numPr>
      </w:pPr>
      <w:r w:rsidRPr="00C925FF">
        <w:t>Lead Multi</w:t>
      </w:r>
      <w:r w:rsidRPr="00C925FF">
        <w:noBreakHyphen/>
        <w:t>Sector Public Education and Coordination</w:t>
      </w:r>
    </w:p>
    <w:p w14:paraId="3B9A2C13" w14:textId="77777777" w:rsidR="00C925FF" w:rsidRPr="00C925FF" w:rsidRDefault="00C925FF" w:rsidP="00C925FF">
      <w:r w:rsidRPr="00C925FF">
        <w:t>Public health can run multimedia campaigns that teach signs of abuse, how to report, and the impact of early intervention, while normalizing help</w:t>
      </w:r>
      <w:r w:rsidRPr="00C925FF">
        <w:noBreakHyphen/>
        <w:t>seeking and conversations about parenting stress and mental health. Interagency task forces linking schools, health care, and social services can coordinate safety and wellness, use shared referral pathways, and embed nurses and mental</w:t>
      </w:r>
      <w:r w:rsidRPr="00C925FF">
        <w:noBreakHyphen/>
        <w:t>health staff in schools and early</w:t>
      </w:r>
      <w:r w:rsidRPr="00C925FF">
        <w:noBreakHyphen/>
        <w:t>childhood settings. Transparent outcome tracking and multi</w:t>
      </w:r>
      <w:r w:rsidRPr="00C925FF">
        <w:noBreakHyphen/>
        <w:t>agency reviews—especially after child deaths—should drive policy change and include survivors and frontline workers in oversight.</w:t>
      </w:r>
    </w:p>
    <w:p w14:paraId="2499A933" w14:textId="77777777" w:rsidR="00C925FF" w:rsidRPr="00C925FF" w:rsidRDefault="00C925FF" w:rsidP="00C925FF">
      <w:pPr>
        <w:numPr>
          <w:ilvl w:val="0"/>
          <w:numId w:val="421"/>
        </w:numPr>
      </w:pPr>
      <w:r w:rsidRPr="00C925FF">
        <w:t>Respond Rapidly to Emerging Threats</w:t>
      </w:r>
    </w:p>
    <w:p w14:paraId="35FCCA44" w14:textId="77777777" w:rsidR="00C925FF" w:rsidRPr="00C925FF" w:rsidRDefault="00C925FF" w:rsidP="00C925FF">
      <w:r w:rsidRPr="00C925FF">
        <w:t>Crises like pandemics reduce visibility of at</w:t>
      </w:r>
      <w:r w:rsidRPr="00C925FF">
        <w:noBreakHyphen/>
        <w:t>risk children even as danger rises. Public health agencies should plan for emergency outreach, telehealth, and remote reporting when schools or services close, and support safe school reopening as a hub of observation and support. “Return to care” campaigns can reconnect families with missed vaccines, screenings, and developmental checks.</w:t>
      </w:r>
    </w:p>
    <w:p w14:paraId="3DE86A25" w14:textId="77777777" w:rsidR="00C925FF" w:rsidRPr="00C925FF" w:rsidRDefault="00C925FF" w:rsidP="00C925FF">
      <w:pPr>
        <w:numPr>
          <w:ilvl w:val="0"/>
          <w:numId w:val="422"/>
        </w:numPr>
      </w:pPr>
      <w:r w:rsidRPr="00C925FF">
        <w:t>Advance Equity, Racial Justice, and Cultural Competence</w:t>
      </w:r>
    </w:p>
    <w:p w14:paraId="183CE64F" w14:textId="77777777" w:rsidR="00C925FF" w:rsidRPr="00C925FF" w:rsidRDefault="00C925FF" w:rsidP="00C925FF">
      <w:r w:rsidRPr="00C925FF">
        <w:t>Public health must monitor and publicize inequities affecting children of color, Indigenous youth, and other marginalized groups who face higher trauma risk and harsher system responses. Funding should support culturally specific providers and programs, interpreters, and tailored outreach, while reforming punitive policies and biased surveillance that target vulnerable families. Equity goals need to be built into every plan and metric, not treated as an optional add</w:t>
      </w:r>
      <w:r w:rsidRPr="00C925FF">
        <w:noBreakHyphen/>
        <w:t>on.</w:t>
      </w:r>
    </w:p>
    <w:p w14:paraId="735C2882" w14:textId="77777777" w:rsidR="00C925FF" w:rsidRPr="00C925FF" w:rsidRDefault="00C925FF" w:rsidP="00C925FF">
      <w:pPr>
        <w:numPr>
          <w:ilvl w:val="0"/>
          <w:numId w:val="423"/>
        </w:numPr>
      </w:pPr>
      <w:r w:rsidRPr="00C925FF">
        <w:t>Support Worker Well</w:t>
      </w:r>
      <w:r w:rsidRPr="00C925FF">
        <w:noBreakHyphen/>
        <w:t>Being and Build Capacity</w:t>
      </w:r>
    </w:p>
    <w:p w14:paraId="318AEBD4" w14:textId="77777777" w:rsidR="00C925FF" w:rsidRPr="00C925FF" w:rsidRDefault="00C925FF" w:rsidP="00C925FF">
      <w:r w:rsidRPr="00C925FF">
        <w:t>Staff working on child trauma carry heavy emotional burdens. Agencies should provide regular supervision, peer debriefing, mental</w:t>
      </w:r>
      <w:r w:rsidRPr="00C925FF">
        <w:noBreakHyphen/>
        <w:t xml:space="preserve">health resources, and incentives to retain </w:t>
      </w:r>
      <w:r w:rsidRPr="00C925FF">
        <w:lastRenderedPageBreak/>
        <w:t>skilled workers. Ongoing training in trauma, cultural humility, reporting duties, and child development should be standard for all staff who interact with children and families.</w:t>
      </w:r>
    </w:p>
    <w:p w14:paraId="3985ED5F" w14:textId="77777777" w:rsidR="00C925FF" w:rsidRPr="00C925FF" w:rsidRDefault="00C925FF" w:rsidP="00C925FF">
      <w:pPr>
        <w:numPr>
          <w:ilvl w:val="0"/>
          <w:numId w:val="424"/>
        </w:numPr>
      </w:pPr>
      <w:r w:rsidRPr="00C925FF">
        <w:t>Use Policy and Legal Authority for Systemic Change</w:t>
      </w:r>
    </w:p>
    <w:p w14:paraId="61F028AE" w14:textId="77777777" w:rsidR="00C925FF" w:rsidRPr="00C925FF" w:rsidRDefault="00C925FF" w:rsidP="00C925FF">
      <w:r w:rsidRPr="00C925FF">
        <w:t>Public health leaders can influence state and federal policy to improve insurance coverage, data transparency, and targeted funding for trauma prevention and treatment. Oversight tools—audits, independent reviews, legislative briefings—can hold systems accountable and force reforms when failures harm children.</w:t>
      </w:r>
    </w:p>
    <w:p w14:paraId="55558CE0" w14:textId="77777777" w:rsidR="00C925FF" w:rsidRPr="00C925FF" w:rsidRDefault="00C925FF" w:rsidP="00C925FF">
      <w:pPr>
        <w:numPr>
          <w:ilvl w:val="0"/>
          <w:numId w:val="425"/>
        </w:numPr>
      </w:pPr>
      <w:r w:rsidRPr="00C925FF">
        <w:t>Share, Scale, and Celebrate What Works</w:t>
      </w:r>
    </w:p>
    <w:p w14:paraId="4E0A5C45" w14:textId="77777777" w:rsidR="00C925FF" w:rsidRPr="00C925FF" w:rsidRDefault="00C925FF" w:rsidP="00C925FF">
      <w:r w:rsidRPr="00C925FF">
        <w:t>Using both data and stories, public health offices can highlight programs that reduce abuse, improve school outcomes for foster youth, or support successful family reunification. Featuring survivor, family, and provider voices helps communities see trauma work as hopeful and changeable, not just tragic.</w:t>
      </w:r>
    </w:p>
    <w:p w14:paraId="7E82964F" w14:textId="77777777" w:rsidR="00C925FF" w:rsidRPr="00C925FF" w:rsidRDefault="00C925FF" w:rsidP="00C925FF">
      <w:r w:rsidRPr="00C925FF">
        <w:t>Conclusion: Public Health as Architect of Child Safety and Healing</w:t>
      </w:r>
    </w:p>
    <w:p w14:paraId="72CD4D55" w14:textId="77777777" w:rsidR="00C925FF" w:rsidRPr="00C925FF" w:rsidRDefault="00C925FF" w:rsidP="00C925FF">
      <w:r w:rsidRPr="00C925FF">
        <w:t>By declaring trauma a population</w:t>
      </w:r>
      <w:r w:rsidRPr="00C925FF">
        <w:noBreakHyphen/>
        <w:t>level priority, investing in prevention, coordinating across sectors, centering equity, and measuring real outcomes, public health professionals can help break generational cycles of harm. Their leadership, evidence</w:t>
      </w:r>
      <w:r w:rsidRPr="00C925FF">
        <w:noBreakHyphen/>
        <w:t>driven practice, and commitment to children’s rights are crucial to building systems in which all children are safer, healthier, and able to thrive.</w:t>
      </w:r>
    </w:p>
    <w:p w14:paraId="1607E553" w14:textId="491CA0CD" w:rsidR="00454751" w:rsidRPr="00454751" w:rsidRDefault="00000000" w:rsidP="00C925FF">
      <w:r>
        <w:pict w14:anchorId="20A9B103">
          <v:rect id="_x0000_i1249" style="width:0;height:.75pt" o:hralign="center" o:hrstd="t" o:hr="t" fillcolor="#a0a0a0" stroked="f"/>
        </w:pict>
      </w:r>
    </w:p>
    <w:p w14:paraId="47F570F3" w14:textId="77777777" w:rsidR="00454751" w:rsidRPr="00454751" w:rsidRDefault="00454751" w:rsidP="00454751">
      <w:r w:rsidRPr="00454751">
        <w:t>References</w:t>
      </w:r>
    </w:p>
    <w:p w14:paraId="2DFB0547" w14:textId="77777777" w:rsidR="00454751" w:rsidRPr="00454751" w:rsidRDefault="00454751" w:rsidP="00454751">
      <w:r w:rsidRPr="00454751">
        <w:t>Book-Draft-wordpress-7.25.docx</w:t>
      </w:r>
      <w:r w:rsidRPr="00454751">
        <w:br/>
        <w:t>CDC/Kaiser Permanente Adverse Childhood Experiences Study</w:t>
      </w:r>
      <w:r w:rsidRPr="00454751">
        <w:br/>
        <w:t>Pew Charitable Trusts – Child Welfare, Prevention, and Early Intervention Policy</w:t>
      </w:r>
      <w:r w:rsidRPr="00454751">
        <w:br/>
        <w:t>National Child Traumatic Stress Network – "Community Collaboration Strategies"</w:t>
      </w:r>
      <w:r w:rsidRPr="00454751">
        <w:br/>
        <w:t>JAMA Pediatrics – "Child Maltreatment During the COVID-19 Pandemic"</w:t>
      </w:r>
      <w:r w:rsidRPr="00454751">
        <w:br/>
        <w:t>Annie E. Casey Foundation CHILDREN COUNT Data</w:t>
      </w:r>
      <w:r w:rsidRPr="00454751">
        <w:br/>
        <w:t>U.S. Department of Health &amp; Human Services – Racial Disproportion in Child Welfare</w:t>
      </w:r>
    </w:p>
    <w:p w14:paraId="49398F57" w14:textId="77777777" w:rsidR="00454751" w:rsidRDefault="00454751">
      <w:pPr>
        <w:rPr>
          <w:b/>
          <w:bCs/>
        </w:rPr>
      </w:pPr>
    </w:p>
    <w:p w14:paraId="447D10A2" w14:textId="77777777" w:rsidR="00454751" w:rsidRDefault="00454751">
      <w:pPr>
        <w:rPr>
          <w:b/>
          <w:bCs/>
        </w:rPr>
      </w:pPr>
    </w:p>
    <w:p w14:paraId="0440552B" w14:textId="77777777" w:rsidR="00454751" w:rsidRDefault="00454751">
      <w:pPr>
        <w:rPr>
          <w:b/>
          <w:bCs/>
        </w:rPr>
      </w:pPr>
    </w:p>
    <w:p w14:paraId="08764261" w14:textId="77777777" w:rsidR="00454751" w:rsidRDefault="00454751">
      <w:pPr>
        <w:rPr>
          <w:b/>
          <w:bCs/>
        </w:rPr>
      </w:pPr>
    </w:p>
    <w:p w14:paraId="2C77699D" w14:textId="77777777" w:rsidR="00512039" w:rsidRPr="00512039" w:rsidRDefault="00512039" w:rsidP="00512039">
      <w:pPr>
        <w:rPr>
          <w:b/>
          <w:bCs/>
        </w:rPr>
      </w:pPr>
      <w:r w:rsidRPr="00512039">
        <w:rPr>
          <w:b/>
          <w:bCs/>
        </w:rPr>
        <w:lastRenderedPageBreak/>
        <w:t>City and County Lawmakers: Local Government as a Child Protection Engine</w:t>
      </w:r>
    </w:p>
    <w:p w14:paraId="73029355" w14:textId="77777777" w:rsidR="009118DC" w:rsidRDefault="009118DC" w:rsidP="00512039"/>
    <w:p w14:paraId="21B43D0A" w14:textId="77777777" w:rsidR="009118DC" w:rsidRDefault="009118DC" w:rsidP="00512039"/>
    <w:p w14:paraId="27EB70AE" w14:textId="77777777" w:rsidR="00DD7A18" w:rsidRPr="00DD7A18" w:rsidRDefault="00DD7A18" w:rsidP="00DD7A18">
      <w:r w:rsidRPr="00DD7A18">
        <w:t>City and county lawmakers sit at the center of systems that either protect children or allow trauma to continue. Their choices about budgets, housing, policing, education, public health, and mental health determine whether local government prevents harm or merely reacts afterward. This section frames local officials as first responders and long</w:t>
      </w:r>
      <w:r w:rsidRPr="00DD7A18">
        <w:noBreakHyphen/>
        <w:t>term architects of child safety and resilience.</w:t>
      </w:r>
    </w:p>
    <w:p w14:paraId="0E4E8BD2" w14:textId="77777777" w:rsidR="00DD7A18" w:rsidRPr="00DD7A18" w:rsidRDefault="00DD7A18" w:rsidP="00DD7A18">
      <w:r w:rsidRPr="00DD7A18">
        <w:t>Mobilize Local Leadership and Invest in Prevention</w:t>
      </w:r>
    </w:p>
    <w:p w14:paraId="7656AB23" w14:textId="77777777" w:rsidR="00DD7A18" w:rsidRPr="00DD7A18" w:rsidRDefault="00DD7A18" w:rsidP="00DD7A18">
      <w:r w:rsidRPr="00DD7A18">
        <w:t>Local leaders can shift from crisis response to prevention by moving money upstream. Instead of focusing almost entirely on police, CPS, and courts, they can fund early childhood programs, crisis nurseries, home visiting, parenting support, and family stabilization, which reduce crime, poverty, and health costs over time. Regular public reviews of child</w:t>
      </w:r>
      <w:r w:rsidRPr="00DD7A18">
        <w:noBreakHyphen/>
        <w:t>related budgets, with clear justification for cuts to prevention, make it harder to quietly erode supports that keep families intact.</w:t>
      </w:r>
    </w:p>
    <w:p w14:paraId="75F0523A" w14:textId="77777777" w:rsidR="00DD7A18" w:rsidRPr="00DD7A18" w:rsidRDefault="00DD7A18" w:rsidP="00DD7A18">
      <w:r w:rsidRPr="00DD7A18">
        <w:t>Cross</w:t>
      </w:r>
      <w:r w:rsidRPr="00DD7A18">
        <w:noBreakHyphen/>
        <w:t>sector coordination is essential. Lawmakers can convene CPS, public health, schools, housing, law enforcement, and community groups to align goals and reduce duplication, while trauma</w:t>
      </w:r>
      <w:r w:rsidRPr="00DD7A18">
        <w:noBreakHyphen/>
        <w:t>informed ordinances can require all agencies to train staff in trauma science and adopt trauma</w:t>
      </w:r>
      <w:r w:rsidRPr="00DD7A18">
        <w:noBreakHyphen/>
        <w:t>sensitive policies. Embedding ACEs and trauma screening in public clinics, schools, and diversion programs—with grants and recognition for agencies that meet trauma</w:t>
      </w:r>
      <w:r w:rsidRPr="00DD7A18">
        <w:noBreakHyphen/>
        <w:t>informed standards—keeps prevention visible.</w:t>
      </w:r>
    </w:p>
    <w:p w14:paraId="1F8F664C" w14:textId="77777777" w:rsidR="00DD7A18" w:rsidRPr="00DD7A18" w:rsidRDefault="00DD7A18" w:rsidP="00DD7A18">
      <w:r w:rsidRPr="00DD7A18">
        <w:t>Embedding behavioral health providers in schools, clinics, and neighborhood hubs makes care accessible and less stigmatizing. Multidisciplinary crisis teams and mobile units can respond to families in distress, reducing arrests and removals, while well</w:t>
      </w:r>
      <w:r w:rsidRPr="00DD7A18">
        <w:noBreakHyphen/>
        <w:t>publicized warm lines and navigation centers connect families quickly with housing, food, safety planning, and mental</w:t>
      </w:r>
      <w:r w:rsidRPr="00DD7A18">
        <w:noBreakHyphen/>
        <w:t>health supports before crises turn into tragedy.</w:t>
      </w:r>
    </w:p>
    <w:p w14:paraId="5B542263" w14:textId="77777777" w:rsidR="00DD7A18" w:rsidRPr="00DD7A18" w:rsidRDefault="00DD7A18" w:rsidP="00DD7A18">
      <w:r w:rsidRPr="00DD7A18">
        <w:t>Reform Justice Systems, Build Accountability, and Protect Housing</w:t>
      </w:r>
    </w:p>
    <w:p w14:paraId="45B81352" w14:textId="77777777" w:rsidR="00DD7A18" w:rsidRPr="00DD7A18" w:rsidRDefault="00DD7A18" w:rsidP="00DD7A18">
      <w:r w:rsidRPr="00DD7A18">
        <w:t>Justice and law</w:t>
      </w:r>
      <w:r w:rsidRPr="00DD7A18">
        <w:noBreakHyphen/>
        <w:t>enforcement systems can deepen trauma or help interrupt it. Lawmakers can redirect portions of public</w:t>
      </w:r>
      <w:r w:rsidRPr="00DD7A18">
        <w:noBreakHyphen/>
        <w:t>safety budgets toward prevention and community specialists such as social workers and mental</w:t>
      </w:r>
      <w:r w:rsidRPr="00DD7A18">
        <w:noBreakHyphen/>
        <w:t>health responders, especially in high</w:t>
      </w:r>
      <w:r w:rsidRPr="00DD7A18">
        <w:noBreakHyphen/>
        <w:t>risk neighborhoods. All officers, including school resource officers, should receive training in child development, trauma, and de</w:t>
      </w:r>
      <w:r w:rsidRPr="00DD7A18">
        <w:noBreakHyphen/>
        <w:t>escalation, backed by civilian oversight to promote racial equity and transparency.</w:t>
      </w:r>
    </w:p>
    <w:p w14:paraId="41CA0515" w14:textId="77777777" w:rsidR="00DD7A18" w:rsidRPr="00DD7A18" w:rsidRDefault="00DD7A18" w:rsidP="00DD7A18">
      <w:r w:rsidRPr="00DD7A18">
        <w:lastRenderedPageBreak/>
        <w:t>Accountability starts with data. Cities and counties can create public dashboards tracking foster placements, repeat maltreatment, school absenteeism, youth crises, arrests, and deaths, and hold regular child</w:t>
      </w:r>
      <w:r w:rsidRPr="00DD7A18">
        <w:noBreakHyphen/>
        <w:t>safety hearings where agencies report on fatalities, re</w:t>
      </w:r>
      <w:r w:rsidRPr="00DD7A18">
        <w:noBreakHyphen/>
        <w:t>abuse, and foster</w:t>
      </w:r>
      <w:r w:rsidRPr="00DD7A18">
        <w:noBreakHyphen/>
        <w:t>care outcomes. Carefully designed data</w:t>
      </w:r>
      <w:r w:rsidRPr="00DD7A18">
        <w:noBreakHyphen/>
        <w:t>sharing agreements can break down silos between health, education, justice, and social services, allowing fuller pictures of children’s lives and more coordinated plans.</w:t>
      </w:r>
    </w:p>
    <w:p w14:paraId="7E31DDBA" w14:textId="77777777" w:rsidR="00DD7A18" w:rsidRPr="00DD7A18" w:rsidRDefault="00DD7A18" w:rsidP="00DD7A18">
      <w:r w:rsidRPr="00DD7A18">
        <w:t>Stable housing is core child protection. “Children First” housing policies can prioritize families with children, youth aging out of foster care, and pregnant or parenting teens for shelter and paths to permanent housing. Strong anti</w:t>
      </w:r>
      <w:r w:rsidRPr="00DD7A18">
        <w:noBreakHyphen/>
        <w:t>discrimination and anti</w:t>
      </w:r>
      <w:r w:rsidRPr="00DD7A18">
        <w:noBreakHyphen/>
        <w:t>eviction protections help prevent foster</w:t>
      </w:r>
      <w:r w:rsidRPr="00DD7A18">
        <w:noBreakHyphen/>
        <w:t>care entry driven solely by poverty or homelessness, while short</w:t>
      </w:r>
      <w:r w:rsidRPr="00DD7A18">
        <w:noBreakHyphen/>
        <w:t>term “Safe Stay” programs with supports can keep families together when housing is the main barrier.</w:t>
      </w:r>
    </w:p>
    <w:p w14:paraId="5A142660" w14:textId="77777777" w:rsidR="00DD7A18" w:rsidRPr="00DD7A18" w:rsidRDefault="00DD7A18" w:rsidP="00DD7A18">
      <w:r w:rsidRPr="00DD7A18">
        <w:t>Engage the Community, Center Equity, and Protect Mandated Reporters</w:t>
      </w:r>
    </w:p>
    <w:p w14:paraId="521109D0" w14:textId="77777777" w:rsidR="00DD7A18" w:rsidRPr="00DD7A18" w:rsidRDefault="00DD7A18" w:rsidP="00DD7A18">
      <w:r w:rsidRPr="00DD7A18">
        <w:t>Local governments can lead culture change through public awareness and community mobilization. Trauma and abuse campaigns—developed with media, faith leaders, youth, and survivors—can teach residents to recognize warning signs, report concerns, and support stressed families, while funding CASA, mentoring, and neighborhood support networks strengthens informal safety nets. Public recognition for trauma</w:t>
      </w:r>
      <w:r w:rsidRPr="00DD7A18">
        <w:noBreakHyphen/>
        <w:t>informed schools, neighborhoods, and agencies showcases what works.</w:t>
      </w:r>
    </w:p>
    <w:p w14:paraId="72B261B4" w14:textId="77777777" w:rsidR="00DD7A18" w:rsidRPr="00DD7A18" w:rsidRDefault="00DD7A18" w:rsidP="00DD7A18">
      <w:r w:rsidRPr="00DD7A18">
        <w:t>Equity must be explicit. Publishing data by race, ethnicity, neighborhood, disability, and LGBTQ+ status reveals where systems fail children of color, Indigenous youth, immigrant families, and other marginalized groups. Partnering with tribal governments and culturally rooted organizations ensures strategies reflect community knowledge, and policy decisions should prioritize children in foster care, youth experiencing homelessness, and those in juvenile justice.</w:t>
      </w:r>
    </w:p>
    <w:p w14:paraId="405B1ADF" w14:textId="77777777" w:rsidR="00DD7A18" w:rsidRPr="00DD7A18" w:rsidRDefault="00DD7A18" w:rsidP="00DD7A18">
      <w:r w:rsidRPr="00DD7A18">
        <w:t>Mandated reporters need training and protection. Cities and counties can require regular, high</w:t>
      </w:r>
      <w:r w:rsidRPr="00DD7A18">
        <w:noBreakHyphen/>
        <w:t>quality training for teachers, coaches, health workers, child</w:t>
      </w:r>
      <w:r w:rsidRPr="00DD7A18">
        <w:noBreakHyphen/>
        <w:t>care staff, and youth leaders so they recognize abuse, understand their duties, and act confidently. Strong anti</w:t>
      </w:r>
      <w:r w:rsidRPr="00DD7A18">
        <w:noBreakHyphen/>
        <w:t>retaliation rules and public backing for good</w:t>
      </w:r>
      <w:r w:rsidRPr="00DD7A18">
        <w:noBreakHyphen/>
        <w:t>faith reporters create a culture where child safety outranks institutional image, and publishing aggregated outcomes of reports shows that speaking up leads to action.</w:t>
      </w:r>
    </w:p>
    <w:p w14:paraId="0222A6D2" w14:textId="77777777" w:rsidR="00DD7A18" w:rsidRPr="00DD7A18" w:rsidRDefault="00DD7A18" w:rsidP="00DD7A18">
      <w:r w:rsidRPr="00DD7A18">
        <w:t>Fund and Scale What Works, Strengthen Collaboration, and Confront Barriers</w:t>
      </w:r>
    </w:p>
    <w:p w14:paraId="0666768C" w14:textId="77777777" w:rsidR="00DD7A18" w:rsidRPr="00DD7A18" w:rsidRDefault="00DD7A18" w:rsidP="00DD7A18">
      <w:r w:rsidRPr="00DD7A18">
        <w:t>Lawmakers can invest in pilot programs—trauma</w:t>
      </w:r>
      <w:r w:rsidRPr="00DD7A18">
        <w:noBreakHyphen/>
        <w:t xml:space="preserve">informed schools, crisis nurseries, integrated family resource centers—and require rigorous evaluation of child safety, academic progress, mental health, and family stability. Successful initiatives that reduce </w:t>
      </w:r>
      <w:r w:rsidRPr="00DD7A18">
        <w:lastRenderedPageBreak/>
        <w:t>re</w:t>
      </w:r>
      <w:r w:rsidRPr="00DD7A18">
        <w:noBreakHyphen/>
        <w:t>abuse and improve well</w:t>
      </w:r>
      <w:r w:rsidRPr="00DD7A18">
        <w:noBreakHyphen/>
        <w:t>being can then be scaled and sustained, with innovation funds rewarding cross</w:t>
      </w:r>
      <w:r w:rsidRPr="00DD7A18">
        <w:noBreakHyphen/>
        <w:t>agency collaboration and adaptation of proven models.</w:t>
      </w:r>
    </w:p>
    <w:p w14:paraId="23DE8B71" w14:textId="77777777" w:rsidR="00DD7A18" w:rsidRPr="00DD7A18" w:rsidRDefault="00DD7A18" w:rsidP="00DD7A18">
      <w:r w:rsidRPr="00DD7A18">
        <w:t>Dedicated funding mechanisms such as “Children’s Trusts” or protected revenue streams can shield prevention and family</w:t>
      </w:r>
      <w:r w:rsidRPr="00DD7A18">
        <w:noBreakHyphen/>
        <w:t>support programs from political swings and budget cuts. Emergency funds allow rapid responses—housing, food, counseling, respite—when families are on the brink, preventing deeper system involvement.</w:t>
      </w:r>
    </w:p>
    <w:p w14:paraId="2B982976" w14:textId="77777777" w:rsidR="00DD7A18" w:rsidRPr="00DD7A18" w:rsidRDefault="00DD7A18" w:rsidP="00DD7A18">
      <w:r w:rsidRPr="00DD7A18">
        <w:t>Interagency collaboration should become routine. Regular multidisciplinary teams that include CPS, schools, police, courts, health providers, and advocates can review complex cases and agree on unified plans, backed by written agreements on data</w:t>
      </w:r>
      <w:r w:rsidRPr="00DD7A18">
        <w:noBreakHyphen/>
        <w:t>sharing, timelines, and shared accountability. Barriers such as political resistance, apathy, stigma, and fragmentation can be addressed with clear return</w:t>
      </w:r>
      <w:r w:rsidRPr="00DD7A18">
        <w:noBreakHyphen/>
        <w:t>on</w:t>
      </w:r>
      <w:r w:rsidRPr="00DD7A18">
        <w:noBreakHyphen/>
        <w:t>investment data, survivor testimony, joint planning bodies, and leaders who commit to transparency and partnership.</w:t>
      </w:r>
    </w:p>
    <w:p w14:paraId="077B6009" w14:textId="77777777" w:rsidR="00DD7A18" w:rsidRPr="00DD7A18" w:rsidRDefault="00DD7A18" w:rsidP="00DD7A18">
      <w:r w:rsidRPr="00DD7A18">
        <w:t>Case Examples and the Role of Local Government</w:t>
      </w:r>
    </w:p>
    <w:p w14:paraId="231FF208" w14:textId="77777777" w:rsidR="00DD7A18" w:rsidRPr="00DD7A18" w:rsidRDefault="00DD7A18" w:rsidP="00DD7A18">
      <w:r w:rsidRPr="00DD7A18">
        <w:t>Communities around the country show what local government can do. One city, after a series of child deaths, restructured CPS oversight, mandated annual child</w:t>
      </w:r>
      <w:r w:rsidRPr="00DD7A18">
        <w:noBreakHyphen/>
        <w:t>fatality reporting, and shifted funding toward school counselors and crisis staff in high</w:t>
      </w:r>
      <w:r w:rsidRPr="00DD7A18">
        <w:noBreakHyphen/>
        <w:t>risk neighborhoods. Another passed trauma</w:t>
      </w:r>
      <w:r w:rsidRPr="00DD7A18">
        <w:noBreakHyphen/>
        <w:t>informed ordinances requiring training for all public employees and embedding trauma screening in health and housing services, while a county built cross</w:t>
      </w:r>
      <w:r w:rsidRPr="00DD7A18">
        <w:noBreakHyphen/>
        <w:t>sector partnerships and tied funding to improvements in child health, safety, and graduation.</w:t>
      </w:r>
    </w:p>
    <w:p w14:paraId="1B94D3F2" w14:textId="77777777" w:rsidR="00DD7A18" w:rsidRPr="00DD7A18" w:rsidRDefault="00DD7A18" w:rsidP="00DD7A18">
      <w:r w:rsidRPr="00DD7A18">
        <w:t>These experiences show that local governments are not powerless bystanders; they are the bedrock of child</w:t>
      </w:r>
      <w:r w:rsidRPr="00DD7A18">
        <w:noBreakHyphen/>
        <w:t>protection infrastructure. When city councils, county boards, and local executives treat children’s safety and healing as non</w:t>
      </w:r>
      <w:r w:rsidRPr="00DD7A18">
        <w:noBreakHyphen/>
        <w:t>negotiable priorities, they can transform communities from places where trauma is hidden into places where children are seen, believed, protected, and given a real chance to thrive.</w:t>
      </w:r>
    </w:p>
    <w:p w14:paraId="17A322EA" w14:textId="77777777" w:rsidR="00512039" w:rsidRPr="00512039" w:rsidRDefault="00512039" w:rsidP="00512039">
      <w:r w:rsidRPr="00512039">
        <w:t>References</w:t>
      </w:r>
      <w:r w:rsidRPr="00512039">
        <w:br/>
        <w:t>Book-Draft-wordpress-7.25.docx</w:t>
      </w:r>
      <w:r w:rsidRPr="00512039">
        <w:br/>
        <w:t>Pew Charitable Trusts – Proven Prevention Investments</w:t>
      </w:r>
      <w:r w:rsidRPr="00512039">
        <w:br/>
        <w:t>Annie E. Casey Foundation – CHILDREN COUNT; National League of Cities, “Investing in Trauma-Informed Practice at the Local Level”</w:t>
      </w:r>
      <w:r w:rsidRPr="00512039">
        <w:br/>
        <w:t>National Child Traumatic Stress Network – Trauma-Informed Policy Guides</w:t>
      </w:r>
      <w:r w:rsidRPr="00512039">
        <w:br/>
        <w:t>CDC/Kaiser Permanente Adverse Childhood Experiences Study</w:t>
      </w:r>
      <w:r w:rsidRPr="00512039">
        <w:br/>
        <w:t>Safe Passage for Children of Minnesota</w:t>
      </w:r>
      <w:r w:rsidRPr="00512039">
        <w:br/>
        <w:t>U.S. Department of Health &amp; Human Services – Administration on Children, Youth and Families</w:t>
      </w:r>
      <w:r w:rsidRPr="00512039">
        <w:br/>
      </w:r>
      <w:r w:rsidRPr="00512039">
        <w:lastRenderedPageBreak/>
        <w:t>Harvard Center on the Developing Child</w:t>
      </w:r>
      <w:r w:rsidRPr="00512039">
        <w:br/>
        <w:t>Urban Institute – “Local Government and Child Well-being”</w:t>
      </w:r>
      <w:r w:rsidRPr="00512039">
        <w:br/>
        <w:t>National CASA/GAL Association – Impact Reports</w:t>
      </w:r>
    </w:p>
    <w:p w14:paraId="30831C6A" w14:textId="77777777" w:rsidR="00454751" w:rsidRDefault="00454751">
      <w:pPr>
        <w:rPr>
          <w:b/>
          <w:bCs/>
        </w:rPr>
      </w:pPr>
    </w:p>
    <w:p w14:paraId="7A7AA4C4" w14:textId="77777777" w:rsidR="00454751" w:rsidRDefault="00454751">
      <w:pPr>
        <w:rPr>
          <w:b/>
          <w:bCs/>
        </w:rPr>
      </w:pPr>
    </w:p>
    <w:p w14:paraId="34EC93B2" w14:textId="77777777" w:rsidR="00B96E14" w:rsidRDefault="00B96E14">
      <w:pPr>
        <w:rPr>
          <w:b/>
          <w:bCs/>
        </w:rPr>
      </w:pPr>
    </w:p>
    <w:p w14:paraId="35C68C27" w14:textId="77777777" w:rsidR="00B96E14" w:rsidRDefault="00B96E14">
      <w:pPr>
        <w:rPr>
          <w:b/>
          <w:bCs/>
        </w:rPr>
      </w:pPr>
    </w:p>
    <w:p w14:paraId="3BC684FC" w14:textId="77777777" w:rsidR="00263AC8" w:rsidRPr="00263AC8" w:rsidRDefault="00263AC8" w:rsidP="00263AC8">
      <w:pPr>
        <w:rPr>
          <w:b/>
          <w:bCs/>
        </w:rPr>
      </w:pPr>
      <w:r w:rsidRPr="00263AC8">
        <w:rPr>
          <w:b/>
          <w:bCs/>
        </w:rPr>
        <w:t>What Mayors and County Administrators Can Do: Building Safer, Healthier Communities for Children</w:t>
      </w:r>
    </w:p>
    <w:p w14:paraId="27C8F6C4" w14:textId="77777777" w:rsidR="00427C39" w:rsidRDefault="00427C39" w:rsidP="00263AC8"/>
    <w:p w14:paraId="08C880B0" w14:textId="77777777" w:rsidR="00427C39" w:rsidRPr="00427C39" w:rsidRDefault="00427C39" w:rsidP="00427C39">
      <w:r w:rsidRPr="00427C39">
        <w:t>Mayors and county administrators have both “the pulpit and the purse” to make children’s safety and healing a core civic priority. Their choices shape budgets, institutional culture, and cross</w:t>
      </w:r>
      <w:r w:rsidRPr="00427C39">
        <w:noBreakHyphen/>
        <w:t>system collaboration in ways no other local actors can. This section centers them as visible leaders, system builders, and stewards of long</w:t>
      </w:r>
      <w:r w:rsidRPr="00427C39">
        <w:noBreakHyphen/>
        <w:t>term change for traumatized and at</w:t>
      </w:r>
      <w:r w:rsidRPr="00427C39">
        <w:noBreakHyphen/>
        <w:t>risk children.</w:t>
      </w:r>
    </w:p>
    <w:p w14:paraId="0EFDA34D" w14:textId="77777777" w:rsidR="00427C39" w:rsidRPr="00427C39" w:rsidRDefault="00427C39" w:rsidP="00427C39">
      <w:pPr>
        <w:numPr>
          <w:ilvl w:val="0"/>
          <w:numId w:val="426"/>
        </w:numPr>
      </w:pPr>
      <w:r w:rsidRPr="00427C39">
        <w:t>Lead with a Public, Child</w:t>
      </w:r>
      <w:r w:rsidRPr="00427C39">
        <w:noBreakHyphen/>
        <w:t>Centered Civic Vision</w:t>
      </w:r>
    </w:p>
    <w:p w14:paraId="336E7FC3" w14:textId="77777777" w:rsidR="00427C39" w:rsidRPr="00427C39" w:rsidRDefault="00427C39" w:rsidP="00427C39">
      <w:r w:rsidRPr="00427C39">
        <w:t>Visible leadership starts with clear public commitments. Mayors and administrators can issue annual statements that put childhood trauma, neglect, and abuse on the same level as economic growth and public safety, framing child well</w:t>
      </w:r>
      <w:r w:rsidRPr="00427C39">
        <w:noBreakHyphen/>
        <w:t>being as a shared civic mission. Creating a Children’s Cabinet—uniting child protection, law enforcement, education, public health, mental health, courts, and community partners—gives this mission a permanent home with clear goals and accountability.</w:t>
      </w:r>
    </w:p>
    <w:p w14:paraId="31283DEC" w14:textId="77777777" w:rsidR="00427C39" w:rsidRPr="00427C39" w:rsidRDefault="00427C39" w:rsidP="00427C39">
      <w:r w:rsidRPr="00427C39">
        <w:t>Every major proposal—budgets, ordinances, development plans—can be reviewed through a “child impact” lens that asks how it will affect children’s safety, stability, and development. Appointing a child welfare liaison or ombudsman in the mayor’s or county office ensures concerns and opportunities are not buried in bureaucracy. Annual summits that include survivors, frontline workers, youth, nonprofits, and faith leaders use data and lived experience to set priorities and generate solutions.</w:t>
      </w:r>
    </w:p>
    <w:p w14:paraId="6FDC57A8" w14:textId="77777777" w:rsidR="00427C39" w:rsidRPr="00427C39" w:rsidRDefault="00427C39" w:rsidP="00427C39">
      <w:pPr>
        <w:numPr>
          <w:ilvl w:val="0"/>
          <w:numId w:val="427"/>
        </w:numPr>
      </w:pPr>
      <w:r w:rsidRPr="00427C39">
        <w:t>Drive Resources Toward Prevention and Early, Wraparound Help</w:t>
      </w:r>
    </w:p>
    <w:p w14:paraId="731BA876" w14:textId="77777777" w:rsidR="00427C39" w:rsidRPr="00427C39" w:rsidRDefault="00427C39" w:rsidP="00427C39">
      <w:r w:rsidRPr="00427C39">
        <w:t>Mayors and administrators can direct budgets toward upstream solutions. Funding crisis nurseries, home visiting, family resource centers, evidence</w:t>
      </w:r>
      <w:r w:rsidRPr="00427C39">
        <w:noBreakHyphen/>
        <w:t xml:space="preserve">based parenting programs, early childhood education, and youth/family support hubs reduces abuse and neglect </w:t>
      </w:r>
      <w:r w:rsidRPr="00427C39">
        <w:lastRenderedPageBreak/>
        <w:t>before they escalate—and cuts long</w:t>
      </w:r>
      <w:r w:rsidRPr="00427C39">
        <w:noBreakHyphen/>
        <w:t>term costs in policing, ER use, jails, and foster care. Trauma</w:t>
      </w:r>
      <w:r w:rsidRPr="00427C39">
        <w:noBreakHyphen/>
        <w:t>informed training for all municipal employees—not just CPS and police, but housing inspectors, librarians, recreation staff, corrections, and 911 operators—builds a culture that recognizes family stress and responds in child</w:t>
      </w:r>
      <w:r w:rsidRPr="00427C39">
        <w:noBreakHyphen/>
        <w:t>safe ways.</w:t>
      </w:r>
    </w:p>
    <w:p w14:paraId="071AAE62" w14:textId="77777777" w:rsidR="00427C39" w:rsidRPr="00427C39" w:rsidRDefault="00427C39" w:rsidP="00427C39">
      <w:r w:rsidRPr="00427C39">
        <w:t>Investing in navigation and wraparound roles, such as family navigators or community health workers, helps families actually access existing resources like food, counseling, legal aid, transportation, and childcare. Getting this support in place early can keep stress from becoming a child</w:t>
      </w:r>
      <w:r w:rsidRPr="00427C39">
        <w:noBreakHyphen/>
        <w:t>protection case.</w:t>
      </w:r>
    </w:p>
    <w:p w14:paraId="25A08E4A" w14:textId="77777777" w:rsidR="00427C39" w:rsidRPr="00427C39" w:rsidRDefault="00427C39" w:rsidP="00427C39">
      <w:pPr>
        <w:numPr>
          <w:ilvl w:val="0"/>
          <w:numId w:val="428"/>
        </w:numPr>
      </w:pPr>
      <w:r w:rsidRPr="00427C39">
        <w:t>Break Down Agency Silos and Commit to Transparent Outcomes</w:t>
      </w:r>
    </w:p>
    <w:p w14:paraId="1B7F7890" w14:textId="77777777" w:rsidR="00427C39" w:rsidRPr="00427C39" w:rsidRDefault="00427C39" w:rsidP="00427C39">
      <w:r w:rsidRPr="00427C39">
        <w:t>Protecting children requires systems that share information and act together. Mayors and county executives can champion privacy</w:t>
      </w:r>
      <w:r w:rsidRPr="00427C39">
        <w:noBreakHyphen/>
        <w:t>respecting data</w:t>
      </w:r>
      <w:r w:rsidRPr="00427C39">
        <w:noBreakHyphen/>
        <w:t>sharing agreements that allow key indicators—abuse reports, chronic absenteeism, frequent ER visits, police contacts, housing instability—to be linked and analyzed so patterns of risk surface early. Regular case conferences for highest</w:t>
      </w:r>
      <w:r w:rsidRPr="00427C39">
        <w:noBreakHyphen/>
        <w:t>risk families then allow multi</w:t>
      </w:r>
      <w:r w:rsidRPr="00427C39">
        <w:noBreakHyphen/>
        <w:t>agency teams to coordinate interventions and close dangerous gaps.</w:t>
      </w:r>
    </w:p>
    <w:p w14:paraId="0440F153" w14:textId="77777777" w:rsidR="00427C39" w:rsidRPr="00427C39" w:rsidRDefault="00427C39" w:rsidP="00427C39">
      <w:r w:rsidRPr="00427C39">
        <w:t>Funding interdisciplinary teams and co</w:t>
      </w:r>
      <w:r w:rsidRPr="00427C39">
        <w:noBreakHyphen/>
        <w:t>located services—family support, behavioral health, child protection, and law enforcement under one roof in high</w:t>
      </w:r>
      <w:r w:rsidRPr="00427C39">
        <w:noBreakHyphen/>
        <w:t>need areas, or mobile units that visit homes—brings help where it is needed most. Public child and family scorecards tracking maltreatment, removals, re</w:t>
      </w:r>
      <w:r w:rsidRPr="00427C39">
        <w:noBreakHyphen/>
        <w:t>abuse, placement stability, school attendance, and youth mental</w:t>
      </w:r>
      <w:r w:rsidRPr="00427C39">
        <w:noBreakHyphen/>
        <w:t>health and justice outcomes, plus independent audits after serious harm or deaths, show a willingness to learn rather than hide.</w:t>
      </w:r>
    </w:p>
    <w:p w14:paraId="4A76BBCB" w14:textId="77777777" w:rsidR="00427C39" w:rsidRPr="00427C39" w:rsidRDefault="00427C39" w:rsidP="00427C39">
      <w:pPr>
        <w:numPr>
          <w:ilvl w:val="0"/>
          <w:numId w:val="429"/>
        </w:numPr>
      </w:pPr>
      <w:r w:rsidRPr="00427C39">
        <w:t>Reform Law, Policy, and Public Safety Around Children’s Needs</w:t>
      </w:r>
    </w:p>
    <w:p w14:paraId="480F2EE4" w14:textId="77777777" w:rsidR="00427C39" w:rsidRPr="00427C39" w:rsidRDefault="00427C39" w:rsidP="00427C39">
      <w:r w:rsidRPr="00427C39">
        <w:t>Mayors and county administrators can be strong voices for law and policy reform. They can advocate at state and federal levels to end harmful practices such as child marriage and prosecuting young children as adults, and to strengthen children’s legal rights and access to representation through CASA and guardian ad litem programs. Locally, they can pilot reforms—school</w:t>
      </w:r>
      <w:r w:rsidRPr="00427C39">
        <w:noBreakHyphen/>
        <w:t>based mental</w:t>
      </w:r>
      <w:r w:rsidRPr="00427C39">
        <w:noBreakHyphen/>
        <w:t>health clinics, alternative response models, youth diversion programs, and family justice centers—and partner with universities and foundations to evaluate impact and cost savings.</w:t>
      </w:r>
    </w:p>
    <w:p w14:paraId="0986B9FF" w14:textId="77777777" w:rsidR="00427C39" w:rsidRPr="00427C39" w:rsidRDefault="00427C39" w:rsidP="00427C39">
      <w:r w:rsidRPr="00427C39">
        <w:t>Public safety reform for children includes trauma</w:t>
      </w:r>
      <w:r w:rsidRPr="00427C39">
        <w:noBreakHyphen/>
        <w:t>informed policing, ending criminalization of trauma</w:t>
      </w:r>
      <w:r w:rsidRPr="00427C39">
        <w:noBreakHyphen/>
        <w:t>driven behaviors like truancy and minor property offenses, and expanding restorative justice and diversion. Redefining school resource officers as helpers and connectors rather than disciplinarians, and tying their funding to improved safety and well</w:t>
      </w:r>
      <w:r w:rsidRPr="00427C39">
        <w:noBreakHyphen/>
        <w:t>being measures, aligns practice with child</w:t>
      </w:r>
      <w:r w:rsidRPr="00427C39">
        <w:noBreakHyphen/>
        <w:t>centered values.</w:t>
      </w:r>
    </w:p>
    <w:p w14:paraId="109A24F6" w14:textId="77777777" w:rsidR="00427C39" w:rsidRPr="00427C39" w:rsidRDefault="00427C39" w:rsidP="00427C39">
      <w:pPr>
        <w:numPr>
          <w:ilvl w:val="0"/>
          <w:numId w:val="430"/>
        </w:numPr>
      </w:pPr>
      <w:r w:rsidRPr="00427C39">
        <w:lastRenderedPageBreak/>
        <w:t>Center Equity, Lived Experience, and Transitions to Adulthood</w:t>
      </w:r>
    </w:p>
    <w:p w14:paraId="0488A320" w14:textId="77777777" w:rsidR="00427C39" w:rsidRPr="00427C39" w:rsidRDefault="00427C39" w:rsidP="00427C39">
      <w:r w:rsidRPr="00427C39">
        <w:t>Inequities by race, income, and geography permeate child welfare and juvenile justice. Mayors and county leaders can require agencies to track and report disparities in reports, removals, reunifications, discipline, and outcomes, then direct resources to programs led by those communities most harmed—Black, Indigenous, immigrant, rural, and LGBTQ+ youth and families. Locating services in high</w:t>
      </w:r>
      <w:r w:rsidRPr="00427C39">
        <w:noBreakHyphen/>
        <w:t>need neighborhoods and contracting with grassroots groups builds trusted, local capacity.</w:t>
      </w:r>
    </w:p>
    <w:p w14:paraId="08E6A71E" w14:textId="77777777" w:rsidR="00427C39" w:rsidRPr="00427C39" w:rsidRDefault="00427C39" w:rsidP="00427C39">
      <w:r w:rsidRPr="00427C39">
        <w:t>Elevating survivor, frontline worker, and youth voices is essential. Paid youth and survivor advisory councils can influence policy, training, and practice, while community healing events and peer groups turn private pain into shared action. For youth aging out of foster care, robust aftercare that guarantees housing, education, employment support, health coverage, and long</w:t>
      </w:r>
      <w:r w:rsidRPr="00427C39">
        <w:noBreakHyphen/>
        <w:t>term mentoring is critical; mayors and county executives can partner with employers to create targeted jobs, internships, and apprenticeships.</w:t>
      </w:r>
    </w:p>
    <w:p w14:paraId="13A5EEFC" w14:textId="77777777" w:rsidR="00427C39" w:rsidRPr="00427C39" w:rsidRDefault="00427C39" w:rsidP="00427C39">
      <w:pPr>
        <w:numPr>
          <w:ilvl w:val="0"/>
          <w:numId w:val="431"/>
        </w:numPr>
      </w:pPr>
      <w:r w:rsidRPr="00427C39">
        <w:t>Strengthen the Workforce, Learn from Success, and Overcome Barriers</w:t>
      </w:r>
    </w:p>
    <w:p w14:paraId="5FCDFF27" w14:textId="77777777" w:rsidR="00427C39" w:rsidRPr="00427C39" w:rsidRDefault="00427C39" w:rsidP="00427C39">
      <w:r w:rsidRPr="00427C39">
        <w:t>Child</w:t>
      </w:r>
      <w:r w:rsidRPr="00427C39">
        <w:noBreakHyphen/>
        <w:t>facing systems cannot protect children if their workers are overwhelmed and unsupported. Local executives can fund regular debriefing, mental</w:t>
      </w:r>
      <w:r w:rsidRPr="00427C39">
        <w:noBreakHyphen/>
        <w:t>health services, reflective supervision, and trauma stewardship training for all staff, while improving pay, hiring, and career pathways so these roles are viable and respected. Creating safe forums where staff can propose innovations and learn from mistakes supports adaptive systems rather than brittle bureaucracies.</w:t>
      </w:r>
    </w:p>
    <w:p w14:paraId="7CC2718D" w14:textId="77777777" w:rsidR="00427C39" w:rsidRPr="00427C39" w:rsidRDefault="00427C39" w:rsidP="00427C39">
      <w:r w:rsidRPr="00427C39">
        <w:t>Real</w:t>
      </w:r>
      <w:r w:rsidRPr="00427C39">
        <w:noBreakHyphen/>
        <w:t>world examples show what is possible: some counties have created real</w:t>
      </w:r>
      <w:r w:rsidRPr="00427C39">
        <w:noBreakHyphen/>
        <w:t>time fatality reviews and public dashboards that enable earlier interventions and fewer repeat maltreatment cases; family justice centers have integrated legal, mental</w:t>
      </w:r>
      <w:r w:rsidRPr="00427C39">
        <w:noBreakHyphen/>
        <w:t>health, and housing supports, reducing unnecessary removals; and city–county collaborations have funded youth diversion and restorative justice, reducing youth arrests and confinement. Barriers—political resistance, tight budgets, denial, media fatigue—are real, but can be met with clear return</w:t>
      </w:r>
      <w:r w:rsidRPr="00427C39">
        <w:noBreakHyphen/>
        <w:t>on</w:t>
      </w:r>
      <w:r w:rsidRPr="00427C39">
        <w:noBreakHyphen/>
        <w:t>investment messaging, survivor testimony, and persistent framing of prevention and trauma</w:t>
      </w:r>
      <w:r w:rsidRPr="00427C39">
        <w:noBreakHyphen/>
        <w:t>informed practice as essential to public safety and economic vitality.</w:t>
      </w:r>
    </w:p>
    <w:p w14:paraId="4A8B2E20" w14:textId="77777777" w:rsidR="00427C39" w:rsidRPr="00427C39" w:rsidRDefault="00427C39" w:rsidP="00427C39">
      <w:r w:rsidRPr="00427C39">
        <w:t>Conclusion: Leadership at the Local Edge of Change</w:t>
      </w:r>
    </w:p>
    <w:p w14:paraId="58755DDC" w14:textId="77777777" w:rsidR="00427C39" w:rsidRPr="00427C39" w:rsidRDefault="00427C39" w:rsidP="00427C39">
      <w:r w:rsidRPr="00427C39">
        <w:t>National policy cannot substitute for determined local leadership. Mayors and county administrators stand where children actually live, learn, and seek help. By making child well</w:t>
      </w:r>
      <w:r w:rsidRPr="00427C39">
        <w:noBreakHyphen/>
        <w:t xml:space="preserve">being a central test of civic success, aligning resources with prevention, weaving systems together, insisting on honest data, and honoring the wisdom of those most </w:t>
      </w:r>
      <w:r w:rsidRPr="00427C39">
        <w:lastRenderedPageBreak/>
        <w:t>affected, they can end the invisibility of traumatized children and lay the groundwork for generational change.</w:t>
      </w:r>
    </w:p>
    <w:p w14:paraId="1CBB5053" w14:textId="77777777" w:rsidR="00263AC8" w:rsidRPr="00263AC8" w:rsidRDefault="00263AC8" w:rsidP="00263AC8">
      <w:r w:rsidRPr="00263AC8">
        <w:t>References</w:t>
      </w:r>
      <w:r w:rsidRPr="00263AC8">
        <w:br/>
        <w:t>CDC/Kaiser Permanente ACE Study</w:t>
      </w:r>
      <w:r w:rsidRPr="00263AC8">
        <w:br/>
        <w:t>Safe Passage for Children of Minnesota – Child fatality investigations and reform efforts</w:t>
      </w:r>
      <w:r w:rsidRPr="00263AC8">
        <w:br/>
        <w:t>National CASA/GAL Association – Impact reports</w:t>
      </w:r>
      <w:r w:rsidRPr="00263AC8">
        <w:br/>
        <w:t>Harvard Center on the Developing Child – Science of early adversity and resilience</w:t>
      </w:r>
      <w:r w:rsidRPr="00263AC8">
        <w:br/>
        <w:t>Annie E. Casey Foundation – CHILDREN COUNT data and youth justice work</w:t>
      </w:r>
      <w:r w:rsidRPr="00263AC8">
        <w:br/>
        <w:t>Pew Charitable Trusts – Child welfare and prevention policy analyses</w:t>
      </w:r>
      <w:r w:rsidRPr="00263AC8">
        <w:br/>
        <w:t>Book-Draft-wordpress-7.25.docx – Case narratives and local policy examples</w:t>
      </w:r>
      <w:r w:rsidRPr="00263AC8">
        <w:br/>
        <w:t>U.S. Department of Health &amp; Human Services – Administration for Children &amp; Families community initiatives</w:t>
      </w:r>
      <w:r w:rsidRPr="00263AC8">
        <w:br/>
        <w:t>National League of Cities – Child welfare and local best practices</w:t>
      </w:r>
      <w:r w:rsidRPr="00263AC8">
        <w:br/>
        <w:t>The Deepest Well (Nadine Burke Harris) – ACEs and long-term health</w:t>
      </w:r>
      <w:r w:rsidRPr="00263AC8">
        <w:br/>
        <w:t>Collaborative for Academic, Social, and Emotional Learning (CASEL) – School-based SEL and climate strategies</w:t>
      </w:r>
    </w:p>
    <w:p w14:paraId="79CE7108" w14:textId="77777777" w:rsidR="00B96E14" w:rsidRDefault="00B96E14">
      <w:pPr>
        <w:rPr>
          <w:b/>
          <w:bCs/>
        </w:rPr>
      </w:pPr>
    </w:p>
    <w:p w14:paraId="2D3355E4" w14:textId="77777777" w:rsidR="00D64FCC" w:rsidRDefault="00D64FCC">
      <w:pPr>
        <w:rPr>
          <w:b/>
          <w:bCs/>
        </w:rPr>
      </w:pPr>
    </w:p>
    <w:p w14:paraId="3F07DAA9" w14:textId="77777777" w:rsidR="00D64FCC" w:rsidRDefault="00D64FCC">
      <w:pPr>
        <w:rPr>
          <w:b/>
          <w:bCs/>
        </w:rPr>
      </w:pPr>
    </w:p>
    <w:p w14:paraId="1402F859" w14:textId="77777777" w:rsidR="00D64FCC" w:rsidRDefault="00D64FCC">
      <w:pPr>
        <w:rPr>
          <w:b/>
          <w:bCs/>
        </w:rPr>
      </w:pPr>
    </w:p>
    <w:p w14:paraId="0306698F" w14:textId="77777777" w:rsidR="00E73173" w:rsidRPr="00E73173" w:rsidRDefault="00E73173" w:rsidP="00E73173">
      <w:pPr>
        <w:rPr>
          <w:b/>
          <w:bCs/>
        </w:rPr>
      </w:pPr>
      <w:r w:rsidRPr="00E73173">
        <w:rPr>
          <w:b/>
          <w:bCs/>
        </w:rPr>
        <w:t>What State Lawmakers Can Do: Turning the Tide for Children’s Safety, Healing, and Well-Being</w:t>
      </w:r>
    </w:p>
    <w:p w14:paraId="7877035E" w14:textId="77777777" w:rsidR="001D743A" w:rsidRPr="001D743A" w:rsidRDefault="001D743A" w:rsidP="001D743A">
      <w:pPr>
        <w:numPr>
          <w:ilvl w:val="0"/>
          <w:numId w:val="70"/>
        </w:numPr>
      </w:pPr>
      <w:r w:rsidRPr="001D743A">
        <w:t>State lawmakers have enormous, often underused power to change the lives of vulnerable children. The statutes they write, the budgets they pass, and the oversight they demand shape what every county agency, school, court, and clinic can or must do. This section outlines a state</w:t>
      </w:r>
      <w:r w:rsidRPr="001D743A">
        <w:noBreakHyphen/>
        <w:t>level agenda to move child welfare from crisis response toward prevention, protection, and healing.</w:t>
      </w:r>
    </w:p>
    <w:p w14:paraId="08C91BAC" w14:textId="77777777" w:rsidR="001D743A" w:rsidRPr="001D743A" w:rsidRDefault="001D743A" w:rsidP="001D743A">
      <w:pPr>
        <w:numPr>
          <w:ilvl w:val="0"/>
          <w:numId w:val="70"/>
        </w:numPr>
      </w:pPr>
      <w:r w:rsidRPr="001D743A">
        <w:t>Make Child Safety a Statewide Priority</w:t>
      </w:r>
    </w:p>
    <w:p w14:paraId="263745F7" w14:textId="77777777" w:rsidR="001D743A" w:rsidRPr="001D743A" w:rsidRDefault="001D743A" w:rsidP="001D743A">
      <w:pPr>
        <w:numPr>
          <w:ilvl w:val="0"/>
          <w:numId w:val="70"/>
        </w:numPr>
      </w:pPr>
      <w:r w:rsidRPr="001D743A">
        <w:t>Legislatures can declare childhood trauma, abuse, and neglect public health and public safety emergencies, placing them alongside issues like opioids or disasters. Resolutions, annual proclamations, and a strong State Children’s Cabinet that includes agency heads, advocates, survivors, and community leaders signal that child protection is core state business, not a niche concern. Requiring child</w:t>
      </w:r>
      <w:r w:rsidRPr="001D743A">
        <w:noBreakHyphen/>
        <w:t xml:space="preserve">impact </w:t>
      </w:r>
      <w:r w:rsidRPr="001D743A">
        <w:lastRenderedPageBreak/>
        <w:t>statements for major bills forces lawmakers to ask how proposed laws will affect children’s safety, stability, equity, and access to support before voting.</w:t>
      </w:r>
    </w:p>
    <w:p w14:paraId="3183DC37" w14:textId="77777777" w:rsidR="001D743A" w:rsidRPr="001D743A" w:rsidRDefault="001D743A" w:rsidP="001D743A">
      <w:pPr>
        <w:numPr>
          <w:ilvl w:val="0"/>
          <w:numId w:val="70"/>
        </w:numPr>
      </w:pPr>
      <w:r w:rsidRPr="001D743A">
        <w:t>Mandate Transparency and Outcome</w:t>
      </w:r>
      <w:r w:rsidRPr="001D743A">
        <w:noBreakHyphen/>
        <w:t>Based Accountability</w:t>
      </w:r>
    </w:p>
    <w:p w14:paraId="2AA3E866" w14:textId="77777777" w:rsidR="001D743A" w:rsidRPr="001D743A" w:rsidRDefault="001D743A" w:rsidP="001D743A">
      <w:pPr>
        <w:numPr>
          <w:ilvl w:val="0"/>
          <w:numId w:val="70"/>
        </w:numPr>
      </w:pPr>
      <w:r w:rsidRPr="001D743A">
        <w:t>State law can require child</w:t>
      </w:r>
      <w:r w:rsidRPr="001D743A">
        <w:noBreakHyphen/>
        <w:t>serving systems—protection, foster care, juvenile justice, education, and health—to track and publicly report real outcomes, not just paperwork. That includes data on abuse and re</w:t>
      </w:r>
      <w:r w:rsidRPr="001D743A">
        <w:noBreakHyphen/>
        <w:t>abuse, fatalities, school discipline and graduation for system</w:t>
      </w:r>
      <w:r w:rsidRPr="001D743A">
        <w:noBreakHyphen/>
        <w:t>involved youth, youth homelessness and recidivism, and mental and physical health after intervention. Requiring data to be broken down by race, disability, geography, and foster status exposes inequities and allows states to see whether reforms are actually improving children’s lives.</w:t>
      </w:r>
    </w:p>
    <w:p w14:paraId="6D17504B" w14:textId="77777777" w:rsidR="001D743A" w:rsidRPr="001D743A" w:rsidRDefault="001D743A" w:rsidP="001D743A">
      <w:pPr>
        <w:numPr>
          <w:ilvl w:val="0"/>
          <w:numId w:val="70"/>
        </w:numPr>
      </w:pPr>
      <w:r w:rsidRPr="001D743A">
        <w:t>Invest in Prevention and Early Intervention</w:t>
      </w:r>
    </w:p>
    <w:p w14:paraId="327032C6" w14:textId="77777777" w:rsidR="001D743A" w:rsidRPr="001D743A" w:rsidRDefault="001D743A" w:rsidP="001D743A">
      <w:pPr>
        <w:numPr>
          <w:ilvl w:val="0"/>
          <w:numId w:val="70"/>
        </w:numPr>
      </w:pPr>
      <w:r w:rsidRPr="001D743A">
        <w:t>Budgets reveal priorities. Legislatures can redirect significant portions of child</w:t>
      </w:r>
      <w:r w:rsidRPr="001D743A">
        <w:noBreakHyphen/>
        <w:t>welfare spending from investigations and out</w:t>
      </w:r>
      <w:r w:rsidRPr="001D743A">
        <w:noBreakHyphen/>
        <w:t>of</w:t>
      </w:r>
      <w:r w:rsidRPr="001D743A">
        <w:noBreakHyphen/>
        <w:t>home placements toward prevention. Universal home visiting, nurse–family partnerships, and evidence</w:t>
      </w:r>
      <w:r w:rsidRPr="001D743A">
        <w:noBreakHyphen/>
        <w:t>based parenting programs support families before danger escalates, while crisis nurseries, emergency housing, and material aid prevent removals driven by poverty alone. Universal developmental and trauma screening in early education and health care, plus funding for school</w:t>
      </w:r>
      <w:r w:rsidRPr="001D743A">
        <w:noBreakHyphen/>
        <w:t>based clinicians, mobile crisis teams, and affordable mental</w:t>
      </w:r>
      <w:r w:rsidRPr="001D743A">
        <w:noBreakHyphen/>
        <w:t>health care, brings help within reach; outcome</w:t>
      </w:r>
      <w:r w:rsidRPr="001D743A">
        <w:noBreakHyphen/>
        <w:t>linked funding can reward counties that safely reduce foster</w:t>
      </w:r>
      <w:r w:rsidRPr="001D743A">
        <w:noBreakHyphen/>
        <w:t>care entries through prevention.</w:t>
      </w:r>
    </w:p>
    <w:p w14:paraId="1558B491" w14:textId="77777777" w:rsidR="001D743A" w:rsidRPr="001D743A" w:rsidRDefault="001D743A" w:rsidP="001D743A">
      <w:pPr>
        <w:numPr>
          <w:ilvl w:val="0"/>
          <w:numId w:val="70"/>
        </w:numPr>
      </w:pPr>
      <w:r w:rsidRPr="001D743A">
        <w:t>Embed Trauma</w:t>
      </w:r>
      <w:r w:rsidRPr="001D743A">
        <w:noBreakHyphen/>
        <w:t>Informed Standards Across Systems</w:t>
      </w:r>
    </w:p>
    <w:p w14:paraId="0713E1F7" w14:textId="77777777" w:rsidR="001D743A" w:rsidRPr="001D743A" w:rsidRDefault="001D743A" w:rsidP="001D743A">
      <w:pPr>
        <w:numPr>
          <w:ilvl w:val="0"/>
          <w:numId w:val="70"/>
        </w:numPr>
      </w:pPr>
      <w:r w:rsidRPr="001D743A">
        <w:t>Healing, not punishment, should guide state systems. Legislatures can require regular, evidence</w:t>
      </w:r>
      <w:r w:rsidRPr="001D743A">
        <w:noBreakHyphen/>
        <w:t>based trauma training for CPS workers, educators, law enforcement, judges, health professionals, and corrections staff. Statutes can mandate trauma</w:t>
      </w:r>
      <w:r w:rsidRPr="001D743A">
        <w:noBreakHyphen/>
        <w:t>responsive policies—restorative discipline, individualized supports, therapeutic crisis responses, bans on youth solitary confinement, and attention to culture and community—in schools, foster care, and juvenile facilities. Certification and incentives for trauma</w:t>
      </w:r>
      <w:r w:rsidRPr="001D743A">
        <w:noBreakHyphen/>
        <w:t>informed agencies can move best practices from pilots to statewide standards.</w:t>
      </w:r>
    </w:p>
    <w:p w14:paraId="20D0788E" w14:textId="77777777" w:rsidR="001D743A" w:rsidRPr="001D743A" w:rsidRDefault="001D743A" w:rsidP="001D743A">
      <w:pPr>
        <w:numPr>
          <w:ilvl w:val="0"/>
          <w:numId w:val="70"/>
        </w:numPr>
      </w:pPr>
      <w:r w:rsidRPr="001D743A">
        <w:t>Advance Equity and Redefine Neglect</w:t>
      </w:r>
    </w:p>
    <w:p w14:paraId="78AD9F6C" w14:textId="77777777" w:rsidR="001D743A" w:rsidRPr="001D743A" w:rsidRDefault="001D743A" w:rsidP="001D743A">
      <w:pPr>
        <w:numPr>
          <w:ilvl w:val="0"/>
          <w:numId w:val="70"/>
        </w:numPr>
      </w:pPr>
      <w:r w:rsidRPr="001D743A">
        <w:t>Children of color, Indigenous youth, disabled children, LGBTQ+ youth, immigrant families, and rural communities face disproportionate harm and worse outcomes. Legislatures can create well</w:t>
      </w:r>
      <w:r w:rsidRPr="001D743A">
        <w:noBreakHyphen/>
        <w:t xml:space="preserve">resourced equity offices empowered to audit disparities in child welfare, discipline, and health and to recommend specific </w:t>
      </w:r>
      <w:r w:rsidRPr="001D743A">
        <w:lastRenderedPageBreak/>
        <w:t>remedies, tying funding and leadership evaluation to progress. Laws can support culturally specific foster, kinship, and community programs and guarantee translation and cultural liaison services, while redefining “neglect” so families are not punished for conditions caused solely by poverty.</w:t>
      </w:r>
    </w:p>
    <w:p w14:paraId="37C9E925" w14:textId="77777777" w:rsidR="001D743A" w:rsidRPr="001D743A" w:rsidRDefault="001D743A" w:rsidP="001D743A">
      <w:pPr>
        <w:numPr>
          <w:ilvl w:val="0"/>
          <w:numId w:val="70"/>
        </w:numPr>
      </w:pPr>
      <w:r w:rsidRPr="001D743A">
        <w:t>Reform Child Welfare, Foster Care, and Juvenile Justice</w:t>
      </w:r>
    </w:p>
    <w:p w14:paraId="58021478" w14:textId="77777777" w:rsidR="001D743A" w:rsidRPr="001D743A" w:rsidRDefault="001D743A" w:rsidP="001D743A">
      <w:pPr>
        <w:numPr>
          <w:ilvl w:val="0"/>
          <w:numId w:val="70"/>
        </w:numPr>
      </w:pPr>
      <w:r w:rsidRPr="001D743A">
        <w:t>State law sets the rules for foster care and juvenile justice. Legislatures can adjust timelines that leave children in limbo while preserving safeguards, and require multidisciplinary family</w:t>
      </w:r>
      <w:r w:rsidRPr="001D743A">
        <w:noBreakHyphen/>
        <w:t>decision meetings that include parents, kin, youth, clinicians, and advocates for placements and permanency. Limiting group or institutional placements to short, clearly justified situations—and investing in recruiting and supporting foster and kin families—promotes stability. Statutes can require full trauma histories and medication oversight for children in care to prevent both under</w:t>
      </w:r>
      <w:r w:rsidRPr="001D743A">
        <w:noBreakHyphen/>
        <w:t>treatment and over</w:t>
      </w:r>
      <w:r w:rsidRPr="001D743A">
        <w:noBreakHyphen/>
        <w:t>medication.</w:t>
      </w:r>
    </w:p>
    <w:p w14:paraId="62D82C3D" w14:textId="77777777" w:rsidR="001D743A" w:rsidRPr="001D743A" w:rsidRDefault="001D743A" w:rsidP="001D743A">
      <w:pPr>
        <w:numPr>
          <w:ilvl w:val="0"/>
          <w:numId w:val="70"/>
        </w:numPr>
      </w:pPr>
      <w:r w:rsidRPr="001D743A">
        <w:t xml:space="preserve">Juvenile codes can be rewritten to stop criminalizing trauma by raising minimum </w:t>
      </w:r>
      <w:proofErr w:type="spellStart"/>
      <w:r w:rsidRPr="001D743A">
        <w:t>ages</w:t>
      </w:r>
      <w:proofErr w:type="spellEnd"/>
      <w:r w:rsidRPr="001D743A">
        <w:t xml:space="preserve"> for system involvement, banning children from adult courts and life</w:t>
      </w:r>
      <w:r w:rsidRPr="001D743A">
        <w:noBreakHyphen/>
        <w:t>without</w:t>
      </w:r>
      <w:r w:rsidRPr="001D743A">
        <w:noBreakHyphen/>
        <w:t>parole sentences, and decriminalizing survival behaviors like truancy, running away, or survival sex work. Mandated trauma screening and diversion at first contact, plus funding for crisis and youth diversion teams, shifts the focus from punishment to recovery.</w:t>
      </w:r>
    </w:p>
    <w:p w14:paraId="1A26088A" w14:textId="77777777" w:rsidR="001D743A" w:rsidRPr="001D743A" w:rsidRDefault="001D743A" w:rsidP="001D743A">
      <w:pPr>
        <w:numPr>
          <w:ilvl w:val="0"/>
          <w:numId w:val="70"/>
        </w:numPr>
      </w:pPr>
      <w:r w:rsidRPr="001D743A">
        <w:t>Guarantee Mental Health Care and Protect Mandated Reporters</w:t>
      </w:r>
    </w:p>
    <w:p w14:paraId="40224A95" w14:textId="77777777" w:rsidR="001D743A" w:rsidRPr="001D743A" w:rsidRDefault="001D743A" w:rsidP="001D743A">
      <w:pPr>
        <w:numPr>
          <w:ilvl w:val="0"/>
          <w:numId w:val="70"/>
        </w:numPr>
      </w:pPr>
      <w:r w:rsidRPr="001D743A">
        <w:t>Healing must be accessible, not a privilege. Expanding Medicaid/CHIP eligibility, enforcing mental</w:t>
      </w:r>
      <w:r w:rsidRPr="001D743A">
        <w:noBreakHyphen/>
        <w:t>health parity, and covering trauma</w:t>
      </w:r>
      <w:r w:rsidRPr="001D743A">
        <w:noBreakHyphen/>
        <w:t>focused therapies increase access for children and caregivers. Setting and funding enforceable ratios for school counselors, social workers, and psychologists, along with loan</w:t>
      </w:r>
      <w:r w:rsidRPr="001D743A">
        <w:noBreakHyphen/>
        <w:t>forgiveness and incentives for work in rural, tribal, and low</w:t>
      </w:r>
      <w:r w:rsidRPr="001D743A">
        <w:noBreakHyphen/>
        <w:t>income areas, builds the workforce; telehealth can extend reach.</w:t>
      </w:r>
    </w:p>
    <w:p w14:paraId="7E9415A9" w14:textId="77777777" w:rsidR="001D743A" w:rsidRPr="001D743A" w:rsidRDefault="001D743A" w:rsidP="001D743A">
      <w:pPr>
        <w:numPr>
          <w:ilvl w:val="0"/>
          <w:numId w:val="70"/>
        </w:numPr>
      </w:pPr>
      <w:r w:rsidRPr="001D743A">
        <w:t>Mandated reporters need training and safety. Legislatures can require annual, evidence</w:t>
      </w:r>
      <w:r w:rsidRPr="001D743A">
        <w:noBreakHyphen/>
        <w:t>based training on recognizing abuse and trauma, reporting procedures, and responding to disclosures. Strong anti</w:t>
      </w:r>
      <w:r w:rsidRPr="001D743A">
        <w:noBreakHyphen/>
        <w:t>retaliation and whistleblower protections, backed by independent ombuds offices, protect reporters who act in good faith, while limited feedback requirements help build a sense of shared responsibility rather than silence.</w:t>
      </w:r>
    </w:p>
    <w:p w14:paraId="120FE4F1" w14:textId="77777777" w:rsidR="001D743A" w:rsidRPr="001D743A" w:rsidRDefault="001D743A" w:rsidP="001D743A">
      <w:pPr>
        <w:numPr>
          <w:ilvl w:val="0"/>
          <w:numId w:val="70"/>
        </w:numPr>
      </w:pPr>
      <w:r w:rsidRPr="001D743A">
        <w:t>Modernize Data, Protect Transitions, and Institutionalize Learning</w:t>
      </w:r>
    </w:p>
    <w:p w14:paraId="06CE9E70" w14:textId="77777777" w:rsidR="001D743A" w:rsidRPr="001D743A" w:rsidRDefault="001D743A" w:rsidP="001D743A">
      <w:pPr>
        <w:numPr>
          <w:ilvl w:val="0"/>
          <w:numId w:val="70"/>
        </w:numPr>
      </w:pPr>
      <w:r w:rsidRPr="001D743A">
        <w:lastRenderedPageBreak/>
        <w:t>Children’s lives span multiple systems, so laws must support interoperable, privacy</w:t>
      </w:r>
      <w:r w:rsidRPr="001D743A">
        <w:noBreakHyphen/>
        <w:t>conscious data systems linking CPS, education, health, justice, and social services to flag risk earlier. Legislatures can authorize and fund real</w:t>
      </w:r>
      <w:r w:rsidRPr="001D743A">
        <w:noBreakHyphen/>
        <w:t>time case</w:t>
      </w:r>
      <w:r w:rsidRPr="001D743A">
        <w:noBreakHyphen/>
        <w:t>review teams and multi</w:t>
      </w:r>
      <w:r w:rsidRPr="001D743A">
        <w:noBreakHyphen/>
        <w:t>agency rapid</w:t>
      </w:r>
      <w:r w:rsidRPr="001D743A">
        <w:noBreakHyphen/>
        <w:t>response structures for the most vulnerable children, along with annual audits of failures, near</w:t>
      </w:r>
      <w:r w:rsidRPr="001D743A">
        <w:noBreakHyphen/>
        <w:t>fatalities, screened</w:t>
      </w:r>
      <w:r w:rsidRPr="001D743A">
        <w:noBreakHyphen/>
        <w:t>out reports that later result in harm, and data</w:t>
      </w:r>
      <w:r w:rsidRPr="001D743A">
        <w:noBreakHyphen/>
        <w:t>sharing breakdowns—with public findings and required corrective plans.</w:t>
      </w:r>
    </w:p>
    <w:p w14:paraId="3FA0DA99" w14:textId="77777777" w:rsidR="001D743A" w:rsidRPr="001D743A" w:rsidRDefault="001D743A" w:rsidP="001D743A">
      <w:pPr>
        <w:numPr>
          <w:ilvl w:val="0"/>
          <w:numId w:val="70"/>
        </w:numPr>
      </w:pPr>
      <w:r w:rsidRPr="001D743A">
        <w:t>For youth leaving foster care or juvenile justice, states can require comprehensive aftercare: time</w:t>
      </w:r>
      <w:r w:rsidRPr="001D743A">
        <w:noBreakHyphen/>
        <w:t>limited housing aid, health coverage, education and employment supports, and access to mentors or peers, plus reporting on post</w:t>
      </w:r>
      <w:r w:rsidRPr="001D743A">
        <w:noBreakHyphen/>
        <w:t>care outcomes to refine policy. Mandating compensated youth and survivor advisory roles at multiple levels embeds lived experience in design, oversight, and evaluation, while statutory budget protections and Children’s Trust</w:t>
      </w:r>
      <w:r w:rsidRPr="001D743A">
        <w:noBreakHyphen/>
        <w:t>type funds guard prevention and family</w:t>
      </w:r>
      <w:r w:rsidRPr="001D743A">
        <w:noBreakHyphen/>
        <w:t>support programs from political swings.</w:t>
      </w:r>
    </w:p>
    <w:p w14:paraId="18EEE3FF" w14:textId="77777777" w:rsidR="001D743A" w:rsidRPr="001D743A" w:rsidRDefault="001D743A" w:rsidP="001D743A">
      <w:pPr>
        <w:numPr>
          <w:ilvl w:val="0"/>
          <w:numId w:val="70"/>
        </w:numPr>
      </w:pPr>
      <w:r w:rsidRPr="001D743A">
        <w:t>Conclusion: State Lawmakers as Stewards of Healing and Hope</w:t>
      </w:r>
    </w:p>
    <w:p w14:paraId="1FAD5AE5" w14:textId="77777777" w:rsidR="001D743A" w:rsidRPr="001D743A" w:rsidRDefault="001D743A" w:rsidP="001D743A">
      <w:pPr>
        <w:numPr>
          <w:ilvl w:val="0"/>
          <w:numId w:val="70"/>
        </w:numPr>
      </w:pPr>
      <w:r w:rsidRPr="001D743A">
        <w:t>The trajectory of child welfare and recovery in the United States bends powerfully at the state level. Laws and appropriations made in capitols determine whether local agencies can be transparent, trauma</w:t>
      </w:r>
      <w:r w:rsidRPr="001D743A">
        <w:noBreakHyphen/>
        <w:t>informed, equitable, and effective—or remain stuck in cycles of crisis and quiet failure. When state legislators commit to accountability, prevention, trauma</w:t>
      </w:r>
      <w:r w:rsidRPr="001D743A">
        <w:noBreakHyphen/>
        <w:t>responsive practice, equity, youth partnership, and real transparency, they move from merely managing tragedy to reshaping the conditions that produce it, becoming stewards of healing and hope for countless children.</w:t>
      </w:r>
    </w:p>
    <w:p w14:paraId="77050C1D" w14:textId="77777777" w:rsidR="00E45638" w:rsidRPr="00EB44E5" w:rsidRDefault="00E45638" w:rsidP="00E45638">
      <w:pPr>
        <w:numPr>
          <w:ilvl w:val="0"/>
          <w:numId w:val="70"/>
        </w:numPr>
      </w:pPr>
      <w:r w:rsidRPr="00EB44E5">
        <w:t>Annie E. Casey Foundation, KIDS COUNT Data and State Policy Reports</w:t>
      </w:r>
    </w:p>
    <w:p w14:paraId="17AEA215" w14:textId="77777777" w:rsidR="00E45638" w:rsidRPr="00EB44E5" w:rsidRDefault="00E45638" w:rsidP="00E45638">
      <w:pPr>
        <w:numPr>
          <w:ilvl w:val="0"/>
          <w:numId w:val="70"/>
        </w:numPr>
      </w:pPr>
      <w:r w:rsidRPr="00EB44E5">
        <w:t>Pew Charitable Trusts: “Child Welfare and Prevention at the State Level”</w:t>
      </w:r>
    </w:p>
    <w:p w14:paraId="218CC8B0" w14:textId="77777777" w:rsidR="00E45638" w:rsidRPr="00EB44E5" w:rsidRDefault="00E45638" w:rsidP="00E45638">
      <w:pPr>
        <w:numPr>
          <w:ilvl w:val="0"/>
          <w:numId w:val="70"/>
        </w:numPr>
      </w:pPr>
      <w:r w:rsidRPr="00EB44E5">
        <w:t>National Child Traumatic Stress Network</w:t>
      </w:r>
    </w:p>
    <w:p w14:paraId="30FBBF3C" w14:textId="77777777" w:rsidR="00E45638" w:rsidRPr="00EB44E5" w:rsidRDefault="00E45638" w:rsidP="00E45638">
      <w:pPr>
        <w:numPr>
          <w:ilvl w:val="0"/>
          <w:numId w:val="70"/>
        </w:numPr>
      </w:pPr>
      <w:r w:rsidRPr="00EB44E5">
        <w:t>U.S. Department of Health &amp; Human Services, Children’s Bureau</w:t>
      </w:r>
    </w:p>
    <w:p w14:paraId="44E43C96" w14:textId="77777777" w:rsidR="00E45638" w:rsidRPr="00EB44E5" w:rsidRDefault="00E45638" w:rsidP="00E45638">
      <w:pPr>
        <w:numPr>
          <w:ilvl w:val="0"/>
          <w:numId w:val="70"/>
        </w:numPr>
      </w:pPr>
      <w:r w:rsidRPr="00EB44E5">
        <w:t>Harvard Center on the Developing Child</w:t>
      </w:r>
    </w:p>
    <w:p w14:paraId="02F50D87" w14:textId="77777777" w:rsidR="00E45638" w:rsidRPr="00EB44E5" w:rsidRDefault="00E45638" w:rsidP="00E45638">
      <w:pPr>
        <w:numPr>
          <w:ilvl w:val="0"/>
          <w:numId w:val="70"/>
        </w:numPr>
      </w:pPr>
      <w:r w:rsidRPr="00EB44E5">
        <w:t>National CASA/GAL Impact Reports</w:t>
      </w:r>
    </w:p>
    <w:p w14:paraId="0E14AF04" w14:textId="77777777" w:rsidR="00E45638" w:rsidRPr="00EB44E5" w:rsidRDefault="00E45638" w:rsidP="00E45638">
      <w:pPr>
        <w:numPr>
          <w:ilvl w:val="0"/>
          <w:numId w:val="70"/>
        </w:numPr>
      </w:pPr>
      <w:r w:rsidRPr="00EB44E5">
        <w:t>The Deepest Well (Burke Harris)</w:t>
      </w:r>
    </w:p>
    <w:p w14:paraId="4A8ADE0F" w14:textId="77777777" w:rsidR="00E45638" w:rsidRPr="00EB44E5" w:rsidRDefault="00E45638" w:rsidP="00E45638">
      <w:pPr>
        <w:numPr>
          <w:ilvl w:val="0"/>
          <w:numId w:val="70"/>
        </w:numPr>
      </w:pPr>
      <w:r w:rsidRPr="00EB44E5">
        <w:t>Safe Passage for Children of MN, Child Fatality Reviews</w:t>
      </w:r>
    </w:p>
    <w:p w14:paraId="4C75B95E" w14:textId="77777777" w:rsidR="00E45638" w:rsidRPr="00EB44E5" w:rsidRDefault="00E45638" w:rsidP="00E45638">
      <w:pPr>
        <w:numPr>
          <w:ilvl w:val="0"/>
          <w:numId w:val="70"/>
        </w:numPr>
      </w:pPr>
      <w:r w:rsidRPr="00EB44E5">
        <w:t>American Bar Association, “Best Interests of the Child in State Law”</w:t>
      </w:r>
    </w:p>
    <w:p w14:paraId="5B5535C5" w14:textId="77777777" w:rsidR="00E45638" w:rsidRPr="00EB44E5" w:rsidRDefault="00E45638" w:rsidP="00E45638">
      <w:pPr>
        <w:numPr>
          <w:ilvl w:val="0"/>
          <w:numId w:val="70"/>
        </w:numPr>
      </w:pPr>
      <w:r w:rsidRPr="00EB44E5">
        <w:lastRenderedPageBreak/>
        <w:t>Urban Institute: State Policy and Child Welfare Outcomes</w:t>
      </w:r>
    </w:p>
    <w:p w14:paraId="420D40BB" w14:textId="77777777" w:rsidR="00D64FCC" w:rsidRDefault="00D64FCC">
      <w:pPr>
        <w:rPr>
          <w:b/>
          <w:bCs/>
        </w:rPr>
      </w:pPr>
    </w:p>
    <w:p w14:paraId="41F197B9" w14:textId="77777777" w:rsidR="00E45638" w:rsidRDefault="00E45638">
      <w:pPr>
        <w:rPr>
          <w:b/>
          <w:bCs/>
        </w:rPr>
      </w:pPr>
    </w:p>
    <w:p w14:paraId="49F3DD9A" w14:textId="77777777" w:rsidR="00E45638" w:rsidRDefault="00E45638">
      <w:pPr>
        <w:rPr>
          <w:b/>
          <w:bCs/>
        </w:rPr>
      </w:pPr>
    </w:p>
    <w:p w14:paraId="06C31430" w14:textId="77777777" w:rsidR="00F6651A" w:rsidRPr="00F6651A" w:rsidRDefault="00F6651A" w:rsidP="00F6651A">
      <w:pPr>
        <w:rPr>
          <w:b/>
          <w:bCs/>
        </w:rPr>
      </w:pPr>
      <w:r w:rsidRPr="00F6651A">
        <w:rPr>
          <w:b/>
          <w:bCs/>
        </w:rPr>
        <w:t>What Attorneys General Can Do: Champion Child Safety, Systemic Reform, and Lasting Accountability</w:t>
      </w:r>
    </w:p>
    <w:p w14:paraId="04EA234C" w14:textId="77777777" w:rsidR="00F6651A" w:rsidRPr="00F6651A" w:rsidRDefault="00F6651A" w:rsidP="00F6651A">
      <w:r w:rsidRPr="00F6651A">
        <w:t>Attorneys General (AGs) hold extraordinary authority to transform systems that affect abused and traumatized children. Their decisions about investigations, litigation, data, and policy can either expose and repair deep failures or allow cycles of harm to continue out of public view. This section lays out how AGs can use their legal and moral authority to put children’s safety and healing at the center of state justice systems.</w:t>
      </w:r>
    </w:p>
    <w:p w14:paraId="2558D462" w14:textId="77777777" w:rsidR="00F6651A" w:rsidRPr="00F6651A" w:rsidRDefault="00F6651A" w:rsidP="00F6651A">
      <w:r w:rsidRPr="00F6651A">
        <w:t>Make Child Welfare and Trauma a Core Priority</w:t>
      </w:r>
    </w:p>
    <w:p w14:paraId="5BD868CD" w14:textId="77777777" w:rsidR="00F6651A" w:rsidRPr="00F6651A" w:rsidRDefault="00F6651A" w:rsidP="00F6651A">
      <w:r w:rsidRPr="00F6651A">
        <w:t>AGs can publicly affirm that child protection is essential to public safety, health, and long-term economic stability, framing system failures as urgent legal and moral crises rather than isolated tragedies. Annual directives, formal opinions, and public statements can set the expectation that preventable child harm will be investigated and addressed, not excused. Using the convening power of the office, AGs can bring governors, legislative leaders, agency heads, judges, advocates, and survivors together in summits or task forces focused solely on child trauma and abuse, helping to reset political and cultural priorities across the state.</w:t>
      </w:r>
    </w:p>
    <w:p w14:paraId="183958F7" w14:textId="77777777" w:rsidR="00F6651A" w:rsidRPr="00F6651A" w:rsidRDefault="00F6651A" w:rsidP="00F6651A">
      <w:r w:rsidRPr="00F6651A">
        <w:t>Investigate Systemic Failures and Enforce Mandated Reporting</w:t>
      </w:r>
    </w:p>
    <w:p w14:paraId="7244E708" w14:textId="77777777" w:rsidR="00EC29BD" w:rsidRDefault="00F6651A" w:rsidP="00F6651A">
      <w:r w:rsidRPr="00F6651A">
        <w:t xml:space="preserve">AGs can mandate independent investigations when patterns of child fatalities, repeated abuse, foster-care breakdowns, or glaring racial and disability disparities emerge. By appointing special masters or blue ribbon commissions anchored in the AG’s authority, they can audit practices, identify root causes—such as underfunding, leadership failures, or policy gaps—and issue public recommendations for reform. At the same time, AGs can audit compliance with mandated reporting laws, probing whether teachers, medical staff, police, and social-service agencies are actually reporting suspected abuse. </w:t>
      </w:r>
    </w:p>
    <w:p w14:paraId="6B16C30F" w14:textId="0D3CD85C" w:rsidR="00F6651A" w:rsidRPr="00F6651A" w:rsidRDefault="00F6651A" w:rsidP="00F6651A">
      <w:r w:rsidRPr="00F6651A">
        <w:t>Where intimidation or non-compliance exists, they can pursue civil or criminal remedies and use the office to defend whistleblowers and frontline reporters.</w:t>
      </w:r>
    </w:p>
    <w:p w14:paraId="634613A7" w14:textId="77777777" w:rsidR="00F6651A" w:rsidRPr="00F6651A" w:rsidRDefault="00F6651A" w:rsidP="00F6651A">
      <w:r w:rsidRPr="00F6651A">
        <w:t>Litigate, Regulate, and Demand Transparency</w:t>
      </w:r>
    </w:p>
    <w:p w14:paraId="126CDB97" w14:textId="77777777" w:rsidR="00F6651A" w:rsidRPr="00F6651A" w:rsidRDefault="00F6651A" w:rsidP="00F6651A">
      <w:r w:rsidRPr="00F6651A">
        <w:lastRenderedPageBreak/>
        <w:t>When agencies, institutions, or licensed professionals commit or enable serious harm, AGs can bring civil and, where appropriate, criminal actions to enforce children’s rights and system integrity. Consent decrees and other court-enforceable agreements can compel deep reforms with timelines, benchmarks, and external oversight. AGs can also pursue or support class actions on behalf of children harmed by systemic failures or dangerous conditions. Beyond individual cases, AGs can require that child-serving agencies publish annual, accessible reports on key indicators—fatalities, re-abuse, placement instability, overmedication, education and justice outcomes—so that lawmakers and the public can see whether systems are actually protecting children.</w:t>
      </w:r>
    </w:p>
    <w:p w14:paraId="7530F53C" w14:textId="77777777" w:rsidR="00F6651A" w:rsidRPr="00F6651A" w:rsidRDefault="00F6651A" w:rsidP="00F6651A">
      <w:r w:rsidRPr="00F6651A">
        <w:t>Tackle Disparities, Overmedication, and Justice for Youth</w:t>
      </w:r>
    </w:p>
    <w:p w14:paraId="18EB12CC" w14:textId="77777777" w:rsidR="00EC29BD" w:rsidRDefault="00F6651A" w:rsidP="00F6651A">
      <w:r w:rsidRPr="00F6651A">
        <w:t xml:space="preserve">AGs can direct special inquiries into jurisdictions with extreme racial or economic disproportionality in reporting, removals, or child deaths, enforcing civil rights and disability laws where discrimination or neglect is evident. </w:t>
      </w:r>
    </w:p>
    <w:p w14:paraId="723D06A4" w14:textId="0251D87E" w:rsidR="00F6651A" w:rsidRPr="00F6651A" w:rsidRDefault="00F6651A" w:rsidP="00F6651A">
      <w:r w:rsidRPr="00F6651A">
        <w:t>They can support tribal and community-led programs with strong prevention and family-preservation records by providing legal and technical assistance and highlighting successful models. In child and youth mental health, AGs can audit psychotropic prescribing for foster and system-involved children, investigate unsafe polypharmacy or use without adequate therapy, and enforce best-practice review protocols and public reporting requirements. In juvenile justice, AGs can help end the routine prosecution of children as adults, challenge extreme youth sentences, and require trauma and developmental assessments before charging or sentencing.</w:t>
      </w:r>
    </w:p>
    <w:p w14:paraId="2A34A78F" w14:textId="77777777" w:rsidR="00F6651A" w:rsidRPr="00F6651A" w:rsidRDefault="00F6651A" w:rsidP="00F6651A">
      <w:r w:rsidRPr="00F6651A">
        <w:t>Lead Policy, Coordination, and Public Engagement</w:t>
      </w:r>
    </w:p>
    <w:p w14:paraId="1FB725BE" w14:textId="77777777" w:rsidR="00CB7349" w:rsidRDefault="00F6651A" w:rsidP="00F6651A">
      <w:r w:rsidRPr="00F6651A">
        <w:t xml:space="preserve">AGs can work with legislators to draft model laws on fatality review, foster-care standards, medication oversight, aftercare, and trauma-informed training, and then testify as expert witnesses in support of reforms. They can insist that multiple systems—child welfare, health, education, justice—share data in secure, interoperable ways that flag high-risk situations early. </w:t>
      </w:r>
    </w:p>
    <w:p w14:paraId="410CD4AB" w14:textId="27CA8759" w:rsidR="00F6651A" w:rsidRPr="00F6651A" w:rsidRDefault="00F6651A" w:rsidP="00F6651A">
      <w:r w:rsidRPr="00F6651A">
        <w:t>Multidisciplinary crisis teams and “after-action” reviews after major incidents can be institutionalized, making learning and coordinated response standard. Partnering with CASA programs, Child Advocacy Centers, crisis nurseries, and prevention organizations, AGs can direct settlement funds or grants to evidence-based, community-based efforts. Statewide awareness campaigns led or endorsed by the AG can teach the public about ACEs, warning signs, reporting duties, and the reality of recovery, while lifting survivor and youth voices as sources of insight and hope.</w:t>
      </w:r>
    </w:p>
    <w:p w14:paraId="2447750C" w14:textId="77777777" w:rsidR="00F6651A" w:rsidRPr="00F6651A" w:rsidRDefault="00F6651A" w:rsidP="00F6651A">
      <w:r w:rsidRPr="00F6651A">
        <w:t>Make the AG’s Office a True Guardian of Childhood</w:t>
      </w:r>
    </w:p>
    <w:p w14:paraId="6462076D" w14:textId="77777777" w:rsidR="00F6651A" w:rsidRPr="00F6651A" w:rsidRDefault="00F6651A" w:rsidP="00F6651A">
      <w:r w:rsidRPr="00F6651A">
        <w:lastRenderedPageBreak/>
        <w:t>To sustain this work, AGs can establish dedicated children’s rights or child protection divisions, staffed with legal experts, survivors, and advocates focused on high-impact cases and systemic reform. Clear, accessible complaint channels for youth, families, and professionals make it possible to surface hidden problems. By modeling transparency, ethical rigor, and a willingness to confront institutional failures, AGs can turn their offices into beacons of accountability and hope—signaling to every child in the state that their safety is not negotiable, and that the law stands on their side.</w:t>
      </w:r>
    </w:p>
    <w:p w14:paraId="1FC3D809" w14:textId="77777777" w:rsidR="00F6651A" w:rsidRPr="00F6651A" w:rsidRDefault="00F6651A" w:rsidP="00F6651A">
      <w:r w:rsidRPr="00F6651A">
        <w:t>References</w:t>
      </w:r>
      <w:r w:rsidRPr="00F6651A">
        <w:br/>
        <w:t>Book-Draft-wordpress-7.25.docx</w:t>
      </w:r>
      <w:r w:rsidRPr="00F6651A">
        <w:br/>
        <w:t>Safe Passage for Children of Minnesota – “Child Fatality Investigation and Reform”</w:t>
      </w:r>
      <w:r w:rsidRPr="00F6651A">
        <w:br/>
        <w:t>Pew Charitable Trusts – “State Attorney General Lawsuits and Foster Care Medication Oversight”</w:t>
      </w:r>
      <w:r w:rsidRPr="00F6651A">
        <w:br/>
        <w:t>Annie E. Casey Foundation – KIDS COUNT data and state child welfare policy reports</w:t>
      </w:r>
      <w:r w:rsidRPr="00F6651A">
        <w:br/>
        <w:t>National CASA/GAL Association – Impact Reports</w:t>
      </w:r>
      <w:r w:rsidRPr="00F6651A">
        <w:br/>
        <w:t>Harvard Center on the Developing Child – Science of early adversity and resilience</w:t>
      </w:r>
      <w:r w:rsidRPr="00F6651A">
        <w:br/>
        <w:t>National Child Traumatic Stress Network – Trauma-informed systems and policy resources</w:t>
      </w:r>
      <w:r w:rsidRPr="00F6651A">
        <w:br/>
        <w:t>U.S. Department of Health &amp; Human Services – “Child Welfare Outcomes” and Children’s Bureau reports</w:t>
      </w:r>
      <w:r w:rsidRPr="00F6651A">
        <w:br/>
        <w:t>CDC/Kaiser Permanente ACE Study – ACEs prevalence and health impact</w:t>
      </w:r>
      <w:r w:rsidRPr="00F6651A">
        <w:br/>
        <w:t>The Deepest Well (Nadine Burke Harris) – ACEs and long-term health</w:t>
      </w:r>
      <w:r w:rsidRPr="00F6651A">
        <w:br/>
        <w:t>American Bar Association – “The Role of State Attorneys General in Child Welfare Reform”</w:t>
      </w:r>
    </w:p>
    <w:p w14:paraId="49AB92D4" w14:textId="77777777" w:rsidR="00E45638" w:rsidRDefault="00E45638">
      <w:pPr>
        <w:rPr>
          <w:b/>
          <w:bCs/>
        </w:rPr>
      </w:pPr>
    </w:p>
    <w:p w14:paraId="3A5C2829" w14:textId="77777777" w:rsidR="00F6651A" w:rsidRDefault="00F6651A">
      <w:pPr>
        <w:rPr>
          <w:b/>
          <w:bCs/>
        </w:rPr>
      </w:pPr>
    </w:p>
    <w:p w14:paraId="0DD4DC59" w14:textId="77777777" w:rsidR="00731F16" w:rsidRDefault="00720CB9" w:rsidP="004B318C">
      <w:pPr>
        <w:rPr>
          <w:rFonts w:ascii="Segoe UI" w:eastAsia="Times New Roman" w:hAnsi="Segoe UI" w:cs="Segoe UI"/>
          <w:spacing w:val="1"/>
          <w:kern w:val="0"/>
          <w14:ligatures w14:val="none"/>
        </w:rPr>
      </w:pPr>
      <w:r w:rsidRPr="00720CB9">
        <w:rPr>
          <w:b/>
          <w:bCs/>
        </w:rPr>
        <w:t>What Governors Can Do: Executive Leadership for Child Safety, Healing, and Systemic Change.</w:t>
      </w:r>
      <w:r w:rsidR="004B318C" w:rsidRPr="004B318C">
        <w:rPr>
          <w:rFonts w:ascii="Segoe UI" w:eastAsia="Times New Roman" w:hAnsi="Segoe UI" w:cs="Segoe UI"/>
          <w:spacing w:val="1"/>
          <w:kern w:val="0"/>
          <w14:ligatures w14:val="none"/>
        </w:rPr>
        <w:t xml:space="preserve"> </w:t>
      </w:r>
    </w:p>
    <w:p w14:paraId="588A1FC0" w14:textId="4BAB8331" w:rsidR="004B318C" w:rsidRPr="00731F16" w:rsidRDefault="004B318C" w:rsidP="004B318C">
      <w:r w:rsidRPr="00731F16">
        <w:t>Governors can move child protection from fragmented crisis response to coordinated, prevention</w:t>
      </w:r>
      <w:r w:rsidRPr="00731F16">
        <w:noBreakHyphen/>
        <w:t>centered, trauma</w:t>
      </w:r>
      <w:r w:rsidRPr="00731F16">
        <w:noBreakHyphen/>
        <w:t>informed systems that actually change children’s lives.</w:t>
      </w:r>
    </w:p>
    <w:p w14:paraId="45F0F279" w14:textId="77777777" w:rsidR="004B318C" w:rsidRPr="004B318C" w:rsidRDefault="004B318C" w:rsidP="004B318C">
      <w:r w:rsidRPr="004B318C">
        <w:t>Executive Vision and Public Commitment</w:t>
      </w:r>
    </w:p>
    <w:p w14:paraId="4792F11C" w14:textId="77777777" w:rsidR="004B318C" w:rsidRPr="004B318C" w:rsidRDefault="004B318C" w:rsidP="004B318C">
      <w:r w:rsidRPr="004B318C">
        <w:t>Governors can declare child trauma, abuse, and neglect statewide crises through executive orders or proclamations, elevating them alongside other major public</w:t>
      </w:r>
      <w:r w:rsidRPr="004B318C">
        <w:noBreakHyphen/>
        <w:t>health threats. Creating a Children’s Cabinet or interagency council focused on child well</w:t>
      </w:r>
      <w:r w:rsidRPr="004B318C">
        <w:noBreakHyphen/>
        <w:t>being, and appointing a chief child advocate or similar cabinet</w:t>
      </w:r>
      <w:r w:rsidRPr="004B318C">
        <w:noBreakHyphen/>
        <w:t>level role, aligns policy and funding across education, health, justice, and child welfare and creates clear accountability for child outcomes.</w:t>
      </w:r>
    </w:p>
    <w:p w14:paraId="6B38A140" w14:textId="77777777" w:rsidR="004B318C" w:rsidRPr="004B318C" w:rsidRDefault="004B318C" w:rsidP="004B318C">
      <w:r w:rsidRPr="004B318C">
        <w:lastRenderedPageBreak/>
        <w:t>Budgets, Legislation, and Measurable Outcomes</w:t>
      </w:r>
    </w:p>
    <w:p w14:paraId="768F0B88" w14:textId="77777777" w:rsidR="004B318C" w:rsidRPr="004B318C" w:rsidRDefault="004B318C" w:rsidP="004B318C">
      <w:r w:rsidRPr="004B318C">
        <w:t>Through budget proposals, governors can insist that more funding flow “upstream” into home visiting, early childhood programs, crisis nurseries, mental health, and family preservation rather than primarily into investigations and institutions. Dedicated child</w:t>
      </w:r>
      <w:r w:rsidRPr="004B318C">
        <w:noBreakHyphen/>
        <w:t>focused reserves or “trust” mechanisms can protect core prevention and child</w:t>
      </w:r>
      <w:r w:rsidRPr="004B318C">
        <w:noBreakHyphen/>
        <w:t>welfare funding during downturns. By tying grants and contracts to concrete outcomes—such as reduced re</w:t>
      </w:r>
      <w:r w:rsidRPr="004B318C">
        <w:noBreakHyphen/>
        <w:t>abuse, fewer placement moves, and higher graduation rates—governors can shift systems from case</w:t>
      </w:r>
      <w:r w:rsidRPr="004B318C">
        <w:noBreakHyphen/>
        <w:t>processing volume to real improvements in children’s lives.</w:t>
      </w:r>
    </w:p>
    <w:p w14:paraId="68BA6733" w14:textId="77777777" w:rsidR="004B318C" w:rsidRPr="004B318C" w:rsidRDefault="004B318C" w:rsidP="004B318C">
      <w:r w:rsidRPr="004B318C">
        <w:t>Transparency, Data Integration, and Fatality Review</w:t>
      </w:r>
    </w:p>
    <w:p w14:paraId="5216070A" w14:textId="77777777" w:rsidR="004B318C" w:rsidRPr="004B318C" w:rsidRDefault="004B318C" w:rsidP="004B318C">
      <w:r w:rsidRPr="004B318C">
        <w:t>Using executive authority, governors can require annual, disaggregated public reporting on key indicators: maltreatment, fatalities, re</w:t>
      </w:r>
      <w:r w:rsidRPr="004B318C">
        <w:noBreakHyphen/>
        <w:t>entries into foster care, school performance for system</w:t>
      </w:r>
      <w:r w:rsidRPr="004B318C">
        <w:noBreakHyphen/>
        <w:t>involved youth, and youth justice involvement. They can strengthen and standardize child</w:t>
      </w:r>
      <w:r w:rsidRPr="004B318C">
        <w:noBreakHyphen/>
        <w:t>fatality and near</w:t>
      </w:r>
      <w:r w:rsidRPr="004B318C">
        <w:noBreakHyphen/>
        <w:t>fatality reviews so they are timely, multidisciplinary, and produce actionable recommendations rather than hidden reports. Governors can also direct agencies to modernize and integrate data across child welfare, education, health, and justice so high</w:t>
      </w:r>
      <w:r w:rsidRPr="004B318C">
        <w:noBreakHyphen/>
        <w:t>risk patterns surface earlier while still respecting privacy law.</w:t>
      </w:r>
    </w:p>
    <w:p w14:paraId="3218D99C" w14:textId="77777777" w:rsidR="004B318C" w:rsidRPr="004B318C" w:rsidRDefault="004B318C" w:rsidP="004B318C">
      <w:r w:rsidRPr="004B318C">
        <w:t>Trauma</w:t>
      </w:r>
      <w:r w:rsidRPr="004B318C">
        <w:noBreakHyphen/>
        <w:t>Informed and Equity</w:t>
      </w:r>
      <w:r w:rsidRPr="004B318C">
        <w:noBreakHyphen/>
        <w:t>Driven Standards</w:t>
      </w:r>
    </w:p>
    <w:p w14:paraId="7E60FA61" w14:textId="77777777" w:rsidR="004B318C" w:rsidRPr="004B318C" w:rsidRDefault="004B318C" w:rsidP="004B318C">
      <w:r w:rsidRPr="004B318C">
        <w:t>Following states that have declared themselves “trauma</w:t>
      </w:r>
      <w:r w:rsidRPr="004B318C">
        <w:noBreakHyphen/>
        <w:t>informed,” governors can order statewide training on ACEs, trauma, and resilience for all child</w:t>
      </w:r>
      <w:r w:rsidRPr="004B318C">
        <w:noBreakHyphen/>
        <w:t>facing employees. They can embed trauma</w:t>
      </w:r>
      <w:r w:rsidRPr="004B318C">
        <w:noBreakHyphen/>
        <w:t>informed requirements into procurement, licensing, and performance standards, and require regular equity audits to monitor and reduce racial, disability, and geographic disparities in reporting, removals, discipline, and outcomes. Executive backing is also critical for initiatives that use Medicaid and budget authority to pay providers for ACEs screening and trauma</w:t>
      </w:r>
      <w:r w:rsidRPr="004B318C">
        <w:noBreakHyphen/>
        <w:t>informed care.</w:t>
      </w:r>
    </w:p>
    <w:p w14:paraId="69724ABB" w14:textId="77777777" w:rsidR="004B318C" w:rsidRPr="004B318C" w:rsidRDefault="004B318C" w:rsidP="004B318C">
      <w:r w:rsidRPr="004B318C">
        <w:t>Prevention, Foster Care Reform, and Juvenile Justice</w:t>
      </w:r>
    </w:p>
    <w:p w14:paraId="60A9CC90" w14:textId="77777777" w:rsidR="004B318C" w:rsidRPr="004B318C" w:rsidRDefault="004B318C" w:rsidP="004B318C">
      <w:r w:rsidRPr="004B318C">
        <w:t>Governors can champion expansion of evidence</w:t>
      </w:r>
      <w:r w:rsidRPr="004B318C">
        <w:noBreakHyphen/>
        <w:t>based prevention programs, including nurse–family partnerships and family</w:t>
      </w:r>
      <w:r w:rsidRPr="004B318C">
        <w:noBreakHyphen/>
        <w:t>support models, especially in high</w:t>
      </w:r>
      <w:r w:rsidRPr="004B318C">
        <w:noBreakHyphen/>
        <w:t>risk zip codes. They can push agencies to prioritize kinship and stable family placements, fund trauma</w:t>
      </w:r>
      <w:r w:rsidRPr="004B318C">
        <w:noBreakHyphen/>
        <w:t>focused training and support for foster caregivers, and monitor foster</w:t>
      </w:r>
      <w:r w:rsidRPr="004B318C">
        <w:noBreakHyphen/>
        <w:t>care outcomes through public dashboards. In juvenile justice, governors can support reforms to raise minimum ages, limit transfers of youth to adult courts, expand diversion and restorative justice, and require trauma screening and appropriate services for system</w:t>
      </w:r>
      <w:r w:rsidRPr="004B318C">
        <w:noBreakHyphen/>
        <w:t>involved youth.</w:t>
      </w:r>
    </w:p>
    <w:p w14:paraId="6D1987FA" w14:textId="77777777" w:rsidR="004B318C" w:rsidRPr="004B318C" w:rsidRDefault="004B318C" w:rsidP="004B318C">
      <w:r w:rsidRPr="004B318C">
        <w:lastRenderedPageBreak/>
        <w:t>Mental Health Access, Public Messaging, and Civic Mobilization</w:t>
      </w:r>
    </w:p>
    <w:p w14:paraId="07826F98" w14:textId="77777777" w:rsidR="004B318C" w:rsidRPr="004B318C" w:rsidRDefault="004B318C" w:rsidP="004B318C">
      <w:r w:rsidRPr="004B318C">
        <w:t>By leveraging Medicaid authority and state mental</w:t>
      </w:r>
      <w:r w:rsidRPr="004B318C">
        <w:noBreakHyphen/>
        <w:t>health budgets, governors can increase coverage of trauma</w:t>
      </w:r>
      <w:r w:rsidRPr="004B318C">
        <w:noBreakHyphen/>
        <w:t>informed care and expand school</w:t>
      </w:r>
      <w:r w:rsidRPr="004B318C">
        <w:noBreakHyphen/>
        <w:t>based and telehealth mental</w:t>
      </w:r>
      <w:r w:rsidRPr="004B318C">
        <w:noBreakHyphen/>
        <w:t>health services, particularly in rural and underserved areas. Using their public platform, they can lead statewide awareness campaigns about ACEs, trauma, and recovery and convene summits where survivors, practitioners, and policymakers share solutions. Governors can also empower local leaders by offering technical assistance, model policies, and incentives for mayors, counties, and school districts that adopt trauma</w:t>
      </w:r>
      <w:r w:rsidRPr="004B318C">
        <w:noBreakHyphen/>
        <w:t>informed, data</w:t>
      </w:r>
      <w:r w:rsidRPr="004B318C">
        <w:noBreakHyphen/>
        <w:t>driven approaches to child safety.</w:t>
      </w:r>
    </w:p>
    <w:p w14:paraId="31FFD1BE" w14:textId="77777777" w:rsidR="004B318C" w:rsidRPr="004B318C" w:rsidRDefault="004B318C" w:rsidP="004B318C">
      <w:r w:rsidRPr="004B318C">
        <w:t>Conclusion</w:t>
      </w:r>
    </w:p>
    <w:p w14:paraId="3E1E305A" w14:textId="77777777" w:rsidR="004B318C" w:rsidRPr="004B318C" w:rsidRDefault="004B318C" w:rsidP="004B318C">
      <w:r w:rsidRPr="004B318C">
        <w:t>When governors treat child safety and trauma prevention as non</w:t>
      </w:r>
      <w:r w:rsidRPr="004B318C">
        <w:noBreakHyphen/>
        <w:t>negotiable priorities—backed by executive action, budgets, data, and sustained public advocacy—they create conditions for deep, generational change. Their leadership can turn scattered efforts into a coherent movement for prevention, healing, and accountability that reaches every county, classroom, and child.</w:t>
      </w:r>
    </w:p>
    <w:p w14:paraId="3E4C9E42" w14:textId="2731CDBB" w:rsidR="00EE59D5" w:rsidRPr="00EE59D5" w:rsidRDefault="00EE59D5" w:rsidP="004B318C">
      <w:r w:rsidRPr="00EE59D5">
        <w:t>References</w:t>
      </w:r>
      <w:r w:rsidRPr="00EE59D5">
        <w:br/>
        <w:t>Book-Draft-wordpress-7.25.docx</w:t>
      </w:r>
      <w:r w:rsidRPr="00EE59D5">
        <w:br/>
        <w:t>CDC/Kaiser Permanente ACEs Study and ACEs public health framework</w:t>
      </w:r>
      <w:r w:rsidRPr="00EE59D5">
        <w:rPr>
          <w:rFonts w:ascii="Arial" w:hAnsi="Arial" w:cs="Arial"/>
        </w:rPr>
        <w:t>​</w:t>
      </w:r>
      <w:r w:rsidRPr="00EE59D5">
        <w:br/>
        <w:t>CDC – “A Public Health Approach to Adverse Childhood Experiences” and ACEs prevention resources</w:t>
      </w:r>
      <w:r w:rsidRPr="00EE59D5">
        <w:rPr>
          <w:rFonts w:ascii="Arial" w:hAnsi="Arial" w:cs="Arial"/>
        </w:rPr>
        <w:t>​</w:t>
      </w:r>
      <w:r w:rsidRPr="00EE59D5">
        <w:br/>
        <w:t>National Governors Association – “State Actions to Prevent and Mitigate Adverse Childhood Experiences”</w:t>
      </w:r>
      <w:r w:rsidRPr="00EE59D5">
        <w:rPr>
          <w:rFonts w:ascii="Arial" w:hAnsi="Arial" w:cs="Arial"/>
        </w:rPr>
        <w:t>​</w:t>
      </w:r>
      <w:r w:rsidRPr="00EE59D5">
        <w:br/>
        <w:t>California ACEs Aware Initiative – case studies and policy design</w:t>
      </w:r>
      <w:r w:rsidRPr="00EE59D5">
        <w:rPr>
          <w:rFonts w:ascii="Arial" w:hAnsi="Arial" w:cs="Arial"/>
        </w:rPr>
        <w:t>​</w:t>
      </w:r>
      <w:r w:rsidRPr="00EE59D5">
        <w:br/>
        <w:t>Annie E. Casey Foundation – KIDS COUNT data and state policy resources</w:t>
      </w:r>
      <w:r w:rsidRPr="00EE59D5">
        <w:rPr>
          <w:rFonts w:ascii="Arial" w:hAnsi="Arial" w:cs="Arial"/>
        </w:rPr>
        <w:t>​</w:t>
      </w:r>
      <w:r w:rsidRPr="00EE59D5">
        <w:br/>
        <w:t>Casey Family Programs – state and federal child welfare policy resources</w:t>
      </w:r>
      <w:r w:rsidRPr="00EE59D5">
        <w:rPr>
          <w:rFonts w:ascii="Arial" w:hAnsi="Arial" w:cs="Arial"/>
        </w:rPr>
        <w:t>​</w:t>
      </w:r>
      <w:r w:rsidRPr="00EE59D5">
        <w:br/>
        <w:t>Harvard Center on the Developing Child – science of early adversity and resilience</w:t>
      </w:r>
      <w:r w:rsidRPr="00EE59D5">
        <w:rPr>
          <w:rFonts w:ascii="Arial" w:hAnsi="Arial" w:cs="Arial"/>
        </w:rPr>
        <w:t>​</w:t>
      </w:r>
      <w:r w:rsidRPr="00EE59D5">
        <w:br/>
        <w:t>Safe Passage for Children of Minnesota – child fatality and system-reform advocacy</w:t>
      </w:r>
      <w:r w:rsidRPr="00EE59D5">
        <w:rPr>
          <w:rFonts w:ascii="Arial" w:hAnsi="Arial" w:cs="Arial"/>
        </w:rPr>
        <w:t>​</w:t>
      </w:r>
      <w:r w:rsidRPr="00EE59D5">
        <w:br/>
        <w:t>National Child Traumatic Stress Network – trauma-informed systems and policy guidance</w:t>
      </w:r>
      <w:r w:rsidRPr="00EE59D5">
        <w:rPr>
          <w:rFonts w:ascii="Arial" w:hAnsi="Arial" w:cs="Arial"/>
        </w:rPr>
        <w:t>​</w:t>
      </w:r>
      <w:r w:rsidRPr="00EE59D5">
        <w:br/>
        <w:t>Urban Institute and other state policy analyses on child welfare outcomes</w:t>
      </w:r>
      <w:r w:rsidRPr="00EE59D5">
        <w:rPr>
          <w:rFonts w:ascii="Arial" w:hAnsi="Arial" w:cs="Arial"/>
        </w:rPr>
        <w:t>​</w:t>
      </w:r>
    </w:p>
    <w:p w14:paraId="7981ECC9" w14:textId="77777777" w:rsidR="00F6651A" w:rsidRDefault="00F6651A">
      <w:pPr>
        <w:rPr>
          <w:b/>
          <w:bCs/>
        </w:rPr>
      </w:pPr>
    </w:p>
    <w:p w14:paraId="05786724" w14:textId="77777777" w:rsidR="00720CB9" w:rsidRDefault="00720CB9">
      <w:pPr>
        <w:rPr>
          <w:b/>
          <w:bCs/>
        </w:rPr>
      </w:pPr>
    </w:p>
    <w:p w14:paraId="2A489FB5" w14:textId="77777777" w:rsidR="00720CB9" w:rsidRDefault="00720CB9">
      <w:pPr>
        <w:rPr>
          <w:b/>
          <w:bCs/>
        </w:rPr>
      </w:pPr>
    </w:p>
    <w:p w14:paraId="2ABFB8EA" w14:textId="77777777" w:rsidR="005D6F85" w:rsidRPr="005D6F85" w:rsidRDefault="005D6F85" w:rsidP="005D6F85">
      <w:pPr>
        <w:rPr>
          <w:b/>
          <w:bCs/>
        </w:rPr>
      </w:pPr>
      <w:r w:rsidRPr="005D6F85">
        <w:rPr>
          <w:b/>
          <w:bCs/>
        </w:rPr>
        <w:t>What County and State Auditors Can Do: Unlocking Accountability in Child Welfare</w:t>
      </w:r>
    </w:p>
    <w:p w14:paraId="1825A939" w14:textId="77777777" w:rsidR="005D6F85" w:rsidRPr="005D6F85" w:rsidRDefault="005D6F85" w:rsidP="005D6F85">
      <w:r w:rsidRPr="005D6F85">
        <w:lastRenderedPageBreak/>
        <w:t>County and state auditors are among the most powerful, yet often overlooked, levers for real accountability and change in child welfare systems. When they center their work on children’s safety and well-being—not just procedural compliance or finance—they can expose hidden harm, validate what works, and drive reforms that save lives. This chapter outlines how auditors can shift from narrow process reviews to outcome-focused oversight that makes abused and traumatized children visible in every report and recommendation.</w:t>
      </w:r>
    </w:p>
    <w:p w14:paraId="77D9BCBB" w14:textId="77777777" w:rsidR="005D6F85" w:rsidRPr="005D6F85" w:rsidRDefault="005D6F85" w:rsidP="005D6F85">
      <w:r w:rsidRPr="005D6F85">
        <w:t>Auditors can start by redefining their mission so that child outcomes sit at the heart of every review. That means asking whether children are safer after intervention, whether repeat maltreatment and fatalities are declining, and whether more children achieve stable reunification or permanency—not just whether timelines were met or forms completed. From there, they can demand public reporting of key metrics, disaggregate data by race, disability, income, and placement, and rigorously test data integrity so that the public and policymakers can see where systems are failing and where they are improving. Following the money—comparing investments in prevention and community supports with the far higher downstream costs of foster care, residential placements, hospitalizations, and incarceration—allows auditors to demonstrate the fiscal and human return on shifting resources upstream.</w:t>
      </w:r>
    </w:p>
    <w:p w14:paraId="772A47A5" w14:textId="77777777" w:rsidR="005D6F85" w:rsidRPr="005D6F85" w:rsidRDefault="005D6F85" w:rsidP="005D6F85">
      <w:r w:rsidRPr="005D6F85">
        <w:t>Beyond numbers, auditors can investigate whether mandated reports lead to meaningful action, scrutinize screening and intake practices that may “screen out” serious risks, and examine foster care and residential placement stability, safety, and trauma-informed practice. Building survivor and family voice into the audit process—through listening sessions, surveys, and outcome/satisfaction measures—ensures that lived experience is treated as essential data, not anecdote. They can also evaluate cross-system coordination for dual-status youth, track whether agencies implement recommendations over time, and educate legislators, media, and the public with clear, accessible reports that translate complex findings into child-centered stories and actionable steps.</w:t>
      </w:r>
    </w:p>
    <w:p w14:paraId="2C0B6C92" w14:textId="77777777" w:rsidR="005D6F85" w:rsidRPr="005D6F85" w:rsidRDefault="005D6F85" w:rsidP="005D6F85">
      <w:r w:rsidRPr="005D6F85">
        <w:t>By confronting data suppression, exposing disparities, insisting on modern data infrastructure, and highlighting both “bright spots” and tragedies, auditors can help create a culture where transparency and learning are normal. Their independence positions them to resist political pressure, defend truth-telling staff, and keep children’s safety on the agenda long after headlines fade. When auditors consistently frame their work around children’s lived outcomes and push relentlessly for evidence-based reform, they become crucial guardians of child well-being—ensuring that systems are judged not by paperwork, but by whether children are safer, healthier, and more able to thrive.</w:t>
      </w:r>
    </w:p>
    <w:p w14:paraId="4D50D89B" w14:textId="77777777" w:rsidR="005D6F85" w:rsidRPr="005D6F85" w:rsidRDefault="005D6F85" w:rsidP="005D6F85">
      <w:r w:rsidRPr="005D6F85">
        <w:t>References</w:t>
      </w:r>
      <w:r w:rsidRPr="005D6F85">
        <w:br/>
        <w:t>Book-Draft-wordpress-7.25.docx</w:t>
      </w:r>
      <w:r w:rsidRPr="005D6F85">
        <w:br/>
      </w:r>
      <w:r w:rsidRPr="005D6F85">
        <w:lastRenderedPageBreak/>
        <w:t>Annie E. Casey Foundation – “Promoting Accountability in Child Protection”</w:t>
      </w:r>
      <w:r w:rsidRPr="005D6F85">
        <w:br/>
        <w:t>Minnesota Office of the Legislative Auditor – Child Protective Services and Child Protection Audit Reports (1998, 2015, 2020)</w:t>
      </w:r>
      <w:r w:rsidRPr="005D6F85">
        <w:br/>
        <w:t>Pew Charitable Trusts – “Evidence-Based Policy” and child welfare accountability resources</w:t>
      </w:r>
      <w:r w:rsidRPr="005D6F85">
        <w:br/>
        <w:t>Harvard Center on the Developing Child – “Data and Accountability in Child Systems”</w:t>
      </w:r>
      <w:r w:rsidRPr="005D6F85">
        <w:br/>
        <w:t>Safe Passage for Children of Minnesota – Minnesota child fatality and oversight studies</w:t>
      </w:r>
      <w:r w:rsidRPr="005D6F85">
        <w:br/>
        <w:t>National CASA/GAL Association – Impact Reports</w:t>
      </w:r>
      <w:r w:rsidRPr="005D6F85">
        <w:br/>
        <w:t>U.S. Department of Health &amp; Human Services – “Child Welfare Outcomes” reports</w:t>
      </w:r>
      <w:r w:rsidRPr="005D6F85">
        <w:br/>
        <w:t>Child Welfare Information Gateway – “Monitoring and Oversight” guidance</w:t>
      </w:r>
      <w:r w:rsidRPr="005D6F85">
        <w:br/>
        <w:t>National Association of State Auditors – Best practices for child welfare auditing</w:t>
      </w:r>
      <w:r w:rsidRPr="005D6F85">
        <w:br/>
        <w:t>Los Angeles County Blue Ribbon Commission and DCFS audit reports</w:t>
      </w:r>
    </w:p>
    <w:p w14:paraId="54AB9711" w14:textId="77777777" w:rsidR="00720CB9" w:rsidRDefault="00720CB9">
      <w:pPr>
        <w:rPr>
          <w:b/>
          <w:bCs/>
        </w:rPr>
      </w:pPr>
    </w:p>
    <w:p w14:paraId="10910427" w14:textId="77777777" w:rsidR="00852DA4" w:rsidRDefault="00852DA4">
      <w:pPr>
        <w:rPr>
          <w:b/>
          <w:bCs/>
        </w:rPr>
      </w:pPr>
    </w:p>
    <w:p w14:paraId="3900FC90" w14:textId="6A741EC6" w:rsidR="004F411F" w:rsidRPr="004F411F" w:rsidRDefault="004F411F" w:rsidP="004F411F">
      <w:pPr>
        <w:rPr>
          <w:b/>
          <w:bCs/>
        </w:rPr>
      </w:pPr>
      <w:r w:rsidRPr="004F411F">
        <w:rPr>
          <w:b/>
          <w:bCs/>
        </w:rPr>
        <w:br/>
        <w:t>What County and State Auditors Can Do: Unlocking Accountability in Child Welfare</w:t>
      </w:r>
    </w:p>
    <w:p w14:paraId="4A1E84F0" w14:textId="77777777" w:rsidR="000B2804" w:rsidRPr="000B2804" w:rsidRDefault="000B2804" w:rsidP="000B2804">
      <w:r w:rsidRPr="000B2804">
        <w:t>County and state auditors are powerful but often overlooked levers for real accountability in child welfare. When they center children’s safety and well</w:t>
      </w:r>
      <w:r w:rsidRPr="000B2804">
        <w:noBreakHyphen/>
        <w:t>being—not just procedures or finances—they can expose hidden harm, validate what works, and drive reforms that save lives.</w:t>
      </w:r>
    </w:p>
    <w:p w14:paraId="0FDEC4F4" w14:textId="77777777" w:rsidR="000B2804" w:rsidRPr="000B2804" w:rsidRDefault="000B2804" w:rsidP="000B2804">
      <w:pPr>
        <w:numPr>
          <w:ilvl w:val="0"/>
          <w:numId w:val="440"/>
        </w:numPr>
      </w:pPr>
      <w:r w:rsidRPr="000B2804">
        <w:t>Redefine the Mission: Children as the Bottom Line</w:t>
      </w:r>
    </w:p>
    <w:p w14:paraId="70368F57" w14:textId="77777777" w:rsidR="000B2804" w:rsidRPr="000B2804" w:rsidRDefault="000B2804" w:rsidP="000B2804">
      <w:r w:rsidRPr="000B2804">
        <w:t>Audits should focus on whether children are actually safer after intervention, not just whether timelines were met or forms completed. Key questions include trends in repeat maltreatment, injuries, fatalities, and stable reunification, guardianship, or adoption instead of drifting in care. Findings should be framed in plain language that makes clear how policies and practices affect real children and families.</w:t>
      </w:r>
    </w:p>
    <w:p w14:paraId="7826007A" w14:textId="77777777" w:rsidR="000B2804" w:rsidRPr="000B2804" w:rsidRDefault="000B2804" w:rsidP="000B2804">
      <w:pPr>
        <w:numPr>
          <w:ilvl w:val="0"/>
          <w:numId w:val="441"/>
        </w:numPr>
      </w:pPr>
      <w:r w:rsidRPr="000B2804">
        <w:t>Mandate Transparency on Outcomes and Data Integrity</w:t>
      </w:r>
    </w:p>
    <w:p w14:paraId="64ED3C88" w14:textId="77777777" w:rsidR="000B2804" w:rsidRPr="000B2804" w:rsidRDefault="000B2804" w:rsidP="000B2804">
      <w:r w:rsidRPr="000B2804">
        <w:t>Auditors can push agencies to track and publicly report a small, critical set of indicators: re</w:t>
      </w:r>
      <w:r w:rsidRPr="000B2804">
        <w:noBreakHyphen/>
        <w:t>abuse and re</w:t>
      </w:r>
      <w:r w:rsidRPr="000B2804">
        <w:noBreakHyphen/>
        <w:t>entry rates, child fatalities and near</w:t>
      </w:r>
      <w:r w:rsidRPr="000B2804">
        <w:noBreakHyphen/>
        <w:t>fatalities, placement stability, school attendance and graduation for foster</w:t>
      </w:r>
      <w:r w:rsidRPr="000B2804">
        <w:noBreakHyphen/>
        <w:t xml:space="preserve"> and CPS</w:t>
      </w:r>
      <w:r w:rsidRPr="000B2804">
        <w:noBreakHyphen/>
        <w:t>involved youth, and serious mental</w:t>
      </w:r>
      <w:r w:rsidRPr="000B2804">
        <w:noBreakHyphen/>
        <w:t>health incidents such as suicide attempts. Regular data</w:t>
      </w:r>
      <w:r w:rsidRPr="000B2804">
        <w:noBreakHyphen/>
        <w:t>quality checks—sampling files, cross</w:t>
      </w:r>
      <w:r w:rsidRPr="000B2804">
        <w:noBreakHyphen/>
        <w:t>checking databases, and standardizing definitions—ensure these numbers are accurate and comparable across counties and years.</w:t>
      </w:r>
    </w:p>
    <w:p w14:paraId="7C38231E" w14:textId="77777777" w:rsidR="000B2804" w:rsidRPr="000B2804" w:rsidRDefault="000B2804" w:rsidP="000B2804">
      <w:pPr>
        <w:numPr>
          <w:ilvl w:val="0"/>
          <w:numId w:val="442"/>
        </w:numPr>
      </w:pPr>
      <w:r w:rsidRPr="000B2804">
        <w:t>Audit for Equity and Culturally Competent Practice</w:t>
      </w:r>
    </w:p>
    <w:p w14:paraId="10A81D74" w14:textId="77777777" w:rsidR="000B2804" w:rsidRPr="000B2804" w:rsidRDefault="000B2804" w:rsidP="000B2804">
      <w:r w:rsidRPr="000B2804">
        <w:lastRenderedPageBreak/>
        <w:t>Disaggregating all key outcomes by race, ethnicity, disability, poverty, geography, and placement type reveals who the system is harming or failing most. Auditors can examine whether Black, Indigenous, immigrant, rural, LGBTQ+, or disabled children are investigated, removed, or re</w:t>
      </w:r>
      <w:r w:rsidRPr="000B2804">
        <w:noBreakHyphen/>
        <w:t>abused at disproportionate rates, and whether disparities shrink or widen after state involvement. Reviews should also ask whether prevention programs, services, and placements are culturally relevant, accessible, and effective for the communities they are meant to serve.</w:t>
      </w:r>
    </w:p>
    <w:p w14:paraId="1C7E9FD1" w14:textId="77777777" w:rsidR="000B2804" w:rsidRPr="000B2804" w:rsidRDefault="000B2804" w:rsidP="000B2804">
      <w:pPr>
        <w:numPr>
          <w:ilvl w:val="0"/>
          <w:numId w:val="443"/>
        </w:numPr>
      </w:pPr>
      <w:r w:rsidRPr="000B2804">
        <w:t>Follow the Money: Prevention vs. Crisis</w:t>
      </w:r>
    </w:p>
    <w:p w14:paraId="40C5E300" w14:textId="77777777" w:rsidR="000B2804" w:rsidRPr="000B2804" w:rsidRDefault="000B2804" w:rsidP="000B2804">
      <w:r w:rsidRPr="000B2804">
        <w:t>Mapping where dollars actually go—prevention, investigation, foster care, group homes, mental health, juvenile justice—clarifies whether a jurisdiction is investing in upstream supports or paying primarily for downstream damage. Comparing the cost and impact of home visiting, crisis nurseries, trauma therapy, and family support with institutional care, hospitalizations, and incarceration shows where public funds are buying safety and where they are buying suffering. Documenting the long</w:t>
      </w:r>
      <w:r w:rsidRPr="000B2804">
        <w:noBreakHyphen/>
        <w:t>term consequences of cutting prevention helps lawmakers see that “savings” often increase both human and fiscal costs.</w:t>
      </w:r>
    </w:p>
    <w:p w14:paraId="02A25B2F" w14:textId="77777777" w:rsidR="000B2804" w:rsidRPr="000B2804" w:rsidRDefault="000B2804" w:rsidP="000B2804">
      <w:pPr>
        <w:numPr>
          <w:ilvl w:val="0"/>
          <w:numId w:val="444"/>
        </w:numPr>
      </w:pPr>
      <w:r w:rsidRPr="000B2804">
        <w:t>Scrutinize Mandated Reporting and Screening Decisions</w:t>
      </w:r>
    </w:p>
    <w:p w14:paraId="2990C7EF" w14:textId="77777777" w:rsidR="000B2804" w:rsidRPr="000B2804" w:rsidRDefault="000B2804" w:rsidP="000B2804">
      <w:r w:rsidRPr="000B2804">
        <w:t>Auditors can review whether mandated reports from teachers, health workers, police, and others are recorded, screened, and investigated according to law and policy. Patterns of “screened</w:t>
      </w:r>
      <w:r w:rsidRPr="000B2804">
        <w:noBreakHyphen/>
        <w:t>out” reports that later connect to serious harm or fatalities should trigger deeper examination of intake decisions and tools. By evaluating thresholds, training, and supervision at the front door, auditors can identify whether children at high risk are systematically excluded from protection and recommend concrete changes.</w:t>
      </w:r>
    </w:p>
    <w:p w14:paraId="3252D599" w14:textId="77777777" w:rsidR="000B2804" w:rsidRPr="000B2804" w:rsidRDefault="000B2804" w:rsidP="000B2804">
      <w:pPr>
        <w:numPr>
          <w:ilvl w:val="0"/>
          <w:numId w:val="445"/>
        </w:numPr>
      </w:pPr>
      <w:r w:rsidRPr="000B2804">
        <w:t>Examine Foster Care and Residential Placements</w:t>
      </w:r>
    </w:p>
    <w:p w14:paraId="2ED91AC9" w14:textId="77777777" w:rsidR="000B2804" w:rsidRPr="000B2804" w:rsidRDefault="000B2804" w:rsidP="000B2804">
      <w:r w:rsidRPr="000B2804">
        <w:t>Placement stability, safety, and quality should be central audit topics. Key indicators include number and timing of placement moves, use and length of group or residential care, school disruptions, and links to re</w:t>
      </w:r>
      <w:r w:rsidRPr="000B2804">
        <w:noBreakHyphen/>
        <w:t>abuse or mental</w:t>
      </w:r>
      <w:r w:rsidRPr="000B2804">
        <w:noBreakHyphen/>
        <w:t>health crises. Auditors can require clear data on incident reports, restraints, seclusion, and abuse allegations within placements, and assess whether providers meet basic standards for safety and trauma</w:t>
      </w:r>
      <w:r w:rsidRPr="000B2804">
        <w:noBreakHyphen/>
        <w:t>informed practice. Persistent problems can justify recommendations for contract changes, sanctions, or closure.</w:t>
      </w:r>
    </w:p>
    <w:p w14:paraId="59E56071" w14:textId="77777777" w:rsidR="000B2804" w:rsidRPr="000B2804" w:rsidRDefault="000B2804" w:rsidP="000B2804">
      <w:pPr>
        <w:numPr>
          <w:ilvl w:val="0"/>
          <w:numId w:val="446"/>
        </w:numPr>
      </w:pPr>
      <w:r w:rsidRPr="000B2804">
        <w:t>Bring Child and Family Voice into Oversight</w:t>
      </w:r>
    </w:p>
    <w:p w14:paraId="4FB1BD92" w14:textId="77777777" w:rsidR="000B2804" w:rsidRPr="000B2804" w:rsidRDefault="000B2804" w:rsidP="000B2804">
      <w:r w:rsidRPr="000B2804">
        <w:t>Audit work is stronger when it includes the lived experience of children, parents, kin, foster caregivers, and front</w:t>
      </w:r>
      <w:r w:rsidRPr="000B2804">
        <w:noBreakHyphen/>
        <w:t xml:space="preserve">line staff. Listening sessions, confidential surveys, and structured interviews can be built into major reviews, with themes reported alongside quantitative </w:t>
      </w:r>
      <w:r w:rsidRPr="000B2804">
        <w:lastRenderedPageBreak/>
        <w:t>results. Measures such as perceived safety, feeling heard, and satisfaction with support should be treated as meaningful indicators, not “soft” extras.</w:t>
      </w:r>
    </w:p>
    <w:p w14:paraId="70C260CE" w14:textId="77777777" w:rsidR="000B2804" w:rsidRPr="000B2804" w:rsidRDefault="000B2804" w:rsidP="000B2804">
      <w:pPr>
        <w:numPr>
          <w:ilvl w:val="0"/>
          <w:numId w:val="447"/>
        </w:numPr>
      </w:pPr>
      <w:r w:rsidRPr="000B2804">
        <w:t>Evaluate Cross</w:t>
      </w:r>
      <w:r w:rsidRPr="000B2804">
        <w:noBreakHyphen/>
        <w:t>System Coordination for High</w:t>
      </w:r>
      <w:r w:rsidRPr="000B2804">
        <w:noBreakHyphen/>
        <w:t>Risk Youth</w:t>
      </w:r>
    </w:p>
    <w:p w14:paraId="6C08A5B6" w14:textId="77777777" w:rsidR="000B2804" w:rsidRPr="000B2804" w:rsidRDefault="000B2804" w:rsidP="000B2804">
      <w:r w:rsidRPr="000B2804">
        <w:t>Many of the most vulnerable children are simultaneously involved with child protection, schools, mental health, and juvenile justice. Auditors can assess whether agencies share information appropriately, coordinate plans, and avoid both duplication and dangerous gaps, especially for dual</w:t>
      </w:r>
      <w:r w:rsidRPr="000B2804">
        <w:noBreakHyphen/>
        <w:t>status youth. Reviewing outcomes for children with frequent ER, shelter, and police contacts can reveal systematic coordination failures and highlight structural reforms needed.</w:t>
      </w:r>
    </w:p>
    <w:p w14:paraId="22CA2018" w14:textId="77777777" w:rsidR="000B2804" w:rsidRPr="000B2804" w:rsidRDefault="000B2804" w:rsidP="000B2804">
      <w:pPr>
        <w:numPr>
          <w:ilvl w:val="0"/>
          <w:numId w:val="448"/>
        </w:numPr>
      </w:pPr>
      <w:r w:rsidRPr="000B2804">
        <w:t>Track Implementation and Escalate When Change Stalls</w:t>
      </w:r>
    </w:p>
    <w:p w14:paraId="3F3DFEA1" w14:textId="77777777" w:rsidR="000B2804" w:rsidRPr="000B2804" w:rsidRDefault="000B2804" w:rsidP="000B2804">
      <w:r w:rsidRPr="000B2804">
        <w:t>Strong audits do not stop at recommendations. Auditors can establish clear follow</w:t>
      </w:r>
      <w:r w:rsidRPr="000B2804">
        <w:noBreakHyphen/>
        <w:t>up schedules and public dashboards showing which recommendations are implemented, in progress, or ignored. When agencies fail to act or outcomes worsen, auditors can escalate concerns to legislatures, governors, courts, and the public, making visible where resistance or neglect is blocking child</w:t>
      </w:r>
      <w:r w:rsidRPr="000B2804">
        <w:noBreakHyphen/>
        <w:t>safety improvements. Highlighting jurisdictions that do respond and improve shows that change is possible.</w:t>
      </w:r>
    </w:p>
    <w:p w14:paraId="485E2C06" w14:textId="77777777" w:rsidR="000B2804" w:rsidRPr="000B2804" w:rsidRDefault="000B2804" w:rsidP="000B2804">
      <w:pPr>
        <w:numPr>
          <w:ilvl w:val="0"/>
          <w:numId w:val="449"/>
        </w:numPr>
      </w:pPr>
      <w:r w:rsidRPr="000B2804">
        <w:t>Educate Lawmakers, Media, and the Public</w:t>
      </w:r>
    </w:p>
    <w:p w14:paraId="5FCBAB3C" w14:textId="77777777" w:rsidR="000B2804" w:rsidRPr="000B2804" w:rsidRDefault="000B2804" w:rsidP="000B2804">
      <w:r w:rsidRPr="000B2804">
        <w:t>Because audit findings are often technical, auditors should invest in clear communication: concise summaries, visuals, case examples, and straightforward explanations of what numbers mean for children. Regular testimony in legislative hearings and briefings for editorial boards, community groups, and advocacy coalitions can turn audit results into concrete policy and practice changes. When decision</w:t>
      </w:r>
      <w:r w:rsidRPr="000B2804">
        <w:noBreakHyphen/>
        <w:t>makers clearly see which reforms help—and where harm persists—they are better prepared to act.</w:t>
      </w:r>
    </w:p>
    <w:p w14:paraId="2374FA76" w14:textId="77777777" w:rsidR="000B2804" w:rsidRPr="000B2804" w:rsidRDefault="000B2804" w:rsidP="000B2804">
      <w:pPr>
        <w:numPr>
          <w:ilvl w:val="0"/>
          <w:numId w:val="450"/>
        </w:numPr>
      </w:pPr>
      <w:r w:rsidRPr="000B2804">
        <w:t>Champion Continuous Improvement and Innovation</w:t>
      </w:r>
    </w:p>
    <w:p w14:paraId="59B9364A" w14:textId="77777777" w:rsidR="000B2804" w:rsidRPr="000B2804" w:rsidRDefault="000B2804" w:rsidP="000B2804">
      <w:r w:rsidRPr="000B2804">
        <w:t>Auditors can encourage agencies to test new outcome measures (such as resilience, school connection, or youth voice) and pilot promising interventions in partnership with researchers. Seeking out “bright spots”—counties or programs with consistently better safety and well</w:t>
      </w:r>
      <w:r w:rsidRPr="000B2804">
        <w:noBreakHyphen/>
        <w:t>being results—and documenting how they operate turns success into a model for others. Recommending structured “after</w:t>
      </w:r>
      <w:r w:rsidRPr="000B2804">
        <w:noBreakHyphen/>
        <w:t>action reviews” after deaths or serious incidents helps systems learn rather than simply assign blame.</w:t>
      </w:r>
    </w:p>
    <w:p w14:paraId="3164A248" w14:textId="77777777" w:rsidR="000B2804" w:rsidRPr="000B2804" w:rsidRDefault="000B2804" w:rsidP="000B2804">
      <w:pPr>
        <w:numPr>
          <w:ilvl w:val="0"/>
          <w:numId w:val="451"/>
        </w:numPr>
      </w:pPr>
      <w:r w:rsidRPr="000B2804">
        <w:t>Identify and Confront Barriers to Honest Oversight</w:t>
      </w:r>
    </w:p>
    <w:p w14:paraId="7CB25F1F" w14:textId="77777777" w:rsidR="000B2804" w:rsidRPr="000B2804" w:rsidRDefault="000B2804" w:rsidP="000B2804">
      <w:r w:rsidRPr="000B2804">
        <w:t xml:space="preserve">In some jurisdictions, privacy rules are misused to hide failures, data systems are outdated or fragmented, and political pressure discourages candid reporting. Auditors can </w:t>
      </w:r>
      <w:r w:rsidRPr="000B2804">
        <w:lastRenderedPageBreak/>
        <w:t>document these barriers explicitly, recommend statutory and regulatory fixes, and advocate for investments in modern IT and analytics capacity. When they uncover under</w:t>
      </w:r>
      <w:r w:rsidRPr="000B2804">
        <w:noBreakHyphen/>
        <w:t>reporting, data manipulation, or intimidation of staff, they should state it clearly and propose protections and enforcement mechanisms that allow truth</w:t>
      </w:r>
      <w:r w:rsidRPr="000B2804">
        <w:noBreakHyphen/>
        <w:t>telling.</w:t>
      </w:r>
    </w:p>
    <w:p w14:paraId="61F82697" w14:textId="77777777" w:rsidR="000B2804" w:rsidRPr="000B2804" w:rsidRDefault="000B2804" w:rsidP="000B2804">
      <w:r w:rsidRPr="000B2804">
        <w:t>Conclusion: Auditors as Guardians of Child Well</w:t>
      </w:r>
      <w:r w:rsidRPr="000B2804">
        <w:noBreakHyphen/>
        <w:t>Being</w:t>
      </w:r>
    </w:p>
    <w:p w14:paraId="07ED524A" w14:textId="77777777" w:rsidR="000B2804" w:rsidRPr="000B2804" w:rsidRDefault="000B2804" w:rsidP="000B2804">
      <w:r w:rsidRPr="000B2804">
        <w:t>County and state auditors can change how child welfare is judged—from “Did we follow the rules?” to “Are children actually safer and more able to thrive?” When they insist on outcome</w:t>
      </w:r>
      <w:r w:rsidRPr="000B2804">
        <w:noBreakHyphen/>
        <w:t>focused metrics, expose disparities, follow the money, integrate lived experience, and persistently track implementation, they become powerful advocates for children, even without direct service roles. Their work can bring hidden patterns of harm to light and give lawmakers, courts, and the public the evidence needed to demand—and sustain—better systems.</w:t>
      </w:r>
    </w:p>
    <w:p w14:paraId="5F888AB8" w14:textId="77777777" w:rsidR="004F411F" w:rsidRPr="004F411F" w:rsidRDefault="004F411F" w:rsidP="004F411F">
      <w:r w:rsidRPr="004F411F">
        <w:t>References</w:t>
      </w:r>
    </w:p>
    <w:p w14:paraId="143E967A" w14:textId="77777777" w:rsidR="004F411F" w:rsidRPr="004F411F" w:rsidRDefault="004F411F" w:rsidP="004F411F">
      <w:r w:rsidRPr="004F411F">
        <w:t>Book-Draft-wordpress-7.25.docx</w:t>
      </w:r>
      <w:r w:rsidRPr="004F411F">
        <w:br/>
        <w:t>Annie E. Casey Foundation – “Promoting Accountability in Child Protection”</w:t>
      </w:r>
      <w:r w:rsidRPr="004F411F">
        <w:br/>
        <w:t>Minnesota Office of the Legislative Auditor – Child Protective Services and Child Protection Audit Reports (1998, 2015, 2020)</w:t>
      </w:r>
      <w:r w:rsidRPr="004F411F">
        <w:br/>
        <w:t>Pew Charitable Trusts – “Evidence-Based Policy” and child welfare accountability resources</w:t>
      </w:r>
      <w:r w:rsidRPr="004F411F">
        <w:br/>
        <w:t>Harvard Center on the Developing Child – “Data and Accountability in Child Systems”</w:t>
      </w:r>
      <w:r w:rsidRPr="004F411F">
        <w:br/>
        <w:t>Safe Passage for Children of Minnesota – Minnesota child fatality and oversight studies</w:t>
      </w:r>
      <w:r w:rsidRPr="004F411F">
        <w:br/>
        <w:t>National CASA/GAL Association – Impact Reports</w:t>
      </w:r>
      <w:r w:rsidRPr="004F411F">
        <w:br/>
        <w:t>U.S. Department of Health &amp; Human Services – “Child Welfare Outcomes” reports</w:t>
      </w:r>
      <w:r w:rsidRPr="004F411F">
        <w:br/>
        <w:t>Child Welfare Information Gateway – “Monitoring and Oversight” guidance</w:t>
      </w:r>
      <w:r w:rsidRPr="004F411F">
        <w:br/>
        <w:t>National Association of State Auditors – Best practices for child welfare auditing</w:t>
      </w:r>
      <w:r w:rsidRPr="004F411F">
        <w:br/>
        <w:t>Los Angeles County Blue Ribbon Commission and DCFS audit reports</w:t>
      </w:r>
    </w:p>
    <w:p w14:paraId="3EE6F387" w14:textId="77777777" w:rsidR="00852DA4" w:rsidRDefault="00852DA4">
      <w:pPr>
        <w:rPr>
          <w:b/>
          <w:bCs/>
        </w:rPr>
      </w:pPr>
    </w:p>
    <w:p w14:paraId="7FC81B64" w14:textId="77777777" w:rsidR="00C121DA" w:rsidRDefault="00C121DA">
      <w:pPr>
        <w:rPr>
          <w:b/>
          <w:bCs/>
        </w:rPr>
      </w:pPr>
    </w:p>
    <w:p w14:paraId="208A9AD5" w14:textId="77777777" w:rsidR="00126B57" w:rsidRPr="00126B57" w:rsidRDefault="00126B57" w:rsidP="00126B57">
      <w:pPr>
        <w:rPr>
          <w:b/>
          <w:bCs/>
        </w:rPr>
      </w:pPr>
      <w:r w:rsidRPr="00126B57">
        <w:rPr>
          <w:b/>
          <w:bCs/>
        </w:rPr>
        <w:t>What National Lawmakers Can Do: Transforming America’s Response to Child Abuse, Trauma, and Recovery</w:t>
      </w:r>
    </w:p>
    <w:p w14:paraId="137F183D" w14:textId="77777777" w:rsidR="0006653C" w:rsidRPr="0006653C" w:rsidRDefault="0006653C" w:rsidP="0006653C">
      <w:r w:rsidRPr="0006653C">
        <w:t xml:space="preserve">National lawmakers—senators, representatives, key committees, and congressional leaders—have unmatched power to shape how the United States understands, prevents, and responds to childhood trauma and abuse. Their decisions on law, funding, and </w:t>
      </w:r>
      <w:r w:rsidRPr="0006653C">
        <w:lastRenderedPageBreak/>
        <w:t>priorities ripple through every state and community, setting the floor for agencies, courts, schools, health systems, and families.</w:t>
      </w:r>
    </w:p>
    <w:p w14:paraId="0DD189F2" w14:textId="77777777" w:rsidR="0006653C" w:rsidRPr="0006653C" w:rsidRDefault="0006653C" w:rsidP="0006653C">
      <w:pPr>
        <w:numPr>
          <w:ilvl w:val="0"/>
          <w:numId w:val="452"/>
        </w:numPr>
      </w:pPr>
      <w:r w:rsidRPr="0006653C">
        <w:t>Establish Child Well</w:t>
      </w:r>
      <w:r w:rsidRPr="0006653C">
        <w:noBreakHyphen/>
        <w:t>Being and Trauma Protection as National Priorities</w:t>
      </w:r>
    </w:p>
    <w:p w14:paraId="3AA5BBB7" w14:textId="77777777" w:rsidR="0006653C" w:rsidRPr="0006653C" w:rsidRDefault="0006653C" w:rsidP="0006653C">
      <w:r w:rsidRPr="0006653C">
        <w:t>Congress can frame childhood trauma as both a public</w:t>
      </w:r>
      <w:r w:rsidRPr="0006653C">
        <w:noBreakHyphen/>
        <w:t>health emergency and a national security concern by enacting a comprehensive federal strategy for child safety and recovery. A National Childhood Trauma Strategy, led by a federal children’s czar or bipartisan task force that includes survivors and advocates, can coordinate efforts across health, education, justice, and human services with clear benchmarks for reducing abuse, foster</w:t>
      </w:r>
      <w:r w:rsidRPr="0006653C">
        <w:noBreakHyphen/>
        <w:t>care caseloads, youth incarceration, and school exclusion, and for improving graduation, trauma</w:t>
      </w:r>
      <w:r w:rsidRPr="0006653C">
        <w:noBreakHyphen/>
        <w:t>care access, and safe reunification. Requiring child</w:t>
      </w:r>
      <w:r w:rsidRPr="0006653C">
        <w:noBreakHyphen/>
        <w:t>impact statements for major education, health, housing, and justice bills would force lawmakers to consider how federal actions affect children’s safety and development.</w:t>
      </w:r>
    </w:p>
    <w:p w14:paraId="031F3B2B" w14:textId="77777777" w:rsidR="0006653C" w:rsidRPr="0006653C" w:rsidRDefault="0006653C" w:rsidP="0006653C">
      <w:pPr>
        <w:numPr>
          <w:ilvl w:val="0"/>
          <w:numId w:val="453"/>
        </w:numPr>
      </w:pPr>
      <w:r w:rsidRPr="0006653C">
        <w:t>Legislate and Fund Universal Screening and Early Intervention</w:t>
      </w:r>
    </w:p>
    <w:p w14:paraId="602D925F" w14:textId="77777777" w:rsidR="0006653C" w:rsidRPr="0006653C" w:rsidRDefault="0006653C" w:rsidP="0006653C">
      <w:r w:rsidRPr="0006653C">
        <w:t>Federal law can scale proven early</w:t>
      </w:r>
      <w:r w:rsidRPr="0006653C">
        <w:noBreakHyphen/>
        <w:t>intervention strategies nationwide. Congress can fund and promote ACEs and trauma screening across Medicaid/CHIP providers, community health centers, and school</w:t>
      </w:r>
      <w:r w:rsidRPr="0006653C">
        <w:noBreakHyphen/>
        <w:t>based clinics, coupled with clear, supportive referral pathways. Expanded support for evidence</w:t>
      </w:r>
      <w:r w:rsidRPr="0006653C">
        <w:noBreakHyphen/>
        <w:t>based home visiting, high</w:t>
      </w:r>
      <w:r w:rsidRPr="0006653C">
        <w:noBreakHyphen/>
        <w:t>quality early education, and trauma</w:t>
      </w:r>
      <w:r w:rsidRPr="0006653C">
        <w:noBreakHyphen/>
        <w:t>informed parenting programs—especially for families in or near poverty—would reduce risk before systems intervene, while tying portions of federal child</w:t>
      </w:r>
      <w:r w:rsidRPr="0006653C">
        <w:noBreakHyphen/>
        <w:t>welfare funds to state adoption of trauma screening and prevention metrics aligns incentives.</w:t>
      </w:r>
    </w:p>
    <w:p w14:paraId="4F5537BB" w14:textId="77777777" w:rsidR="0006653C" w:rsidRPr="0006653C" w:rsidRDefault="0006653C" w:rsidP="0006653C">
      <w:pPr>
        <w:numPr>
          <w:ilvl w:val="0"/>
          <w:numId w:val="454"/>
        </w:numPr>
      </w:pPr>
      <w:r w:rsidRPr="0006653C">
        <w:t>Transform Foster Care and Child Welfare Systems</w:t>
      </w:r>
    </w:p>
    <w:p w14:paraId="1347DD06" w14:textId="77777777" w:rsidR="0006653C" w:rsidRPr="0006653C" w:rsidRDefault="0006653C" w:rsidP="0006653C">
      <w:r w:rsidRPr="0006653C">
        <w:t>Congress can require states receiving IV</w:t>
      </w:r>
      <w:r w:rsidRPr="0006653C">
        <w:noBreakHyphen/>
        <w:t>E and IV</w:t>
      </w:r>
      <w:r w:rsidRPr="0006653C">
        <w:noBreakHyphen/>
        <w:t>B funds to report standardized, child</w:t>
      </w:r>
      <w:r w:rsidRPr="0006653C">
        <w:noBreakHyphen/>
        <w:t>centered outcomes—safety, stability, school progress, and health—rather than just compliance statistics. A federal interagency data exchange linking HHS, DOJ, Education, and HUD would help track how children move through schools, child welfare, juvenile justice, and health systems, enabling earlier intervention. Increasing federal matches for effective prevention, reunification, and aftercare, and tracking outcomes for foster</w:t>
      </w:r>
      <w:r w:rsidRPr="0006653C">
        <w:noBreakHyphen/>
        <w:t>care alumni (housing, employment, education, health, justice involvement) would support reforms that interrupt the pipeline from care into homelessness and incarceration.</w:t>
      </w:r>
    </w:p>
    <w:p w14:paraId="46F6EBB9" w14:textId="77777777" w:rsidR="0006653C" w:rsidRPr="0006653C" w:rsidRDefault="0006653C" w:rsidP="0006653C">
      <w:pPr>
        <w:numPr>
          <w:ilvl w:val="0"/>
          <w:numId w:val="455"/>
        </w:numPr>
      </w:pPr>
      <w:r w:rsidRPr="0006653C">
        <w:t>Ratify the United Nations Convention on the Rights of the Child</w:t>
      </w:r>
    </w:p>
    <w:p w14:paraId="09BDE90F" w14:textId="77777777" w:rsidR="0006653C" w:rsidRPr="0006653C" w:rsidRDefault="0006653C" w:rsidP="0006653C">
      <w:r w:rsidRPr="0006653C">
        <w:t>The United States remains the only UN member that has not ratified the UNCRC. Ratification, with appropriate reservations and implementing legislation, would formalize children’s rights to safety, education, health care, and freedom from exploitation, and commit all levels of government to child</w:t>
      </w:r>
      <w:r w:rsidRPr="0006653C">
        <w:noBreakHyphen/>
        <w:t xml:space="preserve">focused standards. This would strengthen the </w:t>
      </w:r>
      <w:r w:rsidRPr="0006653C">
        <w:lastRenderedPageBreak/>
        <w:t>legal foundation for reforms described in this book and reinforce U.S. leadership in global child rights.</w:t>
      </w:r>
    </w:p>
    <w:p w14:paraId="55A2978D" w14:textId="77777777" w:rsidR="0006653C" w:rsidRPr="0006653C" w:rsidRDefault="0006653C" w:rsidP="0006653C">
      <w:pPr>
        <w:numPr>
          <w:ilvl w:val="0"/>
          <w:numId w:val="456"/>
        </w:numPr>
      </w:pPr>
      <w:r w:rsidRPr="0006653C">
        <w:t>Reform Juvenile Justice and Extreme Sentencing for Youth</w:t>
      </w:r>
    </w:p>
    <w:p w14:paraId="599CD16A" w14:textId="77777777" w:rsidR="0006653C" w:rsidRPr="0006653C" w:rsidRDefault="0006653C" w:rsidP="0006653C">
      <w:r w:rsidRPr="0006653C">
        <w:t>At the federal level, lawmakers can ban life</w:t>
      </w:r>
      <w:r w:rsidRPr="0006653C">
        <w:noBreakHyphen/>
        <w:t>without</w:t>
      </w:r>
      <w:r w:rsidRPr="0006653C">
        <w:noBreakHyphen/>
        <w:t xml:space="preserve">parole sentences and the death penalty for offenses committed under 18 and incentivize states to raise minimum </w:t>
      </w:r>
      <w:proofErr w:type="spellStart"/>
      <w:r w:rsidRPr="0006653C">
        <w:t>ages</w:t>
      </w:r>
      <w:proofErr w:type="spellEnd"/>
      <w:r w:rsidRPr="0006653C">
        <w:t xml:space="preserve"> for adult prosecution and scale back automatic transfers to adult court. Federal grant conditions can require trauma screening, developmental assessments, and therapeutic programming in youth facilities, with audits and consequences for abusive or purely punitive conditions. Expanded support for diversion, restorative justice, and community</w:t>
      </w:r>
      <w:r w:rsidRPr="0006653C">
        <w:noBreakHyphen/>
        <w:t>based alternatives would help shift systems from punishing trauma symptoms to addressing their causes.</w:t>
      </w:r>
    </w:p>
    <w:p w14:paraId="701ABD80" w14:textId="77777777" w:rsidR="0006653C" w:rsidRPr="0006653C" w:rsidRDefault="0006653C" w:rsidP="0006653C">
      <w:pPr>
        <w:numPr>
          <w:ilvl w:val="0"/>
          <w:numId w:val="457"/>
        </w:numPr>
      </w:pPr>
      <w:r w:rsidRPr="0006653C">
        <w:t>Require Transparency in Child Fatality and Severe Abuse Data</w:t>
      </w:r>
    </w:p>
    <w:p w14:paraId="4CE4CA37" w14:textId="77777777" w:rsidR="0006653C" w:rsidRPr="0006653C" w:rsidRDefault="0006653C" w:rsidP="0006653C">
      <w:r w:rsidRPr="0006653C">
        <w:t>Congress can mandate standardized national reporting of all child deaths, near</w:t>
      </w:r>
      <w:r w:rsidRPr="0006653C">
        <w:noBreakHyphen/>
        <w:t>fatalities, and serious injuries among children known to CPS, foster care, or juvenile justice. A federal Child Well</w:t>
      </w:r>
      <w:r w:rsidRPr="0006653C">
        <w:noBreakHyphen/>
        <w:t>Being Scorecard, updated annually and disaggregated by race, disability, geography, and system involvement, would highlight where children face greatest risk and where reforms are working. Funding independent review panels to analyze patterns and recommend fixes after systemic failures would help ensure tragedies lead to learning instead of secrecy.</w:t>
      </w:r>
    </w:p>
    <w:p w14:paraId="002E7D6C" w14:textId="77777777" w:rsidR="0006653C" w:rsidRPr="0006653C" w:rsidRDefault="0006653C" w:rsidP="0006653C">
      <w:pPr>
        <w:numPr>
          <w:ilvl w:val="0"/>
          <w:numId w:val="458"/>
        </w:numPr>
      </w:pPr>
      <w:r w:rsidRPr="0006653C">
        <w:t>Transform Access to Children’s Mental and Behavioral Health Services</w:t>
      </w:r>
    </w:p>
    <w:p w14:paraId="128E38C2" w14:textId="77777777" w:rsidR="0006653C" w:rsidRPr="0006653C" w:rsidRDefault="0006653C" w:rsidP="0006653C">
      <w:r w:rsidRPr="0006653C">
        <w:t>Strengthening parity laws and Medicaid/CHIP rules can guarantee coverage for trauma</w:t>
      </w:r>
      <w:r w:rsidRPr="0006653C">
        <w:noBreakHyphen/>
        <w:t>informed and ongoing therapeutic care, not just crisis stabilization. Congress can significantly increase support for school</w:t>
      </w:r>
      <w:r w:rsidRPr="0006653C">
        <w:noBreakHyphen/>
        <w:t>based mental</w:t>
      </w:r>
      <w:r w:rsidRPr="0006653C">
        <w:noBreakHyphen/>
        <w:t>health staff in federally aided districts, enforcing evidence</w:t>
      </w:r>
      <w:r w:rsidRPr="0006653C">
        <w:noBreakHyphen/>
        <w:t>based staff</w:t>
      </w:r>
      <w:r w:rsidRPr="0006653C">
        <w:noBreakHyphen/>
        <w:t>to</w:t>
      </w:r>
      <w:r w:rsidRPr="0006653C">
        <w:noBreakHyphen/>
        <w:t>student ratios, and pilot trauma</w:t>
      </w:r>
      <w:r w:rsidRPr="0006653C">
        <w:noBreakHyphen/>
        <w:t>informed care certification for child</w:t>
      </w:r>
      <w:r w:rsidRPr="0006653C">
        <w:noBreakHyphen/>
        <w:t>serving professions, with incentives for completion, to standardize practice across pediatric, school, and mental</w:t>
      </w:r>
      <w:r w:rsidRPr="0006653C">
        <w:noBreakHyphen/>
        <w:t>health settings.</w:t>
      </w:r>
    </w:p>
    <w:p w14:paraId="75241782" w14:textId="77777777" w:rsidR="0006653C" w:rsidRPr="0006653C" w:rsidRDefault="0006653C" w:rsidP="0006653C">
      <w:pPr>
        <w:numPr>
          <w:ilvl w:val="0"/>
          <w:numId w:val="459"/>
        </w:numPr>
      </w:pPr>
      <w:r w:rsidRPr="0006653C">
        <w:t>Realign Federal Spending Toward Prevention and Family Preservation</w:t>
      </w:r>
    </w:p>
    <w:p w14:paraId="04A6C4CE" w14:textId="77777777" w:rsidR="0006653C" w:rsidRPr="0006653C" w:rsidRDefault="0006653C" w:rsidP="0006653C">
      <w:r w:rsidRPr="0006653C">
        <w:t>Federal funding often rewards foster</w:t>
      </w:r>
      <w:r w:rsidRPr="0006653C">
        <w:noBreakHyphen/>
        <w:t>care days and institutional placements more than prevention and family stability. Congress can redesign formulas so states receive higher matches for safely keeping children with families and kin, reducing unnecessary removals, and shortening time in care. Targeted investments in affordable housing, nutrition, maternal mental health, and substance</w:t>
      </w:r>
      <w:r w:rsidRPr="0006653C">
        <w:noBreakHyphen/>
        <w:t>use treatment would address root causes of neglect, while protecting and strengthening the Family First Prevention Services Act would help sustain the shift toward prevention.</w:t>
      </w:r>
    </w:p>
    <w:p w14:paraId="0CD8D227" w14:textId="77777777" w:rsidR="0006653C" w:rsidRPr="0006653C" w:rsidRDefault="0006653C" w:rsidP="0006653C">
      <w:pPr>
        <w:numPr>
          <w:ilvl w:val="0"/>
          <w:numId w:val="460"/>
        </w:numPr>
      </w:pPr>
      <w:r w:rsidRPr="0006653C">
        <w:lastRenderedPageBreak/>
        <w:t>Strengthen Mandated Reporting Systems and Protections</w:t>
      </w:r>
    </w:p>
    <w:p w14:paraId="7502E84C" w14:textId="77777777" w:rsidR="0006653C" w:rsidRPr="0006653C" w:rsidRDefault="0006653C" w:rsidP="0006653C">
      <w:r w:rsidRPr="0006653C">
        <w:t>Federal funding can support high</w:t>
      </w:r>
      <w:r w:rsidRPr="0006653C">
        <w:noBreakHyphen/>
        <w:t>quality, trauma</w:t>
      </w:r>
      <w:r w:rsidRPr="0006653C">
        <w:noBreakHyphen/>
        <w:t>informed mandated</w:t>
      </w:r>
      <w:r w:rsidRPr="0006653C">
        <w:noBreakHyphen/>
        <w:t>reporter training for all federally supported child</w:t>
      </w:r>
      <w:r w:rsidRPr="0006653C">
        <w:noBreakHyphen/>
        <w:t>facing professions. National whistleblower protections can shield reporters who act in good faith and expose institutional cover</w:t>
      </w:r>
      <w:r w:rsidRPr="0006653C">
        <w:noBreakHyphen/>
        <w:t>ups. Conditions on federal funds can require agencies to log, act on, and track all reports within clear timelines, and to publish aggregate data on substantiated, unsubstantiated, and screened</w:t>
      </w:r>
      <w:r w:rsidRPr="0006653C">
        <w:noBreakHyphen/>
        <w:t>out cases, making chronic under</w:t>
      </w:r>
      <w:r w:rsidRPr="0006653C">
        <w:noBreakHyphen/>
        <w:t>response and misuse of screening visible.</w:t>
      </w:r>
    </w:p>
    <w:p w14:paraId="0B96AC6A" w14:textId="77777777" w:rsidR="0006653C" w:rsidRPr="0006653C" w:rsidRDefault="0006653C" w:rsidP="0006653C">
      <w:pPr>
        <w:numPr>
          <w:ilvl w:val="0"/>
          <w:numId w:val="461"/>
        </w:numPr>
      </w:pPr>
      <w:r w:rsidRPr="0006653C">
        <w:t>Catalyze Public Awareness and Anti</w:t>
      </w:r>
      <w:r w:rsidRPr="0006653C">
        <w:noBreakHyphen/>
        <w:t>Stigma Campaigns</w:t>
      </w:r>
    </w:p>
    <w:p w14:paraId="2E611B47" w14:textId="77777777" w:rsidR="0006653C" w:rsidRPr="0006653C" w:rsidRDefault="0006653C" w:rsidP="0006653C">
      <w:r w:rsidRPr="0006653C">
        <w:t>Congress can direct agencies such as CDC, HHS, and Education to run sustained campaigns explaining ACEs, trauma, and resilience; how to recognize abuse and neglect; and how to seek help. These efforts can highlight both risks and recovery, reduce shame for survivors and families, and guide the public toward resources. Supporting investigative journalism and public</w:t>
      </w:r>
      <w:r w:rsidRPr="0006653C">
        <w:noBreakHyphen/>
        <w:t>interest research on child outcomes can help keep children’s realities visible beyond momentary crises.</w:t>
      </w:r>
    </w:p>
    <w:p w14:paraId="5E60322E" w14:textId="77777777" w:rsidR="0006653C" w:rsidRPr="0006653C" w:rsidRDefault="0006653C" w:rsidP="0006653C">
      <w:pPr>
        <w:numPr>
          <w:ilvl w:val="0"/>
          <w:numId w:val="462"/>
        </w:numPr>
      </w:pPr>
      <w:r w:rsidRPr="0006653C">
        <w:t>Embed Anti</w:t>
      </w:r>
      <w:r w:rsidRPr="0006653C">
        <w:noBreakHyphen/>
        <w:t>Racism and Equity in Federal Child Policy</w:t>
      </w:r>
    </w:p>
    <w:p w14:paraId="2B72022D" w14:textId="77777777" w:rsidR="0006653C" w:rsidRPr="0006653C" w:rsidRDefault="0006653C" w:rsidP="0006653C">
      <w:r w:rsidRPr="0006653C">
        <w:t>Tying portions of federal funds to measurable reductions in racial, ethnic, and disability</w:t>
      </w:r>
      <w:r w:rsidRPr="0006653C">
        <w:noBreakHyphen/>
        <w:t>based disparities in child welfare, school discipline, and juvenile justice would press states to confront longstanding inequities. Federal law can require fully disaggregated data across programs affecting children and demand corrective plans when gaps persist, while targeted grants to tribal, Black</w:t>
      </w:r>
      <w:r w:rsidRPr="0006653C">
        <w:noBreakHyphen/>
        <w:t>, Latinx</w:t>
      </w:r>
      <w:r w:rsidRPr="0006653C">
        <w:noBreakHyphen/>
        <w:t>, and immigrant</w:t>
      </w:r>
      <w:r w:rsidRPr="0006653C">
        <w:noBreakHyphen/>
        <w:t>led initiatives can expand culturally rooted prevention and care models.</w:t>
      </w:r>
    </w:p>
    <w:p w14:paraId="4FCA4EAA" w14:textId="77777777" w:rsidR="0006653C" w:rsidRPr="0006653C" w:rsidRDefault="0006653C" w:rsidP="0006653C">
      <w:pPr>
        <w:numPr>
          <w:ilvl w:val="0"/>
          <w:numId w:val="463"/>
        </w:numPr>
      </w:pPr>
      <w:r w:rsidRPr="0006653C">
        <w:t>Enlist Child, Family, and Survivor Voices in Federal Decision</w:t>
      </w:r>
      <w:r w:rsidRPr="0006653C">
        <w:noBreakHyphen/>
        <w:t>Making</w:t>
      </w:r>
    </w:p>
    <w:p w14:paraId="1F38B331" w14:textId="77777777" w:rsidR="0006653C" w:rsidRPr="0006653C" w:rsidRDefault="0006653C" w:rsidP="0006653C">
      <w:r w:rsidRPr="0006653C">
        <w:t>National policymakers should institutionalize youth and family participation. A permanent, compensated National Youth Advisory Council on foster care, child protection, and juvenile justice can inform legislation and oversight. Federal agencies can be required to hold regular listening sessions with youth and families impacted by CPS, kin and foster caregivers, and front</w:t>
      </w:r>
      <w:r w:rsidRPr="0006653C">
        <w:noBreakHyphen/>
        <w:t>line workers, and to publicly respond with specific action steps.</w:t>
      </w:r>
    </w:p>
    <w:p w14:paraId="5D3F13B3" w14:textId="77777777" w:rsidR="0006653C" w:rsidRPr="0006653C" w:rsidRDefault="0006653C" w:rsidP="0006653C">
      <w:pPr>
        <w:numPr>
          <w:ilvl w:val="0"/>
          <w:numId w:val="464"/>
        </w:numPr>
      </w:pPr>
      <w:r w:rsidRPr="0006653C">
        <w:t>Support Innovation, Cross</w:t>
      </w:r>
      <w:r w:rsidRPr="0006653C">
        <w:noBreakHyphen/>
        <w:t>System Research, and Collaboration</w:t>
      </w:r>
    </w:p>
    <w:p w14:paraId="57E39D02" w14:textId="77777777" w:rsidR="0006653C" w:rsidRPr="0006653C" w:rsidRDefault="0006653C" w:rsidP="0006653C">
      <w:r w:rsidRPr="0006653C">
        <w:t>Congress can fund long</w:t>
      </w:r>
      <w:r w:rsidRPr="0006653C">
        <w:noBreakHyphen/>
        <w:t>term research on trauma prevention and recovery and cross</w:t>
      </w:r>
      <w:r w:rsidRPr="0006653C">
        <w:noBreakHyphen/>
        <w:t>system evaluations that track children across education, health, justice, and welfare. Federal innovation funds can seed demonstration projects in high</w:t>
      </w:r>
      <w:r w:rsidRPr="0006653C">
        <w:noBreakHyphen/>
        <w:t>risk communities—such as trauma</w:t>
      </w:r>
      <w:r w:rsidRPr="0006653C">
        <w:noBreakHyphen/>
        <w:t>informed school districts or integrated family resource hubs—and support rapid expansion when they succeed. Grant programs can encourage joint applications and data sharing across agencies, breaking down silos.</w:t>
      </w:r>
    </w:p>
    <w:p w14:paraId="520B2D8B" w14:textId="77777777" w:rsidR="0006653C" w:rsidRPr="0006653C" w:rsidRDefault="0006653C" w:rsidP="0006653C">
      <w:pPr>
        <w:numPr>
          <w:ilvl w:val="0"/>
          <w:numId w:val="465"/>
        </w:numPr>
      </w:pPr>
      <w:r w:rsidRPr="0006653C">
        <w:lastRenderedPageBreak/>
        <w:t>Champion Professional Education and Workforce Support</w:t>
      </w:r>
    </w:p>
    <w:p w14:paraId="11DF02D8" w14:textId="77777777" w:rsidR="0006653C" w:rsidRPr="0006653C" w:rsidRDefault="0006653C" w:rsidP="0006653C">
      <w:r w:rsidRPr="0006653C">
        <w:t>Mandating trauma</w:t>
      </w:r>
      <w:r w:rsidRPr="0006653C">
        <w:noBreakHyphen/>
        <w:t>informed and culturally responsive training standards for federally certified child</w:t>
      </w:r>
      <w:r w:rsidRPr="0006653C">
        <w:noBreakHyphen/>
        <w:t>serving professions, coupled with grants for workforce development, supervision, and peer support, would embed best practice into daily work. Linking some funding to states’ efforts to support and retain experienced child</w:t>
      </w:r>
      <w:r w:rsidRPr="0006653C">
        <w:noBreakHyphen/>
        <w:t>welfare, behavioral</w:t>
      </w:r>
      <w:r w:rsidRPr="0006653C">
        <w:noBreakHyphen/>
        <w:t>health, and school staff can reduce turnover and improve continuity of care for children.</w:t>
      </w:r>
    </w:p>
    <w:p w14:paraId="337CC7AD" w14:textId="77777777" w:rsidR="0006653C" w:rsidRPr="0006653C" w:rsidRDefault="0006653C" w:rsidP="0006653C">
      <w:pPr>
        <w:numPr>
          <w:ilvl w:val="0"/>
          <w:numId w:val="466"/>
        </w:numPr>
      </w:pPr>
      <w:r w:rsidRPr="0006653C">
        <w:t>Hold Themselves Publicly Accountable</w:t>
      </w:r>
    </w:p>
    <w:p w14:paraId="5504FBF5" w14:textId="77777777" w:rsidR="0006653C" w:rsidRPr="0006653C" w:rsidRDefault="0006653C" w:rsidP="0006653C">
      <w:r w:rsidRPr="0006653C">
        <w:t>Congress can model accountability through annual hearings focused on child welfare, trauma, and outcomes, featuring survivors, experts, and families. Strengthening nonpartisan analytical offices to assess the child impact of proposed laws and budgets would align federal action with children’s interests. Framing child safety and healing as essential to national security, economic strength, and democratic legitimacy can help sustain bipartisan commitment.</w:t>
      </w:r>
    </w:p>
    <w:p w14:paraId="3B42C41D" w14:textId="77777777" w:rsidR="0006653C" w:rsidRPr="0006653C" w:rsidRDefault="0006653C" w:rsidP="0006653C">
      <w:r w:rsidRPr="0006653C">
        <w:t>Conclusion: National Lawmakers as Defenders of Childhood</w:t>
      </w:r>
    </w:p>
    <w:p w14:paraId="0B6A6BC6" w14:textId="77777777" w:rsidR="0006653C" w:rsidRPr="0006653C" w:rsidRDefault="0006653C" w:rsidP="0006653C">
      <w:r w:rsidRPr="0006653C">
        <w:t>America’s response to child abuse and trauma will not change at scale without clear, sustained, and evidence</w:t>
      </w:r>
      <w:r w:rsidRPr="0006653C">
        <w:noBreakHyphen/>
        <w:t>based national leadership. Federal lawmakers hold the tools to redefine child well</w:t>
      </w:r>
      <w:r w:rsidRPr="0006653C">
        <w:noBreakHyphen/>
        <w:t>being as a central national goal; shift funding from crisis to prevention; embed trauma science and equity into law; and demand truthful data about how children are faring. By acting boldly—ratifying children’s rights, insisting on transparent outcomes, investing in families and mental health, and listening to those most affected—Congress can help build a country where safety, stability, and recovery are the birthright of every child.</w:t>
      </w:r>
    </w:p>
    <w:p w14:paraId="0840B669" w14:textId="77777777" w:rsidR="00126B57" w:rsidRPr="00126B57" w:rsidRDefault="00126B57" w:rsidP="00126B57">
      <w:r w:rsidRPr="00126B57">
        <w:t>References</w:t>
      </w:r>
    </w:p>
    <w:p w14:paraId="35A29EC8" w14:textId="77777777" w:rsidR="00126B57" w:rsidRPr="00126B57" w:rsidRDefault="00126B57" w:rsidP="00126B57">
      <w:r w:rsidRPr="00126B57">
        <w:t>Book-Draft-wordpress-7.25.docx</w:t>
      </w:r>
      <w:r w:rsidRPr="00126B57">
        <w:br/>
        <w:t>CDC/Kaiser Permanente ACE Study – prevalence and impacts of adverse childhood experiences</w:t>
      </w:r>
      <w:r w:rsidRPr="00126B57">
        <w:br/>
        <w:t>CDC – “A Public Health Approach to Adverse Childhood Experiences” and ACEs prevention resources</w:t>
      </w:r>
      <w:r w:rsidRPr="00126B57">
        <w:br/>
        <w:t>U.S. Department of Health &amp; Human Services, Children’s Bureau – “Child Welfare Outcomes” reports and Title IV-E/IV-B guidance</w:t>
      </w:r>
      <w:r w:rsidRPr="00126B57">
        <w:br/>
        <w:t>Pew Charitable Trusts – child welfare and prevention policy analyses</w:t>
      </w:r>
      <w:r w:rsidRPr="00126B57">
        <w:br/>
        <w:t>Annie E. Casey Foundation – KIDS COUNT Data Center and state policy reports</w:t>
      </w:r>
      <w:r w:rsidRPr="00126B57">
        <w:br/>
        <w:t>Harvard Center on the Developing Child – science of early adversity and resilience</w:t>
      </w:r>
      <w:r w:rsidRPr="00126B57">
        <w:br/>
        <w:t>National CASA/GAL Association – Impact Reports on court-appointed advocacy</w:t>
      </w:r>
      <w:r w:rsidRPr="00126B57">
        <w:br/>
      </w:r>
      <w:r w:rsidRPr="00126B57">
        <w:lastRenderedPageBreak/>
        <w:t>National Child Traumatic Stress Network – trauma-informed systems and policy materials</w:t>
      </w:r>
      <w:r w:rsidRPr="00126B57">
        <w:br/>
        <w:t>Safe Passage for Children of Minnesota – child fatality reviews and accountability advocacy</w:t>
      </w:r>
      <w:r w:rsidRPr="00126B57">
        <w:br/>
        <w:t>United Nations Convention on the Rights of the Child – child rights framework</w:t>
      </w:r>
      <w:r w:rsidRPr="00126B57">
        <w:br/>
        <w:t>Casey Family Programs – federal and state policy resources on prevention and family preservation</w:t>
      </w:r>
    </w:p>
    <w:p w14:paraId="5163CAB5" w14:textId="77777777" w:rsidR="00C121DA" w:rsidRDefault="00C121DA">
      <w:pPr>
        <w:rPr>
          <w:b/>
          <w:bCs/>
        </w:rPr>
      </w:pPr>
    </w:p>
    <w:p w14:paraId="305450D1" w14:textId="77777777" w:rsidR="00C121DA" w:rsidRDefault="00C121DA">
      <w:pPr>
        <w:rPr>
          <w:b/>
          <w:bCs/>
        </w:rPr>
      </w:pPr>
    </w:p>
    <w:p w14:paraId="666B0772" w14:textId="77777777" w:rsidR="00C121DA" w:rsidRDefault="00C121DA">
      <w:pPr>
        <w:rPr>
          <w:b/>
          <w:bCs/>
        </w:rPr>
      </w:pPr>
    </w:p>
    <w:p w14:paraId="6F45A41D" w14:textId="77777777" w:rsidR="00126B57" w:rsidRDefault="00126B57">
      <w:pPr>
        <w:rPr>
          <w:b/>
          <w:bCs/>
        </w:rPr>
      </w:pPr>
    </w:p>
    <w:p w14:paraId="628B028F" w14:textId="77777777" w:rsidR="001C2155" w:rsidRPr="001C2155" w:rsidRDefault="001C2155" w:rsidP="001C2155">
      <w:pPr>
        <w:rPr>
          <w:b/>
          <w:bCs/>
        </w:rPr>
      </w:pPr>
      <w:r w:rsidRPr="001C2155">
        <w:rPr>
          <w:b/>
          <w:bCs/>
        </w:rPr>
        <w:t>What Attorneys Can Do: Defending, Empowering, and Transforming Justice for Children</w:t>
      </w:r>
    </w:p>
    <w:p w14:paraId="7D3426CF" w14:textId="77777777" w:rsidR="00BA1C9E" w:rsidRPr="00BA1C9E" w:rsidRDefault="00BA1C9E" w:rsidP="00BA1C9E">
      <w:r w:rsidRPr="00BA1C9E">
        <w:t>Attorneys across child protection, dependency, criminal, family, education, and civil law hold enormous power to shape outcomes for children living with trauma, neglect, foster care, and court involvement. At their best, they give voice to the voiceless, challenge institutional failure, and open paths to safety and healing; at their worst, they can deepen harm or silence children and families. This chapter offers practical guidance and policy directions for lawyers who choose to stand with vulnerable youth.</w:t>
      </w:r>
    </w:p>
    <w:p w14:paraId="54C1CAEF" w14:textId="77777777" w:rsidR="00BA1C9E" w:rsidRPr="00BA1C9E" w:rsidRDefault="00BA1C9E" w:rsidP="00BA1C9E">
      <w:pPr>
        <w:numPr>
          <w:ilvl w:val="0"/>
          <w:numId w:val="467"/>
        </w:numPr>
      </w:pPr>
      <w:r w:rsidRPr="00BA1C9E">
        <w:t>Place the Child at the Center of Every Proceeding</w:t>
      </w:r>
    </w:p>
    <w:p w14:paraId="299316DB" w14:textId="77777777" w:rsidR="00BA1C9E" w:rsidRPr="00BA1C9E" w:rsidRDefault="00BA1C9E" w:rsidP="00BA1C9E">
      <w:r w:rsidRPr="00BA1C9E">
        <w:t>Children should be treated as clients with rights and voices, not as objects of adult conflict. Whenever possible—especially for older youth—attorneys should provide expressed</w:t>
      </w:r>
      <w:r w:rsidRPr="00BA1C9E">
        <w:noBreakHyphen/>
        <w:t>interest representation, honoring what the child wants while giving honest counseling about risks and options. Courts should be encouraged to hear directly from children in developmentally appropriate ways, and guardians ad litem must be well trained, trauma</w:t>
      </w:r>
      <w:r w:rsidRPr="00BA1C9E">
        <w:noBreakHyphen/>
        <w:t>informed, truly independent, and supported to explain proceedings in plain language and prepare children for what to expect.</w:t>
      </w:r>
    </w:p>
    <w:p w14:paraId="0AE095D8" w14:textId="77777777" w:rsidR="00BA1C9E" w:rsidRPr="00BA1C9E" w:rsidRDefault="00BA1C9E" w:rsidP="00BA1C9E">
      <w:pPr>
        <w:numPr>
          <w:ilvl w:val="0"/>
          <w:numId w:val="468"/>
        </w:numPr>
      </w:pPr>
      <w:r w:rsidRPr="00BA1C9E">
        <w:t>Fight for Trauma</w:t>
      </w:r>
      <w:r w:rsidRPr="00BA1C9E">
        <w:noBreakHyphen/>
        <w:t>Informed Justice and Due Process</w:t>
      </w:r>
    </w:p>
    <w:p w14:paraId="64E1417B" w14:textId="77777777" w:rsidR="00BA1C9E" w:rsidRPr="00BA1C9E" w:rsidRDefault="00BA1C9E" w:rsidP="00BA1C9E">
      <w:r w:rsidRPr="00BA1C9E">
        <w:t>Lawyers can help courts shift from punishment and blame toward understanding and repair. This means educating judges and colleagues about ACEs, how trauma affects behavior and development, and the danger of misreading survival strategies as “defiance” or bad character. Attorneys can insist on qualified trauma experts, challenge biased or unsupported testimony, and advocate for restorative justice, therapeutic interventions, and trauma</w:t>
      </w:r>
      <w:r w:rsidRPr="00BA1C9E">
        <w:noBreakHyphen/>
        <w:t>sensitive conditions that promote healing while still ensuring meaningful safety planning and oversight.</w:t>
      </w:r>
    </w:p>
    <w:p w14:paraId="3099E67F" w14:textId="77777777" w:rsidR="00BA1C9E" w:rsidRPr="00BA1C9E" w:rsidRDefault="00BA1C9E" w:rsidP="00BA1C9E">
      <w:pPr>
        <w:numPr>
          <w:ilvl w:val="0"/>
          <w:numId w:val="469"/>
        </w:numPr>
      </w:pPr>
      <w:r w:rsidRPr="00BA1C9E">
        <w:lastRenderedPageBreak/>
        <w:t>Protect Children from Systemic Harm</w:t>
      </w:r>
    </w:p>
    <w:p w14:paraId="1B2C75AC" w14:textId="77777777" w:rsidR="00BA1C9E" w:rsidRPr="00BA1C9E" w:rsidRDefault="00BA1C9E" w:rsidP="00BA1C9E">
      <w:r w:rsidRPr="00BA1C9E">
        <w:t>Attorneys must guard against both overreach and abandonment by systems. In child welfare, they can argue against removals based solely on poverty or manageable risk when supports are available, and demand true “reasonable efforts” to help families before separation. At the same time, they should oppose unsafe reunifications or premature case closure when danger remains, and press for stable kinship care, guardianship, or other permanency options that minimize moves and disruption when parents cannot safely care for a child.</w:t>
      </w:r>
    </w:p>
    <w:p w14:paraId="13AB11AB" w14:textId="77777777" w:rsidR="00BA1C9E" w:rsidRPr="00BA1C9E" w:rsidRDefault="00BA1C9E" w:rsidP="00BA1C9E">
      <w:pPr>
        <w:numPr>
          <w:ilvl w:val="0"/>
          <w:numId w:val="470"/>
        </w:numPr>
      </w:pPr>
      <w:r w:rsidRPr="00BA1C9E">
        <w:t>Expose and Litigate Systemic Failures</w:t>
      </w:r>
    </w:p>
    <w:p w14:paraId="24D179DB" w14:textId="77777777" w:rsidR="00BA1C9E" w:rsidRPr="00BA1C9E" w:rsidRDefault="00BA1C9E" w:rsidP="00BA1C9E">
      <w:r w:rsidRPr="00BA1C9E">
        <w:t>Individual cases often reveal deeper patterns of failure. Attorneys can use discovery, public</w:t>
      </w:r>
      <w:r w:rsidRPr="00BA1C9E">
        <w:noBreakHyphen/>
        <w:t>records requests, and appeals to uncover chronic re</w:t>
      </w:r>
      <w:r w:rsidRPr="00BA1C9E">
        <w:noBreakHyphen/>
        <w:t>abuse, understaffing, unsafe facilities, or habitual “screen</w:t>
      </w:r>
      <w:r w:rsidRPr="00BA1C9E">
        <w:noBreakHyphen/>
        <w:t>outs” of serious reports, then partner with advocacy groups to bring class actions or constitutional challenges where agencies consistently fail to protect children or rely on harmful practices like overmedication or abusive confinement. Strategic litigation, combined with careful media and coalition work, can force transparency and systemic reform.</w:t>
      </w:r>
    </w:p>
    <w:p w14:paraId="133C8AE5" w14:textId="77777777" w:rsidR="00BA1C9E" w:rsidRPr="00BA1C9E" w:rsidRDefault="00BA1C9E" w:rsidP="00BA1C9E">
      <w:pPr>
        <w:numPr>
          <w:ilvl w:val="0"/>
          <w:numId w:val="471"/>
        </w:numPr>
      </w:pPr>
      <w:r w:rsidRPr="00BA1C9E">
        <w:t>Champion Equity, Cultural Competence, and Justice for Marginalized Children</w:t>
      </w:r>
    </w:p>
    <w:p w14:paraId="14A93FD9" w14:textId="77777777" w:rsidR="00BA1C9E" w:rsidRPr="00BA1C9E" w:rsidRDefault="00BA1C9E" w:rsidP="00BA1C9E">
      <w:r w:rsidRPr="00BA1C9E">
        <w:t>Children of color, Indigenous youth, LGBTQ+ youth, disabled children, immigrant families, and children in poverty are disproportionately removed, punished, and surveilled. Attorneys can use data and expert testimony to highlight bias and disparate impact, challenge policies that function as “family policing,” and insist on interpretation, cultural liaisons, and appropriate services. They can invoke disability and education law (IEPs, accommodations) so children are not punished for disabilities or trauma responses, and consistently distinguish neglect rooted in poverty from true danger.</w:t>
      </w:r>
    </w:p>
    <w:p w14:paraId="3C031457" w14:textId="77777777" w:rsidR="00BA1C9E" w:rsidRPr="00BA1C9E" w:rsidRDefault="00BA1C9E" w:rsidP="00BA1C9E">
      <w:pPr>
        <w:numPr>
          <w:ilvl w:val="0"/>
          <w:numId w:val="472"/>
        </w:numPr>
      </w:pPr>
      <w:r w:rsidRPr="00BA1C9E">
        <w:t>Guard Against Over</w:t>
      </w:r>
      <w:r w:rsidRPr="00BA1C9E">
        <w:noBreakHyphen/>
        <w:t>Medication and Quick</w:t>
      </w:r>
      <w:r w:rsidRPr="00BA1C9E">
        <w:noBreakHyphen/>
        <w:t>Fix “Solutions”</w:t>
      </w:r>
    </w:p>
    <w:p w14:paraId="5D302366" w14:textId="77777777" w:rsidR="00BA1C9E" w:rsidRPr="00BA1C9E" w:rsidRDefault="00BA1C9E" w:rsidP="00BA1C9E">
      <w:r w:rsidRPr="00BA1C9E">
        <w:t>In child</w:t>
      </w:r>
      <w:r w:rsidRPr="00BA1C9E">
        <w:noBreakHyphen/>
        <w:t>welfare and juvenile settings, attorneys should scrutinize psychotropic prescribing, especially polypharmacy without thorough assessment or therapy. Motions for court review, independent evaluations, and stronger oversight can protect children from being medicated mainly to control behavior. Lawyers can invoke least</w:t>
      </w:r>
      <w:r w:rsidRPr="00BA1C9E">
        <w:noBreakHyphen/>
        <w:t>restrictive</w:t>
      </w:r>
      <w:r w:rsidRPr="00BA1C9E">
        <w:noBreakHyphen/>
        <w:t>care and trauma</w:t>
      </w:r>
      <w:r w:rsidRPr="00BA1C9E">
        <w:noBreakHyphen/>
        <w:t>informed standards, seeking injunctions or emergency hearings when overmedication, medical neglect, or ignored suicide risk endanger a child.</w:t>
      </w:r>
    </w:p>
    <w:p w14:paraId="1ACAD912" w14:textId="77777777" w:rsidR="00BA1C9E" w:rsidRPr="00BA1C9E" w:rsidRDefault="00BA1C9E" w:rsidP="00BA1C9E">
      <w:pPr>
        <w:numPr>
          <w:ilvl w:val="0"/>
          <w:numId w:val="473"/>
        </w:numPr>
      </w:pPr>
      <w:r w:rsidRPr="00BA1C9E">
        <w:t>Defend Children in Juvenile and Criminal Courts</w:t>
      </w:r>
    </w:p>
    <w:p w14:paraId="72F65948" w14:textId="77777777" w:rsidR="00BA1C9E" w:rsidRPr="00BA1C9E" w:rsidRDefault="00BA1C9E" w:rsidP="00BA1C9E">
      <w:r w:rsidRPr="00BA1C9E">
        <w:t xml:space="preserve">When children face charges, attorneys should fight transfer to adult court and extreme sentencing, using adolescent brain science and trauma histories as key mitigation. They </w:t>
      </w:r>
      <w:r w:rsidRPr="00BA1C9E">
        <w:lastRenderedPageBreak/>
        <w:t>can push for diversion, restorative justice, and community</w:t>
      </w:r>
      <w:r w:rsidRPr="00BA1C9E">
        <w:noBreakHyphen/>
        <w:t>based interventions that address underlying trauma instead of just punishing symptoms. In schools and youth</w:t>
      </w:r>
      <w:r w:rsidRPr="00BA1C9E">
        <w:noBreakHyphen/>
        <w:t>policing contexts, they can challenge zero</w:t>
      </w:r>
      <w:r w:rsidRPr="00BA1C9E">
        <w:noBreakHyphen/>
        <w:t>tolerance policies, racialized enforcement, and school</w:t>
      </w:r>
      <w:r w:rsidRPr="00BA1C9E">
        <w:noBreakHyphen/>
        <w:t>to</w:t>
      </w:r>
      <w:r w:rsidRPr="00BA1C9E">
        <w:noBreakHyphen/>
        <w:t>prison pipeline practices, advocating for supports and conflict</w:t>
      </w:r>
      <w:r w:rsidRPr="00BA1C9E">
        <w:noBreakHyphen/>
        <w:t>resolution instead.</w:t>
      </w:r>
    </w:p>
    <w:p w14:paraId="6FCC25E0" w14:textId="77777777" w:rsidR="00BA1C9E" w:rsidRPr="00BA1C9E" w:rsidRDefault="00BA1C9E" w:rsidP="00BA1C9E">
      <w:pPr>
        <w:numPr>
          <w:ilvl w:val="0"/>
          <w:numId w:val="474"/>
        </w:numPr>
      </w:pPr>
      <w:r w:rsidRPr="00BA1C9E">
        <w:t>Push for Legislative and Policy Reform</w:t>
      </w:r>
    </w:p>
    <w:p w14:paraId="05D5F2FF" w14:textId="77777777" w:rsidR="00BA1C9E" w:rsidRPr="00BA1C9E" w:rsidRDefault="00BA1C9E" w:rsidP="00BA1C9E">
      <w:r w:rsidRPr="00BA1C9E">
        <w:t xml:space="preserve">Attorneys can help draft and advocate for laws that set minimum </w:t>
      </w:r>
      <w:proofErr w:type="spellStart"/>
      <w:r w:rsidRPr="00BA1C9E">
        <w:t>ages</w:t>
      </w:r>
      <w:proofErr w:type="spellEnd"/>
      <w:r w:rsidRPr="00BA1C9E">
        <w:t xml:space="preserve"> for prosecution, restrict solitary confinement and other harmful practices, guarantee counsel for children and parents, and require trauma</w:t>
      </w:r>
      <w:r w:rsidRPr="00BA1C9E">
        <w:noBreakHyphen/>
        <w:t>informed training across systems. They can argue for aggregate public reporting on child</w:t>
      </w:r>
      <w:r w:rsidRPr="00BA1C9E">
        <w:noBreakHyphen/>
        <w:t>welfare and juvenile</w:t>
      </w:r>
      <w:r w:rsidRPr="00BA1C9E">
        <w:noBreakHyphen/>
        <w:t>justice outcomes, so failures cannot remain hidden, and make fiscal as well as moral cases for funding early intervention, strong legal advocacy, mental</w:t>
      </w:r>
      <w:r w:rsidRPr="00BA1C9E">
        <w:noBreakHyphen/>
        <w:t>health care, and stable placements.</w:t>
      </w:r>
    </w:p>
    <w:p w14:paraId="7BD7D469" w14:textId="77777777" w:rsidR="00BA1C9E" w:rsidRPr="00BA1C9E" w:rsidRDefault="00BA1C9E" w:rsidP="00BA1C9E">
      <w:pPr>
        <w:numPr>
          <w:ilvl w:val="0"/>
          <w:numId w:val="475"/>
        </w:numPr>
      </w:pPr>
      <w:r w:rsidRPr="00BA1C9E">
        <w:t>Collaborate Across Professions and with Communities</w:t>
      </w:r>
    </w:p>
    <w:p w14:paraId="21FCADB1" w14:textId="77777777" w:rsidR="00BA1C9E" w:rsidRPr="00BA1C9E" w:rsidRDefault="00BA1C9E" w:rsidP="00BA1C9E">
      <w:r w:rsidRPr="00BA1C9E">
        <w:t>Effective child advocacy is interdisciplinary. Attorneys can build strong working relationships with therapists, social workers, educators, and health providers to create shared safety and healing plans courts are more likely to adopt. They can work with foster parents, kin, and youth to understand daily realities and craft realistic recommendations, while partnering with CASAs, faith communities, cultural organizations, and grassroots advocates to connect families with supports and strengthen local safety nets.</w:t>
      </w:r>
    </w:p>
    <w:p w14:paraId="75A0285A" w14:textId="77777777" w:rsidR="00BA1C9E" w:rsidRPr="00BA1C9E" w:rsidRDefault="00BA1C9E" w:rsidP="00BA1C9E">
      <w:pPr>
        <w:numPr>
          <w:ilvl w:val="0"/>
          <w:numId w:val="476"/>
        </w:numPr>
      </w:pPr>
      <w:r w:rsidRPr="00BA1C9E">
        <w:t>Support Survivors and Advocate for Healing</w:t>
      </w:r>
    </w:p>
    <w:p w14:paraId="1C3908B9" w14:textId="77777777" w:rsidR="00BA1C9E" w:rsidRPr="00BA1C9E" w:rsidRDefault="00BA1C9E" w:rsidP="00BA1C9E">
      <w:r w:rsidRPr="00BA1C9E">
        <w:t>Lawyers act as stewards of their clients’ stories. They can bring survivor narratives into courtrooms and legislative hearings—carefully and with consent—to illustrate the human cost of failures and the potential for healing, while guarding against re</w:t>
      </w:r>
      <w:r w:rsidRPr="00BA1C9E">
        <w:noBreakHyphen/>
        <w:t>traumatization through unnecessary questioning or adversarial tactics. Protecting confidentiality, treating children with dignity, and acknowledging milestones like permanency or program completion can reinforce hope and resilience.</w:t>
      </w:r>
    </w:p>
    <w:p w14:paraId="531056C8" w14:textId="77777777" w:rsidR="00BA1C9E" w:rsidRPr="00BA1C9E" w:rsidRDefault="00BA1C9E" w:rsidP="00BA1C9E">
      <w:pPr>
        <w:numPr>
          <w:ilvl w:val="0"/>
          <w:numId w:val="477"/>
        </w:numPr>
      </w:pPr>
      <w:r w:rsidRPr="00BA1C9E">
        <w:t>Commit to Ongoing Learning and Self</w:t>
      </w:r>
      <w:r w:rsidRPr="00BA1C9E">
        <w:noBreakHyphen/>
        <w:t>Protection</w:t>
      </w:r>
    </w:p>
    <w:p w14:paraId="34DE0BA0" w14:textId="77777777" w:rsidR="00BA1C9E" w:rsidRPr="00BA1C9E" w:rsidRDefault="00BA1C9E" w:rsidP="00BA1C9E">
      <w:r w:rsidRPr="00BA1C9E">
        <w:t>High</w:t>
      </w:r>
      <w:r w:rsidRPr="00BA1C9E">
        <w:noBreakHyphen/>
        <w:t>quality child advocacy requires continuous learning. Attorneys should pursue ongoing training in trauma science, child development, cultural humility, disability rights, and child</w:t>
      </w:r>
      <w:r w:rsidRPr="00BA1C9E">
        <w:noBreakHyphen/>
        <w:t>specific interviewing and representation skills, while mentoring newer lawyers to strengthen the field. Recognizing their own secondary trauma, seeking supervision or support, and building sustainable practices helps them stay present and effective over time.</w:t>
      </w:r>
    </w:p>
    <w:p w14:paraId="4570D237" w14:textId="77777777" w:rsidR="00BA1C9E" w:rsidRPr="00BA1C9E" w:rsidRDefault="00BA1C9E" w:rsidP="00BA1C9E">
      <w:pPr>
        <w:numPr>
          <w:ilvl w:val="0"/>
          <w:numId w:val="478"/>
        </w:numPr>
      </w:pPr>
      <w:r w:rsidRPr="00BA1C9E">
        <w:t>Case Narratives and Impact</w:t>
      </w:r>
    </w:p>
    <w:p w14:paraId="143D60B3" w14:textId="77777777" w:rsidR="00BA1C9E" w:rsidRPr="00BA1C9E" w:rsidRDefault="00BA1C9E" w:rsidP="00BA1C9E">
      <w:r w:rsidRPr="00BA1C9E">
        <w:lastRenderedPageBreak/>
        <w:t>Attorneys have changed lives and systems by securing safe kin placements instead of unnecessary institutionalization, challenging dangerous medication regimens, forcing disclosure of fatality and re</w:t>
      </w:r>
      <w:r w:rsidRPr="00BA1C9E">
        <w:noBreakHyphen/>
        <w:t xml:space="preserve">abuse data, and leading campaigns to raise minimum </w:t>
      </w:r>
      <w:proofErr w:type="spellStart"/>
      <w:r w:rsidRPr="00BA1C9E">
        <w:t>ages</w:t>
      </w:r>
      <w:proofErr w:type="spellEnd"/>
      <w:r w:rsidRPr="00BA1C9E">
        <w:t xml:space="preserve"> for prosecution or limit youth solitary confinement. These interventions show that the law can both shield individual children now and help reshape systems so fewer are harmed in the future.</w:t>
      </w:r>
    </w:p>
    <w:p w14:paraId="11B368E7" w14:textId="77777777" w:rsidR="00BA1C9E" w:rsidRPr="00BA1C9E" w:rsidRDefault="00BA1C9E" w:rsidP="00BA1C9E">
      <w:r w:rsidRPr="00BA1C9E">
        <w:t>Conclusion: Attorneys as Guardians, Warriors, and Architects of Change</w:t>
      </w:r>
    </w:p>
    <w:p w14:paraId="2ACC3066" w14:textId="77777777" w:rsidR="00BA1C9E" w:rsidRPr="00BA1C9E" w:rsidRDefault="00BA1C9E" w:rsidP="00BA1C9E">
      <w:r w:rsidRPr="00BA1C9E">
        <w:t>Attorneys working with vulnerable children stand where law, trauma, and power intersect. Their choices—how they listen, what they file, what they challenge, and whose stories they elevate—can either entrench a harmful status quo or help build a more just, healing system. By centering children’s voices, confronting bias and overreach, demanding trauma</w:t>
      </w:r>
      <w:r w:rsidRPr="00BA1C9E">
        <w:noBreakHyphen/>
        <w:t>informed practice, and refusing to accept preventable harm as inevitable, lawyers can transform justice from a source of fear into a path toward safety, dignity, and recovery.</w:t>
      </w:r>
    </w:p>
    <w:p w14:paraId="5EA55D80" w14:textId="77777777" w:rsidR="001C2155" w:rsidRPr="001C2155" w:rsidRDefault="001C2155" w:rsidP="001C2155">
      <w:r w:rsidRPr="001C2155">
        <w:t>References</w:t>
      </w:r>
    </w:p>
    <w:p w14:paraId="0900D3AA" w14:textId="77777777" w:rsidR="001C2155" w:rsidRPr="001C2155" w:rsidRDefault="001C2155" w:rsidP="001C2155">
      <w:r w:rsidRPr="001C2155">
        <w:t>Book-Draft-wordpress-7.25.docx</w:t>
      </w:r>
      <w:r w:rsidRPr="001C2155">
        <w:br/>
        <w:t>National CASA/GAL Association – advocacy roles and impact data</w:t>
      </w:r>
      <w:r w:rsidRPr="001C2155">
        <w:br/>
        <w:t>Pew Charitable Trusts – child welfare, justice, and legal system policy analyses</w:t>
      </w:r>
      <w:r w:rsidRPr="001C2155">
        <w:br/>
        <w:t>Annie E. Casey Foundation – KIDS COUNT data and foster care/judicial reform resources</w:t>
      </w:r>
      <w:r w:rsidRPr="001C2155">
        <w:br/>
        <w:t>Safe Passage for Children of Minnesota – child fatality reviews and legal accountability work</w:t>
      </w:r>
      <w:r w:rsidRPr="001C2155">
        <w:br/>
        <w:t>American Bar Association – Section of Family Law and Children’s Rights Litigation materials</w:t>
      </w:r>
      <w:r w:rsidRPr="001C2155">
        <w:br/>
        <w:t>Center for Children’s Law and Policy – juvenile justice and youth defense guidance</w:t>
      </w:r>
      <w:r w:rsidRPr="001C2155">
        <w:br/>
        <w:t>U.S. Department of Health &amp; Human Services, Children’s Bureau – child welfare outcomes and legal frameworks</w:t>
      </w:r>
      <w:r w:rsidRPr="001C2155">
        <w:br/>
        <w:t>National Child Traumatic Stress Network – “Trauma-Informed Legal Advocacy” and related resources</w:t>
      </w:r>
      <w:r w:rsidRPr="001C2155">
        <w:br/>
        <w:t>The Deepest Well (Nadine Burke Harris) – ACEs and long-term health impacts</w:t>
      </w:r>
      <w:r w:rsidRPr="001C2155">
        <w:br/>
        <w:t>U.S. Supreme Court decisions on youth sentencing and culpability (including Miller v. Alabama and related cases)</w:t>
      </w:r>
    </w:p>
    <w:p w14:paraId="25CF5147" w14:textId="77777777" w:rsidR="00126B57" w:rsidRDefault="00126B57">
      <w:pPr>
        <w:rPr>
          <w:b/>
          <w:bCs/>
        </w:rPr>
      </w:pPr>
    </w:p>
    <w:p w14:paraId="279DD1E0" w14:textId="77777777" w:rsidR="001C2155" w:rsidRDefault="001C2155">
      <w:pPr>
        <w:rPr>
          <w:b/>
          <w:bCs/>
        </w:rPr>
      </w:pPr>
    </w:p>
    <w:p w14:paraId="67F3B6BA" w14:textId="77777777" w:rsidR="001C2155" w:rsidRDefault="001C2155">
      <w:pPr>
        <w:rPr>
          <w:b/>
          <w:bCs/>
        </w:rPr>
      </w:pPr>
    </w:p>
    <w:p w14:paraId="5A9FA29C" w14:textId="77777777" w:rsidR="001C2155" w:rsidRDefault="001C2155">
      <w:pPr>
        <w:rPr>
          <w:b/>
          <w:bCs/>
        </w:rPr>
      </w:pPr>
    </w:p>
    <w:p w14:paraId="206EC6C5" w14:textId="77777777" w:rsidR="00986F3D" w:rsidRPr="00986F3D" w:rsidRDefault="00986F3D" w:rsidP="00986F3D">
      <w:pPr>
        <w:rPr>
          <w:b/>
          <w:bCs/>
        </w:rPr>
      </w:pPr>
      <w:r w:rsidRPr="00986F3D">
        <w:rPr>
          <w:b/>
          <w:bCs/>
        </w:rPr>
        <w:lastRenderedPageBreak/>
        <w:t>What Corrections Professionals Can Do: Healing Instead of Harm for Justice-Involved Youth</w:t>
      </w:r>
    </w:p>
    <w:p w14:paraId="5DAACA50" w14:textId="77777777" w:rsidR="005D64F1" w:rsidRPr="005D64F1" w:rsidRDefault="005D64F1" w:rsidP="005D64F1">
      <w:r w:rsidRPr="005D64F1">
        <w:t>Corrections professionals—facility staff, probation and parole officers, case managers, and administrators—stand at a turning point in young people’s lives. Most youth in custody carry long histories of trauma, abuse, neglect, racism, and unmet mental</w:t>
      </w:r>
      <w:r w:rsidRPr="005D64F1">
        <w:noBreakHyphen/>
        <w:t>health needs. What happens in correctional settings can either deepen that harm or begin to repair it.</w:t>
      </w:r>
    </w:p>
    <w:p w14:paraId="7C205A64" w14:textId="77777777" w:rsidR="005D64F1" w:rsidRPr="005D64F1" w:rsidRDefault="005D64F1" w:rsidP="005D64F1">
      <w:pPr>
        <w:numPr>
          <w:ilvl w:val="0"/>
          <w:numId w:val="479"/>
        </w:numPr>
      </w:pPr>
      <w:r w:rsidRPr="005D64F1">
        <w:t>Recognize Trauma as the Core Issue</w:t>
      </w:r>
    </w:p>
    <w:p w14:paraId="0038ADC9" w14:textId="77777777" w:rsidR="005D64F1" w:rsidRPr="005D64F1" w:rsidRDefault="005D64F1" w:rsidP="005D64F1">
      <w:r w:rsidRPr="005D64F1">
        <w:t>Most incarcerated youth have experienced multiple adversities long before their first arrest, including abuse, neglect, violence, family separation, and systemic racism. Behaviors like aggression and rule</w:t>
      </w:r>
      <w:r w:rsidRPr="005D64F1">
        <w:noBreakHyphen/>
        <w:t>breaking often reflect survival strategies and dysregulated stress responses rather than simple “bad choices.” Training all staff in trauma science, ACEs, adolescent brain development, and the impacts of racism and poverty helps shift the lens from “what’s wrong with you?” to “what happened to you—and what do you need?”</w:t>
      </w:r>
    </w:p>
    <w:p w14:paraId="196FAA73" w14:textId="77777777" w:rsidR="005D64F1" w:rsidRPr="005D64F1" w:rsidRDefault="005D64F1" w:rsidP="005D64F1">
      <w:pPr>
        <w:numPr>
          <w:ilvl w:val="0"/>
          <w:numId w:val="480"/>
        </w:numPr>
      </w:pPr>
      <w:r w:rsidRPr="005D64F1">
        <w:t>Build Relationship</w:t>
      </w:r>
      <w:r w:rsidRPr="005D64F1">
        <w:noBreakHyphen/>
        <w:t>Centered, Trauma</w:t>
      </w:r>
      <w:r w:rsidRPr="005D64F1">
        <w:noBreakHyphen/>
        <w:t>Informed Facilities</w:t>
      </w:r>
    </w:p>
    <w:p w14:paraId="6BEABA9E" w14:textId="77777777" w:rsidR="005D64F1" w:rsidRPr="005D64F1" w:rsidRDefault="005D64F1" w:rsidP="005D64F1">
      <w:r w:rsidRPr="005D64F1">
        <w:t>Youth heal in the context of safe, stable relationships. Facilities can prioritize consistent staff assignments, mentoring, small group work, and one</w:t>
      </w:r>
      <w:r w:rsidRPr="005D64F1">
        <w:noBreakHyphen/>
        <w:t>to</w:t>
      </w:r>
      <w:r w:rsidRPr="005D64F1">
        <w:noBreakHyphen/>
        <w:t>one case management grounded in trust and respect, supported by predictable routines, clear rules, and fair, non</w:t>
      </w:r>
      <w:r w:rsidRPr="005D64F1">
        <w:noBreakHyphen/>
        <w:t>humiliating responses to misbehavior. Solitary confinement, prolonged isolation, and heavy restraint use damage mental health and heighten self</w:t>
      </w:r>
      <w:r w:rsidRPr="005D64F1">
        <w:noBreakHyphen/>
        <w:t>harm risk; they should be replaced with de</w:t>
      </w:r>
      <w:r w:rsidRPr="005D64F1">
        <w:noBreakHyphen/>
        <w:t>escalation techniques, sensory or calming spaces, and supervised “time</w:t>
      </w:r>
      <w:r w:rsidRPr="005D64F1">
        <w:noBreakHyphen/>
        <w:t>away” that maintains connection.</w:t>
      </w:r>
    </w:p>
    <w:p w14:paraId="27063A7D" w14:textId="77777777" w:rsidR="005D64F1" w:rsidRPr="005D64F1" w:rsidRDefault="005D64F1" w:rsidP="005D64F1">
      <w:pPr>
        <w:numPr>
          <w:ilvl w:val="0"/>
          <w:numId w:val="481"/>
        </w:numPr>
      </w:pPr>
      <w:r w:rsidRPr="005D64F1">
        <w:t>Integrate Restorative and Family</w:t>
      </w:r>
      <w:r w:rsidRPr="005D64F1">
        <w:noBreakHyphen/>
        <w:t>Based Practices</w:t>
      </w:r>
    </w:p>
    <w:p w14:paraId="34FE9977" w14:textId="77777777" w:rsidR="005D64F1" w:rsidRPr="005D64F1" w:rsidRDefault="005D64F1" w:rsidP="005D64F1">
      <w:r w:rsidRPr="005D64F1">
        <w:t>Restorative justice circles and conferences allow youth to understand harm, express remorse, and participate in making amends, often reducing re</w:t>
      </w:r>
      <w:r w:rsidRPr="005D64F1">
        <w:noBreakHyphen/>
        <w:t>offending more effectively than punishment alone. When victims and youth participate voluntarily with skilled facilitation, both can experience validation and some measure of closure. Keeping families—birth, foster, or kin—engaged through visits, joint planning, and family sessions strengthens the support network youth will rely on after release.</w:t>
      </w:r>
    </w:p>
    <w:p w14:paraId="26522BB8" w14:textId="77777777" w:rsidR="005D64F1" w:rsidRPr="005D64F1" w:rsidRDefault="005D64F1" w:rsidP="005D64F1">
      <w:pPr>
        <w:numPr>
          <w:ilvl w:val="0"/>
          <w:numId w:val="482"/>
        </w:numPr>
      </w:pPr>
      <w:r w:rsidRPr="005D64F1">
        <w:t>Provide Comprehensive Mental Health and Skill</w:t>
      </w:r>
      <w:r w:rsidRPr="005D64F1">
        <w:noBreakHyphen/>
        <w:t>Building Services</w:t>
      </w:r>
    </w:p>
    <w:p w14:paraId="3964023E" w14:textId="77777777" w:rsidR="005D64F1" w:rsidRPr="005D64F1" w:rsidRDefault="005D64F1" w:rsidP="005D64F1">
      <w:r w:rsidRPr="005D64F1">
        <w:t>Many correctional settings function as de facto mental</w:t>
      </w:r>
      <w:r w:rsidRPr="005D64F1">
        <w:noBreakHyphen/>
        <w:t>health facilities for youth who never received adequate care. Employing or partnering with trauma</w:t>
      </w:r>
      <w:r w:rsidRPr="005D64F1">
        <w:noBreakHyphen/>
        <w:t>informed therapists, counselors, and psychiatrists enables treatment of complex trauma, grief, and attachment wounds, with regular screening and rapid response for suicidality and self</w:t>
      </w:r>
      <w:r w:rsidRPr="005D64F1">
        <w:noBreakHyphen/>
        <w:t xml:space="preserve">harm. Psychotropic medications should be part of carefully reviewed treatment plans that always </w:t>
      </w:r>
      <w:r w:rsidRPr="005D64F1">
        <w:lastRenderedPageBreak/>
        <w:t>include therapy and independent review, not stand</w:t>
      </w:r>
      <w:r w:rsidRPr="005D64F1">
        <w:noBreakHyphen/>
        <w:t>alone tools for controlling behavior, while strong education, vocational training, and life</w:t>
      </w:r>
      <w:r w:rsidRPr="005D64F1">
        <w:noBreakHyphen/>
        <w:t>skills programs restore competence and hope.</w:t>
      </w:r>
    </w:p>
    <w:p w14:paraId="4CB6DA8A" w14:textId="77777777" w:rsidR="005D64F1" w:rsidRPr="005D64F1" w:rsidRDefault="005D64F1" w:rsidP="005D64F1">
      <w:pPr>
        <w:numPr>
          <w:ilvl w:val="0"/>
          <w:numId w:val="483"/>
        </w:numPr>
      </w:pPr>
      <w:r w:rsidRPr="005D64F1">
        <w:t>End Harmful Practices and “Adultification”</w:t>
      </w:r>
    </w:p>
    <w:p w14:paraId="1DEACE0E" w14:textId="77777777" w:rsidR="005D64F1" w:rsidRPr="005D64F1" w:rsidRDefault="005D64F1" w:rsidP="005D64F1">
      <w:r w:rsidRPr="005D64F1">
        <w:t>Treating youth like “small adults”—including sentencing them as adults or subjecting them to adult prison conditions—increases abuse, suicide, and chronic criminal involvement. Corrections professionals can support ending transfers of children to adult prisons, banning solitary confinement for minors, limiting force, and adopting developmentally appropriate standards for care, discipline, and programming. Daily practice should reflect that adolescence is a period of rapid brain development and high capacity for change.</w:t>
      </w:r>
    </w:p>
    <w:p w14:paraId="53EFB478" w14:textId="77777777" w:rsidR="005D64F1" w:rsidRPr="005D64F1" w:rsidRDefault="005D64F1" w:rsidP="005D64F1">
      <w:pPr>
        <w:numPr>
          <w:ilvl w:val="0"/>
          <w:numId w:val="484"/>
        </w:numPr>
      </w:pPr>
      <w:r w:rsidRPr="005D64F1">
        <w:t>Invest in Staff Support, Training, and Leadership</w:t>
      </w:r>
    </w:p>
    <w:p w14:paraId="2DEB4114" w14:textId="77777777" w:rsidR="005D64F1" w:rsidRPr="005D64F1" w:rsidRDefault="005D64F1" w:rsidP="005D64F1">
      <w:r w:rsidRPr="005D64F1">
        <w:t>Working daily with traumatized youth exposes staff to secondary trauma, moral stress, and burnout. Facilities that offer regular debriefings, mental</w:t>
      </w:r>
      <w:r w:rsidRPr="005D64F1">
        <w:noBreakHyphen/>
        <w:t>health resources, peer support, reflective supervision, and clear career pathways see safer environments and lower turnover. Leadership sets culture: when supervisors model trauma</w:t>
      </w:r>
      <w:r w:rsidRPr="005D64F1">
        <w:noBreakHyphen/>
        <w:t>informed, respectful interactions, back staff who choose de</w:t>
      </w:r>
      <w:r w:rsidRPr="005D64F1">
        <w:noBreakHyphen/>
        <w:t>escalation over force, and hold everyone to clear standards, corrections culture can shift from mere containment to care plus accountability.</w:t>
      </w:r>
    </w:p>
    <w:p w14:paraId="352C5BCE" w14:textId="77777777" w:rsidR="005D64F1" w:rsidRPr="005D64F1" w:rsidRDefault="005D64F1" w:rsidP="005D64F1">
      <w:pPr>
        <w:numPr>
          <w:ilvl w:val="0"/>
          <w:numId w:val="485"/>
        </w:numPr>
      </w:pPr>
      <w:r w:rsidRPr="005D64F1">
        <w:t>Engage in Policy Reform and Community Partnerships</w:t>
      </w:r>
    </w:p>
    <w:p w14:paraId="01CAC8E1" w14:textId="77777777" w:rsidR="005D64F1" w:rsidRPr="005D64F1" w:rsidRDefault="005D64F1" w:rsidP="005D64F1">
      <w:r w:rsidRPr="005D64F1">
        <w:t>Corrections professionals can be persuasive advocates for policies that align with what works: limiting detention, ending juvenile life without parole, requiring trauma training and public outcome reporting, and funding strong reentry supports. Partnerships with community</w:t>
      </w:r>
      <w:r w:rsidRPr="005D64F1">
        <w:noBreakHyphen/>
        <w:t>based programs—violence</w:t>
      </w:r>
      <w:r w:rsidRPr="005D64F1">
        <w:noBreakHyphen/>
        <w:t>interruption projects, restorative boards, youth employment initiatives, and healing</w:t>
      </w:r>
      <w:r w:rsidRPr="005D64F1">
        <w:noBreakHyphen/>
        <w:t>focused group homes—create off</w:t>
      </w:r>
      <w:r w:rsidRPr="005D64F1">
        <w:noBreakHyphen/>
        <w:t>ramps from incarceration and help youth sustain prosocial ties.</w:t>
      </w:r>
    </w:p>
    <w:p w14:paraId="5B890773" w14:textId="77777777" w:rsidR="005D64F1" w:rsidRPr="005D64F1" w:rsidRDefault="005D64F1" w:rsidP="005D64F1">
      <w:pPr>
        <w:numPr>
          <w:ilvl w:val="0"/>
          <w:numId w:val="486"/>
        </w:numPr>
      </w:pPr>
      <w:r w:rsidRPr="005D64F1">
        <w:t>Measure Outcomes and Elevate Youth Voice</w:t>
      </w:r>
    </w:p>
    <w:p w14:paraId="32EFAAF6" w14:textId="77777777" w:rsidR="005D64F1" w:rsidRPr="005D64F1" w:rsidRDefault="005D64F1" w:rsidP="005D64F1">
      <w:r w:rsidRPr="005D64F1">
        <w:t>Facilities should track meaningful outcomes after release: new offenses, returns to custody, school enrollment and completion, employment, mental</w:t>
      </w:r>
      <w:r w:rsidRPr="005D64F1">
        <w:noBreakHyphen/>
        <w:t>health status, and family stability, disaggregated by race, gender, disability, and geography. Internally, youth councils and advisory groups can provide feedback on safety, programming, and daily life, while peer mentoring programs let more experienced youth support newcomers. Taking youth perspectives seriously improves conditions and builds leadership skills.</w:t>
      </w:r>
    </w:p>
    <w:p w14:paraId="2F7E643A" w14:textId="77777777" w:rsidR="005D64F1" w:rsidRPr="005D64F1" w:rsidRDefault="005D64F1" w:rsidP="005D64F1">
      <w:r w:rsidRPr="005D64F1">
        <w:t>Conclusion: From Confinement to Healing and Hope</w:t>
      </w:r>
    </w:p>
    <w:p w14:paraId="1ED7DC24" w14:textId="77777777" w:rsidR="005D64F1" w:rsidRPr="005D64F1" w:rsidRDefault="005D64F1" w:rsidP="005D64F1">
      <w:r w:rsidRPr="005D64F1">
        <w:lastRenderedPageBreak/>
        <w:t>Youth corrections sits at one of the most dangerous and potentially transformative points in a young person’s life. Every interaction—in a hallway, classroom, group room, or cell—can either reinforce a story of worthlessness and danger or begin a new story of value, safety, and possibility. Shifting from punishment and fear to healing, accountability, and support is not “soft on crime”; it is a smarter, safer approach to public protection. When corrections professionals see themselves as healers, mentors, and guardians of future adults—and when systems back them with training, resources, and policy—youth facilities can interrupt cycles of harm instead of deepening them, making communities safer for everyone.</w:t>
      </w:r>
    </w:p>
    <w:p w14:paraId="0DED786B" w14:textId="77777777" w:rsidR="00986F3D" w:rsidRPr="00986F3D" w:rsidRDefault="00986F3D" w:rsidP="00986F3D">
      <w:r w:rsidRPr="00986F3D">
        <w:t>References</w:t>
      </w:r>
    </w:p>
    <w:p w14:paraId="6A315578" w14:textId="77777777" w:rsidR="00986F3D" w:rsidRPr="00986F3D" w:rsidRDefault="00986F3D" w:rsidP="00986F3D">
      <w:r w:rsidRPr="00986F3D">
        <w:t>Book-Draft-wordpress-7.25.docx</w:t>
      </w:r>
      <w:r w:rsidRPr="00986F3D">
        <w:br/>
        <w:t>Pew Charitable Trusts – juvenile justice reform and therapeutic facility models</w:t>
      </w:r>
      <w:r w:rsidRPr="00986F3D">
        <w:br/>
        <w:t>Mendota Juvenile Treatment Center (Wisconsin) – evaluation reports on intensive treatment and reduced recidivism</w:t>
      </w:r>
      <w:r w:rsidRPr="00986F3D">
        <w:br/>
        <w:t>The Sentencing Project – research on juvenile life without parole and youth sentencing</w:t>
      </w:r>
      <w:r w:rsidRPr="00986F3D">
        <w:br/>
        <w:t>Annie E. Casey Foundation – “Transforming Juvenile Justice” and youth facility reform</w:t>
      </w:r>
      <w:r w:rsidRPr="00986F3D">
        <w:br/>
        <w:t>U.S. Department of Justice, Office of Juvenile Justice and Delinquency Prevention – data and program evaluations</w:t>
      </w:r>
      <w:r w:rsidRPr="00986F3D">
        <w:br/>
        <w:t>National Council of Juvenile and Family Court Judges – resources on trauma-informed and restorative practices</w:t>
      </w:r>
      <w:r w:rsidRPr="00986F3D">
        <w:br/>
        <w:t>Harvard Center on the Developing Child – toxic stress, adolescent brain development, and resilience</w:t>
      </w:r>
      <w:r w:rsidRPr="00986F3D">
        <w:br/>
        <w:t>Safe Passage for Children of Minnesota – case studies on youth justice and system failures</w:t>
      </w:r>
      <w:r w:rsidRPr="00986F3D">
        <w:br/>
        <w:t>National Child Traumatic Stress Network – guidelines on trauma-informed juvenile justice</w:t>
      </w:r>
    </w:p>
    <w:p w14:paraId="36DE8262" w14:textId="77777777" w:rsidR="001C2155" w:rsidRDefault="001C2155">
      <w:pPr>
        <w:rPr>
          <w:b/>
          <w:bCs/>
        </w:rPr>
      </w:pPr>
    </w:p>
    <w:p w14:paraId="17B5CC9E" w14:textId="77777777" w:rsidR="00986F3D" w:rsidRDefault="00986F3D">
      <w:pPr>
        <w:rPr>
          <w:b/>
          <w:bCs/>
        </w:rPr>
      </w:pPr>
    </w:p>
    <w:p w14:paraId="66CD913E" w14:textId="77777777" w:rsidR="00986F3D" w:rsidRDefault="00986F3D">
      <w:pPr>
        <w:rPr>
          <w:b/>
          <w:bCs/>
        </w:rPr>
      </w:pPr>
    </w:p>
    <w:p w14:paraId="0743E820" w14:textId="77777777" w:rsidR="0046163D" w:rsidRPr="0046163D" w:rsidRDefault="0046163D" w:rsidP="0046163D">
      <w:pPr>
        <w:rPr>
          <w:b/>
          <w:bCs/>
        </w:rPr>
      </w:pPr>
      <w:r w:rsidRPr="0046163D">
        <w:rPr>
          <w:b/>
          <w:bCs/>
        </w:rPr>
        <w:t>What Law Enforcement Can Do: Leading Change, Protecting Children, and Rebuilding Trust</w:t>
      </w:r>
    </w:p>
    <w:p w14:paraId="64A341EC" w14:textId="77777777" w:rsidR="002D1962" w:rsidRPr="002D1962" w:rsidRDefault="002D1962" w:rsidP="002D1962">
      <w:r w:rsidRPr="002D1962">
        <w:t>Law enforcement sits at a critical intersection in child protection. Officers are often first responders to domestic violence, abuse, and family crises; they make rapid decisions about safety, arrest, and referral; and their presence in schools and neighborhoods shapes how children and families experience public authority. When law enforcement embraces trauma</w:t>
      </w:r>
      <w:r w:rsidRPr="002D1962">
        <w:noBreakHyphen/>
        <w:t>informed, child</w:t>
      </w:r>
      <w:r w:rsidRPr="002D1962">
        <w:noBreakHyphen/>
        <w:t xml:space="preserve">centered practice, it can interrupt cycles of harm and open </w:t>
      </w:r>
      <w:r w:rsidRPr="002D1962">
        <w:lastRenderedPageBreak/>
        <w:t>pathways to healing; when it defaults to punishment and control, it deepens trauma and mistrust.</w:t>
      </w:r>
    </w:p>
    <w:p w14:paraId="6624DED6" w14:textId="77777777" w:rsidR="002D1962" w:rsidRPr="002D1962" w:rsidRDefault="002D1962" w:rsidP="002D1962">
      <w:pPr>
        <w:numPr>
          <w:ilvl w:val="0"/>
          <w:numId w:val="487"/>
        </w:numPr>
      </w:pPr>
      <w:r w:rsidRPr="002D1962">
        <w:t>Lead with Trauma</w:t>
      </w:r>
      <w:r w:rsidRPr="002D1962">
        <w:noBreakHyphen/>
        <w:t>Informed, Child</w:t>
      </w:r>
      <w:r w:rsidRPr="002D1962">
        <w:noBreakHyphen/>
        <w:t>Centered Practice</w:t>
      </w:r>
    </w:p>
    <w:p w14:paraId="2F85AB5C" w14:textId="77777777" w:rsidR="002D1962" w:rsidRPr="002D1962" w:rsidRDefault="002D1962" w:rsidP="002D1962">
      <w:r w:rsidRPr="002D1962">
        <w:t>Most children who encounter police—whether as victims, witnesses, or alleged offenders—carry significant trauma histories, including abuse, neglect, community violence, family instability, and racism. Understanding that “bad behavior” is often a survival response shaped by fear and dysregulated stress helps officers choose de</w:t>
      </w:r>
      <w:r w:rsidRPr="002D1962">
        <w:noBreakHyphen/>
        <w:t>escalation, connection, and referral over reflexive arrest. All youth</w:t>
      </w:r>
      <w:r w:rsidRPr="002D1962">
        <w:noBreakHyphen/>
        <w:t>facing officers should receive ongoing training in trauma science, ACEs, adolescent brain development, recognizing abuse, and restorative response, reinforced by leaders who model trauma</w:t>
      </w:r>
      <w:r w:rsidRPr="002D1962">
        <w:noBreakHyphen/>
        <w:t>aware language and prioritize nonviolent engagement.</w:t>
      </w:r>
    </w:p>
    <w:p w14:paraId="360BA650" w14:textId="77777777" w:rsidR="002D1962" w:rsidRPr="002D1962" w:rsidRDefault="002D1962" w:rsidP="002D1962">
      <w:pPr>
        <w:numPr>
          <w:ilvl w:val="0"/>
          <w:numId w:val="488"/>
        </w:numPr>
      </w:pPr>
      <w:r w:rsidRPr="002D1962">
        <w:t>Prioritize Prevention, Diversion, and Early Intervention</w:t>
      </w:r>
    </w:p>
    <w:p w14:paraId="77F8263F" w14:textId="77777777" w:rsidR="002D1962" w:rsidRPr="002D1962" w:rsidRDefault="002D1962" w:rsidP="002D1962">
      <w:r w:rsidRPr="002D1962">
        <w:t>Arrest and detention should be last resorts, especially for nonviolent offenses or behaviors rooted in neglect and trauma. Law enforcement can expand pre</w:t>
      </w:r>
      <w:r w:rsidRPr="002D1962">
        <w:noBreakHyphen/>
        <w:t>arrest diversion, restorative justice options, and crisis</w:t>
      </w:r>
      <w:r w:rsidRPr="002D1962">
        <w:noBreakHyphen/>
        <w:t>intervention teams that connect youth to mental health care, counseling, family support, and safe housing instead of prosecution. Officers trained to ask “What happened to you?” rather than “What’s wrong with you?” are better able to see when a child needs help, not handcuffs, particularly when they partner closely with schools, social workers, and community organizations.</w:t>
      </w:r>
    </w:p>
    <w:p w14:paraId="05E04144" w14:textId="77777777" w:rsidR="002D1962" w:rsidRPr="002D1962" w:rsidRDefault="002D1962" w:rsidP="002D1962">
      <w:pPr>
        <w:numPr>
          <w:ilvl w:val="0"/>
          <w:numId w:val="489"/>
        </w:numPr>
      </w:pPr>
      <w:r w:rsidRPr="002D1962">
        <w:t>Reform School Policing and School Resource Officers</w:t>
      </w:r>
    </w:p>
    <w:p w14:paraId="07348348" w14:textId="77777777" w:rsidR="002D1962" w:rsidRPr="002D1962" w:rsidRDefault="002D1962" w:rsidP="002D1962">
      <w:r w:rsidRPr="002D1962">
        <w:t>The growth of armed officers in schools has not consistently improved safety and has increased risks for children of color and students with disabilities. Where SROs remain, they should be selected for youth</w:t>
      </w:r>
      <w:r w:rsidRPr="002D1962">
        <w:noBreakHyphen/>
        <w:t>engagement skills, trained in trauma and adolescent development, and assigned as mentors and liaisons, not primary disciplinarians. Routine behavior issues such as tardiness or minor disrespect should stay with educators using restorative practices, while departments and districts track and publicly report SRO contacts, diversion versus arrest, and patterns by race, disability, and trauma history.</w:t>
      </w:r>
    </w:p>
    <w:p w14:paraId="049D0FC4" w14:textId="77777777" w:rsidR="002D1962" w:rsidRPr="002D1962" w:rsidRDefault="002D1962" w:rsidP="002D1962">
      <w:pPr>
        <w:numPr>
          <w:ilvl w:val="0"/>
          <w:numId w:val="490"/>
        </w:numPr>
      </w:pPr>
      <w:r w:rsidRPr="002D1962">
        <w:t>Investigate Child Abuse with Sensitivity, Rigor, and Accountability</w:t>
      </w:r>
    </w:p>
    <w:p w14:paraId="187284EF" w14:textId="77777777" w:rsidR="002D1962" w:rsidRPr="002D1962" w:rsidRDefault="002D1962" w:rsidP="002D1962">
      <w:r w:rsidRPr="002D1962">
        <w:t>Child abuse cases require specialized skills. Officers and detectives working these cases should be trained in forensic interviewing, trauma</w:t>
      </w:r>
      <w:r w:rsidRPr="002D1962">
        <w:noBreakHyphen/>
        <w:t>informed interaction, and multidisciplinary teamwork with Child Advocacy Centers and CASA volunteers, using recorded, child</w:t>
      </w:r>
      <w:r w:rsidRPr="002D1962">
        <w:noBreakHyphen/>
        <w:t>friendly interviews to reduce re</w:t>
      </w:r>
      <w:r w:rsidRPr="002D1962">
        <w:noBreakHyphen/>
        <w:t xml:space="preserve">traumatization. Investigations must be thorough and well documented, with clear accountability when children are disbelieved, </w:t>
      </w:r>
      <w:r w:rsidRPr="002D1962">
        <w:lastRenderedPageBreak/>
        <w:t>coerced, or cases mishandled, and routine after</w:t>
      </w:r>
      <w:r w:rsidRPr="002D1962">
        <w:noBreakHyphen/>
        <w:t>action reviews of missed or mismanaged cases should feed directly into training and policy change.</w:t>
      </w:r>
    </w:p>
    <w:p w14:paraId="7C62772C" w14:textId="77777777" w:rsidR="002D1962" w:rsidRPr="002D1962" w:rsidRDefault="002D1962" w:rsidP="002D1962">
      <w:pPr>
        <w:numPr>
          <w:ilvl w:val="0"/>
          <w:numId w:val="491"/>
        </w:numPr>
      </w:pPr>
      <w:r w:rsidRPr="002D1962">
        <w:t>Support Mandated Reporters and Community Allies</w:t>
      </w:r>
    </w:p>
    <w:p w14:paraId="6882D595" w14:textId="77777777" w:rsidR="002D1962" w:rsidRPr="002D1962" w:rsidRDefault="002D1962" w:rsidP="002D1962">
      <w:r w:rsidRPr="002D1962">
        <w:t>Law enforcement can strengthen the safety net by supporting, rather than dismissing or blaming, teachers, healthcare workers, neighbors, and others who report suspected abuse. Officers should receive training in how to receive reports respectfully, prioritize them appropriately, and, when possible, provide limited feedback so reporters know their concerns were taken seriously. Publicly honoring community vigilance and good</w:t>
      </w:r>
      <w:r w:rsidRPr="002D1962">
        <w:noBreakHyphen/>
        <w:t>faith reporting helps build trust and encourages early intervention.</w:t>
      </w:r>
    </w:p>
    <w:p w14:paraId="7E48A60B" w14:textId="77777777" w:rsidR="002D1962" w:rsidRPr="002D1962" w:rsidRDefault="002D1962" w:rsidP="002D1962">
      <w:pPr>
        <w:numPr>
          <w:ilvl w:val="0"/>
          <w:numId w:val="492"/>
        </w:numPr>
      </w:pPr>
      <w:r w:rsidRPr="002D1962">
        <w:t>Confront and Reduce Racial, Economic, and Identity</w:t>
      </w:r>
      <w:r w:rsidRPr="002D1962">
        <w:noBreakHyphen/>
        <w:t>Based Disparities</w:t>
      </w:r>
    </w:p>
    <w:p w14:paraId="4416E9EF" w14:textId="77777777" w:rsidR="002D1962" w:rsidRPr="002D1962" w:rsidRDefault="002D1962" w:rsidP="002D1962">
      <w:r w:rsidRPr="002D1962">
        <w:t>Black, Indigenous, poor, disabled, and LGBTQ+ youth are disproportionately stopped, arrested, and detained. Departments should require anti</w:t>
      </w:r>
      <w:r w:rsidRPr="002D1962">
        <w:noBreakHyphen/>
        <w:t>bias and equity training for all officers, systematically track disparities in stops, arrests, use of force, and school</w:t>
      </w:r>
      <w:r w:rsidRPr="002D1962">
        <w:noBreakHyphen/>
        <w:t>based referrals, and create real accountability when patterns of discrimination persist. Community advisory boards—including youth, foster alumni, survivors, and caregivers—can help review incidents, guide reforms, and monitor whether changes are reducing harm and improving trust.</w:t>
      </w:r>
    </w:p>
    <w:p w14:paraId="3E194C11" w14:textId="77777777" w:rsidR="002D1962" w:rsidRPr="002D1962" w:rsidRDefault="002D1962" w:rsidP="002D1962">
      <w:pPr>
        <w:numPr>
          <w:ilvl w:val="0"/>
          <w:numId w:val="493"/>
        </w:numPr>
      </w:pPr>
      <w:r w:rsidRPr="002D1962">
        <w:t>Build Cross</w:t>
      </w:r>
      <w:r w:rsidRPr="002D1962">
        <w:noBreakHyphen/>
        <w:t>System Partnerships for Holistic Safety</w:t>
      </w:r>
    </w:p>
    <w:p w14:paraId="6B8804A3" w14:textId="77777777" w:rsidR="002D1962" w:rsidRPr="002D1962" w:rsidRDefault="002D1962" w:rsidP="002D1962">
      <w:r w:rsidRPr="002D1962">
        <w:t>Effective child protection depends on coordinated responses. Law enforcement can co</w:t>
      </w:r>
      <w:r w:rsidRPr="002D1962">
        <w:noBreakHyphen/>
        <w:t>locate or regularly collaborate with social workers, mental</w:t>
      </w:r>
      <w:r w:rsidRPr="002D1962">
        <w:noBreakHyphen/>
        <w:t>health providers, schools, and child</w:t>
      </w:r>
      <w:r w:rsidRPr="002D1962">
        <w:noBreakHyphen/>
        <w:t>advocacy centers in multidisciplinary teams that share information appropriately and participate in joint training, case reviews, and post</w:t>
      </w:r>
      <w:r w:rsidRPr="002D1962">
        <w:noBreakHyphen/>
        <w:t>incident debriefs. When police, CPS, health, and education systems plan together, children are less likely to be missed, bounced between agencies, or harmed by fragmented decisions.</w:t>
      </w:r>
    </w:p>
    <w:p w14:paraId="5C26C099" w14:textId="77777777" w:rsidR="002D1962" w:rsidRPr="002D1962" w:rsidRDefault="002D1962" w:rsidP="002D1962">
      <w:pPr>
        <w:numPr>
          <w:ilvl w:val="0"/>
          <w:numId w:val="494"/>
        </w:numPr>
      </w:pPr>
      <w:r w:rsidRPr="002D1962">
        <w:t>Advocate for Legislative and Policy Reform</w:t>
      </w:r>
    </w:p>
    <w:p w14:paraId="55B79043" w14:textId="77777777" w:rsidR="002D1962" w:rsidRPr="002D1962" w:rsidRDefault="002D1962" w:rsidP="002D1962">
      <w:r w:rsidRPr="002D1962">
        <w:t xml:space="preserve">Law enforcement voices are influential in policy debates. Chiefs, sheriffs, and officers can testify in favor of reforms that end youth transfer to adult courts, establish minimum </w:t>
      </w:r>
      <w:proofErr w:type="spellStart"/>
      <w:r w:rsidRPr="002D1962">
        <w:t>ages</w:t>
      </w:r>
      <w:proofErr w:type="spellEnd"/>
      <w:r w:rsidRPr="002D1962">
        <w:t xml:space="preserve"> for prosecution, ban solitary confinement for minors, and redirect funding from incarceration toward mental health, prevention, and community</w:t>
      </w:r>
      <w:r w:rsidRPr="002D1962">
        <w:noBreakHyphen/>
        <w:t>based alternatives. Supporting trauma</w:t>
      </w:r>
      <w:r w:rsidRPr="002D1962">
        <w:noBreakHyphen/>
        <w:t>focused policies and challenging purely punitive approaches shows that public safety and child well</w:t>
      </w:r>
      <w:r w:rsidRPr="002D1962">
        <w:noBreakHyphen/>
        <w:t>being are aligned goals.</w:t>
      </w:r>
    </w:p>
    <w:p w14:paraId="7E263CA4" w14:textId="77777777" w:rsidR="002D1962" w:rsidRPr="002D1962" w:rsidRDefault="002D1962" w:rsidP="002D1962">
      <w:pPr>
        <w:numPr>
          <w:ilvl w:val="0"/>
          <w:numId w:val="495"/>
        </w:numPr>
      </w:pPr>
      <w:r w:rsidRPr="002D1962">
        <w:t>Embrace Transparency, Accountability, and Public Reporting</w:t>
      </w:r>
    </w:p>
    <w:p w14:paraId="1BF16BC6" w14:textId="77777777" w:rsidR="002D1962" w:rsidRPr="002D1962" w:rsidRDefault="002D1962" w:rsidP="002D1962">
      <w:r w:rsidRPr="002D1962">
        <w:lastRenderedPageBreak/>
        <w:t>Departments should collect and publish data on child</w:t>
      </w:r>
      <w:r w:rsidRPr="002D1962">
        <w:noBreakHyphen/>
        <w:t>related calls, abuse investigations, use of force involving youth, diversion rates, and case outcomes. Open forums and listening sessions with youth, families, and advocates create opportunities for feedback and shared learning. After critical incidents involving children—especially fatalities, serious injuries, or controversial force—independent, multidisciplinary reviews with public findings can identify what went wrong and ensure lessons are integrated into policy and training.</w:t>
      </w:r>
    </w:p>
    <w:p w14:paraId="17C038B7" w14:textId="77777777" w:rsidR="002D1962" w:rsidRPr="002D1962" w:rsidRDefault="002D1962" w:rsidP="002D1962">
      <w:pPr>
        <w:numPr>
          <w:ilvl w:val="0"/>
          <w:numId w:val="496"/>
        </w:numPr>
      </w:pPr>
      <w:r w:rsidRPr="002D1962">
        <w:t>Protect Officer and Youth Well</w:t>
      </w:r>
      <w:r w:rsidRPr="002D1962">
        <w:noBreakHyphen/>
        <w:t>Being</w:t>
      </w:r>
    </w:p>
    <w:p w14:paraId="444C7748" w14:textId="77777777" w:rsidR="002D1962" w:rsidRPr="002D1962" w:rsidRDefault="002D1962" w:rsidP="002D1962">
      <w:r w:rsidRPr="002D1962">
        <w:t>Officers routinely exposed to child abuse, family violence, and community trauma face high risks of secondary trauma and burnout. Departments should provide education on trauma, regular debriefings, peer support, confidential mental</w:t>
      </w:r>
      <w:r w:rsidRPr="002D1962">
        <w:noBreakHyphen/>
        <w:t>health services, and support for healthy work</w:t>
      </w:r>
      <w:r w:rsidRPr="002D1962">
        <w:noBreakHyphen/>
        <w:t>life boundaries. At the same time, they can sponsor positive youth–police engagement—mentoring, youth academies, structured dialogues, and service projects led by young people, including those with system experience—to humanize both sides and build mutual trust.</w:t>
      </w:r>
    </w:p>
    <w:p w14:paraId="4488E4D7" w14:textId="77777777" w:rsidR="002D1962" w:rsidRPr="002D1962" w:rsidRDefault="002D1962" w:rsidP="002D1962">
      <w:r w:rsidRPr="002D1962">
        <w:t>Conclusion: Law Enforcement as Guardians of Child Well</w:t>
      </w:r>
      <w:r w:rsidRPr="002D1962">
        <w:noBreakHyphen/>
        <w:t>Being</w:t>
      </w:r>
    </w:p>
    <w:p w14:paraId="52BFE438" w14:textId="77777777" w:rsidR="002D1962" w:rsidRPr="002D1962" w:rsidRDefault="002D1962" w:rsidP="002D1962">
      <w:r w:rsidRPr="002D1962">
        <w:t>Law enforcement’s power to protect or harm traumatized children is profound. Agencies that redefine their mission from warriors against crime to guardians of community and child well</w:t>
      </w:r>
      <w:r w:rsidRPr="002D1962">
        <w:noBreakHyphen/>
        <w:t>being can become crucial partners in breaking cycles of trauma and building safer neighborhoods. By prioritizing prevention over punishment, investing in trauma awareness and restorative practice, partnering across systems, embracing transparency, and seeing children as whole people shaped by their histories, officers can become remembered not as sources of fear but as turning points on a path toward safety and healing.</w:t>
      </w:r>
    </w:p>
    <w:p w14:paraId="7CCCC1E1" w14:textId="77777777" w:rsidR="0046163D" w:rsidRPr="0046163D" w:rsidRDefault="0046163D" w:rsidP="0046163D">
      <w:r w:rsidRPr="0046163D">
        <w:t>References</w:t>
      </w:r>
    </w:p>
    <w:p w14:paraId="5636D384" w14:textId="77777777" w:rsidR="0046163D" w:rsidRPr="0046163D" w:rsidRDefault="0046163D" w:rsidP="0046163D">
      <w:r w:rsidRPr="0046163D">
        <w:t>Book-Draft-wordpress-7.25.docx</w:t>
      </w:r>
      <w:r w:rsidRPr="0046163D">
        <w:br/>
        <w:t>International Association of Chiefs of Police (IACP) and Yale Child Study Center – "Enhancing Police Responses to Children Exposed to Violence: A Toolkit for Law Enforcement"</w:t>
      </w:r>
      <w:r w:rsidRPr="0046163D">
        <w:br/>
        <w:t>National Child Traumatic Stress Network – "Law Enforcement Toolkit" and trauma-informed policing resources</w:t>
      </w:r>
      <w:r w:rsidRPr="0046163D">
        <w:br/>
        <w:t>U.S. Department of Justice, Office of Juvenile Justice and Delinquency Prevention (OJJDP) – trauma-informed juvenile justice guidance</w:t>
      </w:r>
      <w:r w:rsidRPr="0046163D">
        <w:br/>
        <w:t>Pew Charitable Trusts – "Youth Justice and Policing Reforms"</w:t>
      </w:r>
      <w:r w:rsidRPr="0046163D">
        <w:br/>
        <w:t>Annie E. Casey Foundation – "Reimagining Juvenile Justice"</w:t>
      </w:r>
      <w:r w:rsidRPr="0046163D">
        <w:br/>
      </w:r>
      <w:r w:rsidRPr="0046163D">
        <w:lastRenderedPageBreak/>
        <w:t>Harvard Center on the Developing Child – "Responding to Childhood Trauma"</w:t>
      </w:r>
      <w:r w:rsidRPr="0046163D">
        <w:br/>
        <w:t>Safe Passage for Children of Minnesota – fatality and outcome reporting</w:t>
      </w:r>
      <w:r w:rsidRPr="0046163D">
        <w:br/>
        <w:t>National CASA/GAL Association – Impact Reports</w:t>
      </w:r>
      <w:r w:rsidRPr="0046163D">
        <w:br/>
        <w:t>The Deepest Well (Nadine Burke Harris) – ACEs and long-term health impacts</w:t>
      </w:r>
      <w:r w:rsidRPr="0046163D">
        <w:br/>
        <w:t>CDC/Kaiser Permanente ACE Study – prevalence and consequences of adverse childhood experiences</w:t>
      </w:r>
      <w:r w:rsidRPr="0046163D">
        <w:br/>
        <w:t>Child Welfare Information Gateway – trauma-informed practice in child protection</w:t>
      </w:r>
    </w:p>
    <w:p w14:paraId="6AA05887" w14:textId="77777777" w:rsidR="00986F3D" w:rsidRDefault="00986F3D"/>
    <w:p w14:paraId="68EDE018" w14:textId="77777777" w:rsidR="0078011F" w:rsidRDefault="0078011F"/>
    <w:p w14:paraId="4721AAE2" w14:textId="77777777" w:rsidR="00371234" w:rsidRPr="00371234" w:rsidRDefault="00371234" w:rsidP="00371234">
      <w:pPr>
        <w:rPr>
          <w:b/>
          <w:bCs/>
        </w:rPr>
      </w:pPr>
      <w:r w:rsidRPr="00371234">
        <w:rPr>
          <w:b/>
          <w:bCs/>
        </w:rPr>
        <w:t>What Police Investigators Can Do: Transforming Justice for Abused and Traumatized Children</w:t>
      </w:r>
    </w:p>
    <w:p w14:paraId="085C59D6" w14:textId="77777777" w:rsidR="00F462A8" w:rsidRPr="00F462A8" w:rsidRDefault="00F462A8" w:rsidP="00F462A8">
      <w:r w:rsidRPr="00F462A8">
        <w:t>Police investigators play a decisive role in child protection. They are not only evidence</w:t>
      </w:r>
      <w:r w:rsidRPr="00F462A8">
        <w:noBreakHyphen/>
        <w:t>gatherers but also gatekeepers of safety and potential healing. Their choices can uncover hidden abuse, protect silent victims, and hold perpetrators accountable—or, if mishandled, deepen trauma, erode trust, and leave danger intact.</w:t>
      </w:r>
    </w:p>
    <w:p w14:paraId="59EF1CC4" w14:textId="77777777" w:rsidR="00F462A8" w:rsidRPr="00F462A8" w:rsidRDefault="00F462A8" w:rsidP="00F462A8">
      <w:pPr>
        <w:numPr>
          <w:ilvl w:val="0"/>
          <w:numId w:val="497"/>
        </w:numPr>
      </w:pPr>
      <w:r w:rsidRPr="00F462A8">
        <w:t>Prioritize Trauma</w:t>
      </w:r>
      <w:r w:rsidRPr="00F462A8">
        <w:noBreakHyphen/>
        <w:t>Informed, Child</w:t>
      </w:r>
      <w:r w:rsidRPr="00F462A8">
        <w:noBreakHyphen/>
        <w:t>Centered Investigations</w:t>
      </w:r>
    </w:p>
    <w:p w14:paraId="452F639E" w14:textId="77777777" w:rsidR="00F462A8" w:rsidRPr="00F462A8" w:rsidRDefault="00F462A8" w:rsidP="00F462A8">
      <w:r w:rsidRPr="00F462A8">
        <w:t>First contact sets the tone for everything that follows. A calm, supportive approach—reassuring the child it wasn’t their fault, explaining next steps, and avoiding blame—makes disclosure and cooperation more likely. Instead of adversarial interrogation, investigators should rely on structured, evidence</w:t>
      </w:r>
      <w:r w:rsidRPr="00F462A8">
        <w:noBreakHyphen/>
        <w:t>based protocols (such as NICHD</w:t>
      </w:r>
      <w:r w:rsidRPr="00F462A8">
        <w:noBreakHyphen/>
        <w:t>style approaches) that emphasize open</w:t>
      </w:r>
      <w:r w:rsidRPr="00F462A8">
        <w:noBreakHyphen/>
        <w:t>ended questions, free recall, and pacing that respects the child’s state, ideally in child</w:t>
      </w:r>
      <w:r w:rsidRPr="00F462A8">
        <w:noBreakHyphen/>
        <w:t>friendly settings like Child Advocacy Centers using trained forensic interviewers and recorded sessions.</w:t>
      </w:r>
    </w:p>
    <w:p w14:paraId="460D8B20" w14:textId="77777777" w:rsidR="00F462A8" w:rsidRPr="00F462A8" w:rsidRDefault="00F462A8" w:rsidP="00F462A8">
      <w:pPr>
        <w:numPr>
          <w:ilvl w:val="0"/>
          <w:numId w:val="498"/>
        </w:numPr>
      </w:pPr>
      <w:r w:rsidRPr="00F462A8">
        <w:t>Develop and Maintain Expertise in Forensic Interviewing</w:t>
      </w:r>
    </w:p>
    <w:p w14:paraId="109F2597" w14:textId="77777777" w:rsidR="00F462A8" w:rsidRPr="00F462A8" w:rsidRDefault="00F462A8" w:rsidP="00F462A8">
      <w:r w:rsidRPr="00F462A8">
        <w:t>Child abuse work requires specialized skills. Investigators need recurring training in child development, trauma’s effects on memory and behavior, and communicating with children who have disabilities, language barriers, or cultural differences. They must avoid leading questions and “right answer” cues, using prompts like “Tell me what happened” and “What happened next?” and involving specialists or interpreters when developmental or communication challenges are present.</w:t>
      </w:r>
    </w:p>
    <w:p w14:paraId="4471D8F6" w14:textId="77777777" w:rsidR="00F462A8" w:rsidRPr="00F462A8" w:rsidRDefault="00F462A8" w:rsidP="00F462A8">
      <w:pPr>
        <w:numPr>
          <w:ilvl w:val="0"/>
          <w:numId w:val="499"/>
        </w:numPr>
      </w:pPr>
      <w:r w:rsidRPr="00F462A8">
        <w:t>Build Trust with Mandated Reporters and Community Partners</w:t>
      </w:r>
    </w:p>
    <w:p w14:paraId="5E9D3DAA" w14:textId="77777777" w:rsidR="00F462A8" w:rsidRPr="00F462A8" w:rsidRDefault="00F462A8" w:rsidP="00F462A8">
      <w:r w:rsidRPr="00F462A8">
        <w:t>Investigators depend on professionals and neighbors to surface concerns. Proactive outreach to teachers, medical staff, child</w:t>
      </w:r>
      <w:r w:rsidRPr="00F462A8">
        <w:noBreakHyphen/>
        <w:t xml:space="preserve">care providers, and others clarifies expectations </w:t>
      </w:r>
      <w:r w:rsidRPr="00F462A8">
        <w:lastRenderedPageBreak/>
        <w:t>and roles. When legally possible, brief updates to reporters reinforce that their effort mattered and encourage future reporting. Joint trainings and case reviews with child protection workers, CAC teams, and schools align practice and strengthen relationships for time</w:t>
      </w:r>
      <w:r w:rsidRPr="00F462A8">
        <w:noBreakHyphen/>
        <w:t>sensitive cases.</w:t>
      </w:r>
    </w:p>
    <w:p w14:paraId="51539CF7" w14:textId="77777777" w:rsidR="00F462A8" w:rsidRPr="00F462A8" w:rsidRDefault="00F462A8" w:rsidP="00F462A8">
      <w:pPr>
        <w:numPr>
          <w:ilvl w:val="0"/>
          <w:numId w:val="500"/>
        </w:numPr>
      </w:pPr>
      <w:r w:rsidRPr="00F462A8">
        <w:t>Conduct Thorough, Unbiased, and Timely Investigations</w:t>
      </w:r>
    </w:p>
    <w:p w14:paraId="0FB99363" w14:textId="77777777" w:rsidR="00F462A8" w:rsidRPr="00F462A8" w:rsidRDefault="00F462A8" w:rsidP="00F462A8">
      <w:r w:rsidRPr="00F462A8">
        <w:t>Child abuse investigations are a race against further harm. Investigators should move quickly to secure safety while building a complete picture: trauma</w:t>
      </w:r>
      <w:r w:rsidRPr="00F462A8">
        <w:noBreakHyphen/>
        <w:t>informed interviews with the child, appropriate medical exams, interviews with siblings and collaterals, review of prior CPS and law</w:t>
      </w:r>
      <w:r w:rsidRPr="00F462A8">
        <w:noBreakHyphen/>
        <w:t>enforcement contacts, and preservation of digital evidence such as messages and images. They must not discount allegations because suspects are respected or powerful—or, conversely, assume guilt because families are poor, marginalized, or already known to systems.</w:t>
      </w:r>
    </w:p>
    <w:p w14:paraId="5D5806C5" w14:textId="77777777" w:rsidR="00F462A8" w:rsidRPr="00F462A8" w:rsidRDefault="00F462A8" w:rsidP="00F462A8">
      <w:pPr>
        <w:numPr>
          <w:ilvl w:val="0"/>
          <w:numId w:val="501"/>
        </w:numPr>
      </w:pPr>
      <w:r w:rsidRPr="00F462A8">
        <w:t>Understand the Complexities of Sexual Abuse and Chronic Neglect</w:t>
      </w:r>
    </w:p>
    <w:p w14:paraId="15088A30" w14:textId="77777777" w:rsidR="00F462A8" w:rsidRPr="00F462A8" w:rsidRDefault="00F462A8" w:rsidP="00F462A8">
      <w:r w:rsidRPr="00F462A8">
        <w:t>Sexual abuse often involves grooming, secrecy, and manipulation, so physical evidence may be absent and disclosures delayed or partial. Investigators need to recognize grooming patterns, understand recantation and minimization, and build cases using corroboration and behavioral evidence, not only physical findings. Chronic neglect may appear as many “minor” concerns over time; reviewing cumulative histories can reveal serious, ongoing danger invisible in isolated incidents.</w:t>
      </w:r>
    </w:p>
    <w:p w14:paraId="03AA0605" w14:textId="77777777" w:rsidR="00F462A8" w:rsidRPr="00F462A8" w:rsidRDefault="00F462A8" w:rsidP="00F462A8">
      <w:pPr>
        <w:numPr>
          <w:ilvl w:val="0"/>
          <w:numId w:val="502"/>
        </w:numPr>
      </w:pPr>
      <w:r w:rsidRPr="00F462A8">
        <w:t>Engage Families with Respect and Cultural Humility</w:t>
      </w:r>
    </w:p>
    <w:p w14:paraId="2CB5923C" w14:textId="77777777" w:rsidR="00F462A8" w:rsidRPr="00F462A8" w:rsidRDefault="00F462A8" w:rsidP="00F462A8">
      <w:r w:rsidRPr="00F462A8">
        <w:t>Family cooperation is shaped by history, culture, language, immigration status, and prior contact with authorities. Investigators should approach households respectfully, use trained interpreters and cultural liaisons (not children or relatives) when needed, and distinguish poverty</w:t>
      </w:r>
      <w:r w:rsidRPr="00F462A8">
        <w:noBreakHyphen/>
        <w:t>driven risk from intentional harm. Talking with extended family and community supports can clarify both risks and protective factors.</w:t>
      </w:r>
    </w:p>
    <w:p w14:paraId="4CB7C5E9" w14:textId="77777777" w:rsidR="00F462A8" w:rsidRPr="00F462A8" w:rsidRDefault="00F462A8" w:rsidP="00F462A8">
      <w:pPr>
        <w:numPr>
          <w:ilvl w:val="0"/>
          <w:numId w:val="503"/>
        </w:numPr>
      </w:pPr>
      <w:r w:rsidRPr="00F462A8">
        <w:t>Pursue Accountability While Supporting Safety and Recovery</w:t>
      </w:r>
    </w:p>
    <w:p w14:paraId="41306BBD" w14:textId="77777777" w:rsidR="00F462A8" w:rsidRPr="00F462A8" w:rsidRDefault="00F462A8" w:rsidP="00F462A8">
      <w:r w:rsidRPr="00F462A8">
        <w:t>Strong cases rest on carefully documented interviews, physical and digital evidence, corroborating witnesses, and expert opinions, with investigators prepared to explain trauma’s impact on memory and behavior without exaggeration or dismissal. After resolution, they can support no</w:t>
      </w:r>
      <w:r w:rsidRPr="00F462A8">
        <w:noBreakHyphen/>
        <w:t>contact and safety orders, encourage services for non</w:t>
      </w:r>
      <w:r w:rsidRPr="00F462A8">
        <w:noBreakHyphen/>
        <w:t>offending caregivers, and coordinate with probation and child protection to monitor ongoing risk, while participating in case reviews and near</w:t>
      </w:r>
      <w:r w:rsidRPr="00F462A8">
        <w:noBreakHyphen/>
        <w:t>fatality analyses to identify missed warnings and fix systemic gaps.</w:t>
      </w:r>
    </w:p>
    <w:p w14:paraId="79A2014E" w14:textId="77777777" w:rsidR="00F462A8" w:rsidRPr="00F462A8" w:rsidRDefault="00F462A8" w:rsidP="00F462A8">
      <w:pPr>
        <w:numPr>
          <w:ilvl w:val="0"/>
          <w:numId w:val="504"/>
        </w:numPr>
      </w:pPr>
      <w:r w:rsidRPr="00F462A8">
        <w:t>Champion Prevention and Community Education</w:t>
      </w:r>
    </w:p>
    <w:p w14:paraId="571910C2" w14:textId="77777777" w:rsidR="00F462A8" w:rsidRPr="00F462A8" w:rsidRDefault="00F462A8" w:rsidP="00F462A8">
      <w:r w:rsidRPr="00F462A8">
        <w:lastRenderedPageBreak/>
        <w:t>Investigators see patterns across cases—hot spots, recurring risk factors, and common exploitation tactics. Sharing anonymized lessons with schools, youth programs, faith groups, and service providers helps adults recognize red flags and know how to report. Working with school liaisons and CACs, they can contribute to age</w:t>
      </w:r>
      <w:r w:rsidRPr="00F462A8">
        <w:noBreakHyphen/>
        <w:t>appropriate safety presentations about grooming, online risks, and healthy boundaries that empower children rather than frighten or blame them.</w:t>
      </w:r>
    </w:p>
    <w:p w14:paraId="77A4D364" w14:textId="77777777" w:rsidR="00F462A8" w:rsidRPr="00F462A8" w:rsidRDefault="00F462A8" w:rsidP="00F462A8">
      <w:pPr>
        <w:numPr>
          <w:ilvl w:val="0"/>
          <w:numId w:val="505"/>
        </w:numPr>
      </w:pPr>
      <w:r w:rsidRPr="00F462A8">
        <w:t>Address Over</w:t>
      </w:r>
      <w:r w:rsidRPr="00F462A8">
        <w:noBreakHyphen/>
        <w:t>Policing, Disparities, and Institutional Bias</w:t>
      </w:r>
    </w:p>
    <w:p w14:paraId="094E9945" w14:textId="77777777" w:rsidR="00F462A8" w:rsidRPr="00F462A8" w:rsidRDefault="00F462A8" w:rsidP="00F462A8">
      <w:r w:rsidRPr="00F462A8">
        <w:t>Black, Indigenous, poor, and LGBTQ+ children are often more surveilled and harshly treated, while abuse in affluent or influential families may be minimized. Investigators should regularly review their own decision patterns—whose allegations are believed, fully investigated, or quickly closed—and support broader departmental analysis of disparities. They can advocate for responses that protect children without criminalizing poverty or culture, and for equitable thresholds and practices.</w:t>
      </w:r>
    </w:p>
    <w:p w14:paraId="275A9BF3" w14:textId="77777777" w:rsidR="00F462A8" w:rsidRPr="00F462A8" w:rsidRDefault="00F462A8" w:rsidP="00F462A8">
      <w:pPr>
        <w:numPr>
          <w:ilvl w:val="0"/>
          <w:numId w:val="506"/>
        </w:numPr>
      </w:pPr>
      <w:r w:rsidRPr="00F462A8">
        <w:t>Protect Investigator Well</w:t>
      </w:r>
      <w:r w:rsidRPr="00F462A8">
        <w:noBreakHyphen/>
        <w:t>Being and Professional Integrity</w:t>
      </w:r>
    </w:p>
    <w:p w14:paraId="5A1D6F60" w14:textId="77777777" w:rsidR="00F462A8" w:rsidRPr="00F462A8" w:rsidRDefault="00F462A8" w:rsidP="00F462A8">
      <w:r w:rsidRPr="00F462A8">
        <w:t>Child abuse work is emotionally heavy and can produce secondary trauma, moral distress, and burnout. Agencies should provide routine debriefings, peer support, confidential counseling, and options for rotation or respite. Investigators can sustain themselves and their ethics by talking openly about stress, resisting cynicism, learning from past cases where children weren’t protected, and viewing external oversight as a tool for improvement rather than a threat.</w:t>
      </w:r>
    </w:p>
    <w:p w14:paraId="36469542" w14:textId="77777777" w:rsidR="00F462A8" w:rsidRPr="00F462A8" w:rsidRDefault="00F462A8" w:rsidP="00F462A8">
      <w:r w:rsidRPr="00F462A8">
        <w:t>Conclusion: Investigators as Partners in Healing and Justice</w:t>
      </w:r>
    </w:p>
    <w:p w14:paraId="4CD8E795" w14:textId="77777777" w:rsidR="00F462A8" w:rsidRPr="00F462A8" w:rsidRDefault="00F462A8" w:rsidP="00F462A8">
      <w:r w:rsidRPr="00F462A8">
        <w:t>When police investigators approach child abuse cases with trauma</w:t>
      </w:r>
      <w:r w:rsidRPr="00F462A8">
        <w:noBreakHyphen/>
        <w:t>informed skill, humility, and persistence, they become far more than evidence technicians. Every choice—how to greet a child, whether to push harder or slow down, whether to dig deeper into a troubling but unclear case—can tilt a child’s life toward further harm or protection and healing. By insisting on thorough, unbiased investigations and using what they learn to strengthen systems, investigators help break cycles of abuse and show children that the justice system can stand on their side.</w:t>
      </w:r>
    </w:p>
    <w:p w14:paraId="5D50FCCB" w14:textId="77777777" w:rsidR="00371234" w:rsidRPr="00371234" w:rsidRDefault="00371234" w:rsidP="00371234">
      <w:r w:rsidRPr="00371234">
        <w:t>References</w:t>
      </w:r>
    </w:p>
    <w:p w14:paraId="06FED004" w14:textId="77777777" w:rsidR="00371234" w:rsidRPr="00371234" w:rsidRDefault="00371234" w:rsidP="00371234">
      <w:r w:rsidRPr="00371234">
        <w:t>Book-Draft-wordpress-7.25.docx (case narratives and reform strategies)</w:t>
      </w:r>
      <w:r w:rsidRPr="00371234">
        <w:br/>
        <w:t>National Child Advocacy Center – guidelines on forensic interviewing of children</w:t>
      </w:r>
      <w:r w:rsidRPr="00371234">
        <w:br/>
        <w:t>NICHD Investigative Interview Protocol – evidence-based child forensic interview model</w:t>
      </w:r>
      <w:r w:rsidRPr="00371234">
        <w:br/>
        <w:t>National CASA/GAL Association – multidisciplinary response and advocacy impact reports</w:t>
      </w:r>
      <w:r w:rsidRPr="00371234">
        <w:br/>
        <w:t xml:space="preserve">National Child Traumatic Stress Network – resources on law enforcement, trauma, and </w:t>
      </w:r>
      <w:r w:rsidRPr="00371234">
        <w:lastRenderedPageBreak/>
        <w:t>child maltreatment</w:t>
      </w:r>
      <w:r w:rsidRPr="00371234">
        <w:br/>
        <w:t>Pew Charitable Trusts – reports on improving child abuse investigations and system accountability</w:t>
      </w:r>
      <w:r w:rsidRPr="00371234">
        <w:br/>
        <w:t>Annie E. Casey Foundation – child welfare reform and accountability case studies</w:t>
      </w:r>
      <w:r w:rsidRPr="00371234">
        <w:br/>
        <w:t>U.S. Department of Justice, Office of Juvenile Justice and Delinquency Prevention – multidisciplinary team and CAC guidance</w:t>
      </w:r>
      <w:r w:rsidRPr="00371234">
        <w:br/>
        <w:t>Safe Passage for Children of Minnesota – child fatality and investigative failure analyses</w:t>
      </w:r>
      <w:r w:rsidRPr="00371234">
        <w:br/>
        <w:t>The Deepest Well (Nadine Burke Harris) – ACEs and long-term health</w:t>
      </w:r>
      <w:r w:rsidRPr="00371234">
        <w:br/>
        <w:t>Harvard Center on the Developing Child – trauma, resilience, and justice-system intersections</w:t>
      </w:r>
    </w:p>
    <w:p w14:paraId="049F2D6F" w14:textId="77777777" w:rsidR="0078011F" w:rsidRDefault="0078011F"/>
    <w:p w14:paraId="6273679D" w14:textId="77777777" w:rsidR="00371234" w:rsidRDefault="00371234"/>
    <w:p w14:paraId="3A0C36DA" w14:textId="77777777" w:rsidR="00371234" w:rsidRPr="00E05AE5" w:rsidRDefault="00371234">
      <w:pPr>
        <w:rPr>
          <w:b/>
          <w:bCs/>
        </w:rPr>
      </w:pPr>
    </w:p>
    <w:p w14:paraId="278B671B" w14:textId="77777777" w:rsidR="001B7557" w:rsidRPr="001B7557" w:rsidRDefault="001B7557" w:rsidP="001B7557">
      <w:pPr>
        <w:rPr>
          <w:b/>
          <w:bCs/>
        </w:rPr>
      </w:pPr>
      <w:r w:rsidRPr="001B7557">
        <w:rPr>
          <w:b/>
          <w:bCs/>
        </w:rPr>
        <w:t>What Prosecutors Can Do: Leading Justice Toward Child Safety, Accountability, and Healing</w:t>
      </w:r>
    </w:p>
    <w:p w14:paraId="14D06AE2" w14:textId="77777777" w:rsidR="0096787A" w:rsidRPr="0096787A" w:rsidRDefault="0096787A" w:rsidP="0096787A">
      <w:r w:rsidRPr="0096787A">
        <w:t>Prosecutors stand where child welfare, criminal accountability, and community trust meet. Their charging decisions, plea negotiations, courtroom arguments, and policy advocacy strongly influence whether abused and traumatized children gain safety and support or face further harm inside the justice system. This chapter outlines how prosecutors can move beyond purely punitive approaches and embrace trauma</w:t>
      </w:r>
      <w:r w:rsidRPr="0096787A">
        <w:noBreakHyphen/>
        <w:t>informed, child</w:t>
      </w:r>
      <w:r w:rsidRPr="0096787A">
        <w:noBreakHyphen/>
        <w:t>centered practice that truly protects and heals.</w:t>
      </w:r>
    </w:p>
    <w:p w14:paraId="1AA12663" w14:textId="77777777" w:rsidR="0096787A" w:rsidRPr="0096787A" w:rsidRDefault="0096787A" w:rsidP="0096787A">
      <w:pPr>
        <w:numPr>
          <w:ilvl w:val="0"/>
          <w:numId w:val="507"/>
        </w:numPr>
      </w:pPr>
      <w:r w:rsidRPr="0096787A">
        <w:t>Stop Prosecuting Children as Adults and Champion Alternatives</w:t>
      </w:r>
    </w:p>
    <w:p w14:paraId="334A65FA" w14:textId="77777777" w:rsidR="0096787A" w:rsidRPr="0096787A" w:rsidRDefault="0096787A" w:rsidP="0096787A">
      <w:r w:rsidRPr="0096787A">
        <w:t>Prosecutors should decline to seek adult charges or extreme penalties for juveniles, especially those with significant trauma histories, foster</w:t>
      </w:r>
      <w:r w:rsidRPr="0096787A">
        <w:noBreakHyphen/>
        <w:t>care involvement, or serious mental</w:t>
      </w:r>
      <w:r w:rsidRPr="0096787A">
        <w:noBreakHyphen/>
        <w:t>health needs. Before prosecuting any youth, comprehensive trauma and ACEs assessments should help determine how much behavior reflects survival responses and unaddressed adversity rather than entrenched criminal intent. Instead of life without parole, harsh sentences, or solitary confinement, prosecutors can expand diversion programs and support trauma</w:t>
      </w:r>
      <w:r w:rsidRPr="0096787A">
        <w:noBreakHyphen/>
        <w:t>informed specialty courts that emphasize treatment, skills, and restorative justice over punishment alone.</w:t>
      </w:r>
    </w:p>
    <w:p w14:paraId="483702A2" w14:textId="77777777" w:rsidR="0096787A" w:rsidRPr="0096787A" w:rsidRDefault="0096787A" w:rsidP="0096787A">
      <w:pPr>
        <w:numPr>
          <w:ilvl w:val="0"/>
          <w:numId w:val="508"/>
        </w:numPr>
      </w:pPr>
      <w:r w:rsidRPr="0096787A">
        <w:t>Investigate and Prosecute Child Abuse with Integrity and Care</w:t>
      </w:r>
    </w:p>
    <w:p w14:paraId="016CE064" w14:textId="77777777" w:rsidR="0096787A" w:rsidRPr="0096787A" w:rsidRDefault="0096787A" w:rsidP="0096787A">
      <w:r w:rsidRPr="0096787A">
        <w:t>Specialized child</w:t>
      </w:r>
      <w:r w:rsidRPr="0096787A">
        <w:noBreakHyphen/>
        <w:t>abuse units ensure cases are handled by attorneys trained in trauma, child development, and evidence</w:t>
      </w:r>
      <w:r w:rsidRPr="0096787A">
        <w:noBreakHyphen/>
        <w:t xml:space="preserve">based investigation. Working closely with Child Advocacy Centers and forensic interviewers minimizes the number of times children must </w:t>
      </w:r>
      <w:r w:rsidRPr="0096787A">
        <w:lastRenderedPageBreak/>
        <w:t>recount abuse and allows use of recorded, child</w:t>
      </w:r>
      <w:r w:rsidRPr="0096787A">
        <w:noBreakHyphen/>
        <w:t>friendly testimony. Cases involving child victims should be prioritized to reduce delays that prolong trauma and weaken evidence, and prosecutors must avoid criminalizing youth for behaviors that stem directly from their own exploitation, instead focusing on pursuing perpetrators and supporting victim recovery.</w:t>
      </w:r>
    </w:p>
    <w:p w14:paraId="48E90025" w14:textId="77777777" w:rsidR="0096787A" w:rsidRPr="0096787A" w:rsidRDefault="0096787A" w:rsidP="0096787A">
      <w:pPr>
        <w:numPr>
          <w:ilvl w:val="0"/>
          <w:numId w:val="509"/>
        </w:numPr>
      </w:pPr>
      <w:r w:rsidRPr="0096787A">
        <w:t>Advance Transparency, Community Trust, and Systemic Reform</w:t>
      </w:r>
    </w:p>
    <w:p w14:paraId="2DB75E8A" w14:textId="77777777" w:rsidR="0096787A" w:rsidRPr="0096787A" w:rsidRDefault="0096787A" w:rsidP="0096787A">
      <w:r w:rsidRPr="0096787A">
        <w:t>Prosecutors can increase trust by sharing aggregate information about charging decisions and outcomes in child</w:t>
      </w:r>
      <w:r w:rsidRPr="0096787A">
        <w:noBreakHyphen/>
        <w:t>abuse and family</w:t>
      </w:r>
      <w:r w:rsidRPr="0096787A">
        <w:noBreakHyphen/>
        <w:t>violence cases while protecting confidentiality. Keeping child victims and non</w:t>
      </w:r>
      <w:r w:rsidRPr="0096787A">
        <w:noBreakHyphen/>
        <w:t>offending caregivers informed about case progress, rights, and supports helps them navigate the process and feel respected. Beyond individual matters, prosecutors can help drive reforms that mandate trauma</w:t>
      </w:r>
      <w:r w:rsidRPr="0096787A">
        <w:noBreakHyphen/>
        <w:t xml:space="preserve">informed training, set minimum </w:t>
      </w:r>
      <w:proofErr w:type="spellStart"/>
      <w:r w:rsidRPr="0096787A">
        <w:t>ages</w:t>
      </w:r>
      <w:proofErr w:type="spellEnd"/>
      <w:r w:rsidRPr="0096787A">
        <w:t xml:space="preserve"> for prosecution, protect exploited children from criminalization, and direct funding toward CASAs, CACs, crisis nurseries, and community</w:t>
      </w:r>
      <w:r w:rsidRPr="0096787A">
        <w:noBreakHyphen/>
        <w:t>based supports, while encouraging data systems that track youth and victim outcomes over time.</w:t>
      </w:r>
    </w:p>
    <w:p w14:paraId="6EB2A3EE" w14:textId="77777777" w:rsidR="0096787A" w:rsidRPr="0096787A" w:rsidRDefault="0096787A" w:rsidP="0096787A">
      <w:pPr>
        <w:numPr>
          <w:ilvl w:val="0"/>
          <w:numId w:val="510"/>
        </w:numPr>
      </w:pPr>
      <w:r w:rsidRPr="0096787A">
        <w:t>Exercise Discretion Thoughtfully and Center Healing</w:t>
      </w:r>
    </w:p>
    <w:p w14:paraId="5647CC75" w14:textId="77777777" w:rsidR="0096787A" w:rsidRPr="0096787A" w:rsidRDefault="0096787A" w:rsidP="0096787A">
      <w:r w:rsidRPr="0096787A">
        <w:t>Plea decisions should reflect both the seriousness of harm and the need for treatment and accountability, not just docket pressure. Prosecutors must avoid agreements that leave chronic abusers lightly sanctioned or fail to secure protection orders and treatment conditions. At the same time, choosing not to prosecute children for survival behaviors—running away, substance use linked to trauma, or conduct shaped by exploitation—recognizes that criminalization can deepen harm; ongoing review of charging patterns by race, poverty, disability, foster status, and identity helps prevent disproportionate punishment of marginalized youth.</w:t>
      </w:r>
    </w:p>
    <w:p w14:paraId="1B7B8D08" w14:textId="77777777" w:rsidR="0096787A" w:rsidRPr="0096787A" w:rsidRDefault="0096787A" w:rsidP="0096787A">
      <w:pPr>
        <w:numPr>
          <w:ilvl w:val="0"/>
          <w:numId w:val="511"/>
        </w:numPr>
      </w:pPr>
      <w:r w:rsidRPr="0096787A">
        <w:t>Build Cross</w:t>
      </w:r>
      <w:r w:rsidRPr="0096787A">
        <w:noBreakHyphen/>
        <w:t>System Partnerships and Invest in Professional Development</w:t>
      </w:r>
    </w:p>
    <w:p w14:paraId="6DDE2E4A" w14:textId="77777777" w:rsidR="0096787A" w:rsidRPr="0096787A" w:rsidRDefault="0096787A" w:rsidP="0096787A">
      <w:r w:rsidRPr="0096787A">
        <w:t>Prosecutors are most effective when they collaborate closely with law enforcement, child</w:t>
      </w:r>
      <w:r w:rsidRPr="0096787A">
        <w:noBreakHyphen/>
        <w:t>protection workers, mental</w:t>
      </w:r>
      <w:r w:rsidRPr="0096787A">
        <w:noBreakHyphen/>
        <w:t>health providers, schools, and medical professionals in multidisciplinary teams. These teams can coordinate investigations, share crucial information, and design response and safety plans that the court can rely on. Offices should commit to regular training on trauma, implicit bias, cultural humility, and adolescent development, and recognize secondary trauma among staff by providing debriefings, peer support, and access to mental</w:t>
      </w:r>
      <w:r w:rsidRPr="0096787A">
        <w:noBreakHyphen/>
        <w:t>health resources for those handling the hardest cases.</w:t>
      </w:r>
    </w:p>
    <w:p w14:paraId="7FA2CA89" w14:textId="77777777" w:rsidR="0096787A" w:rsidRPr="0096787A" w:rsidRDefault="0096787A" w:rsidP="0096787A">
      <w:pPr>
        <w:numPr>
          <w:ilvl w:val="0"/>
          <w:numId w:val="512"/>
        </w:numPr>
      </w:pPr>
      <w:r w:rsidRPr="0096787A">
        <w:t>Champion Victim</w:t>
      </w:r>
      <w:r w:rsidRPr="0096787A">
        <w:noBreakHyphen/>
        <w:t>Centered, Restorative Justice When Appropriate</w:t>
      </w:r>
    </w:p>
    <w:p w14:paraId="2340DB23" w14:textId="77777777" w:rsidR="0096787A" w:rsidRPr="0096787A" w:rsidRDefault="0096787A" w:rsidP="0096787A">
      <w:r w:rsidRPr="0096787A">
        <w:lastRenderedPageBreak/>
        <w:t>Centering child and family input at major decision points helps shape outcomes that genuinely meet their needs. Restitution and conditions can include therapy, medical care, educational support, and safety measures rather than money alone. When it is safe and voluntary, restorative processes can give child victims and families a voice, offer opportunities for accountable offenders to make amends, and support long</w:t>
      </w:r>
      <w:r w:rsidRPr="0096787A">
        <w:noBreakHyphen/>
        <w:t>term safety while often reducing recidivism more effectively than strictly retributive responses.</w:t>
      </w:r>
    </w:p>
    <w:p w14:paraId="0A23A0D0" w14:textId="77777777" w:rsidR="0096787A" w:rsidRPr="0096787A" w:rsidRDefault="0096787A" w:rsidP="0096787A">
      <w:pPr>
        <w:numPr>
          <w:ilvl w:val="0"/>
          <w:numId w:val="513"/>
        </w:numPr>
      </w:pPr>
      <w:r w:rsidRPr="0096787A">
        <w:t>Learn from Tragedy and Lead Continuous Improvement</w:t>
      </w:r>
    </w:p>
    <w:p w14:paraId="13DD0FE6" w14:textId="77777777" w:rsidR="0096787A" w:rsidRPr="0096787A" w:rsidRDefault="0096787A" w:rsidP="0096787A">
      <w:r w:rsidRPr="0096787A">
        <w:t>After child deaths, severe injuries, or major system failures, prosecutors can help initiate transparent, multidisciplinary reviews focused on learning rather than blame alone. Supporting better data sharing among courts, child welfare, health, and education makes it easier to identify high</w:t>
      </w:r>
      <w:r w:rsidRPr="0096787A">
        <w:noBreakHyphen/>
        <w:t>risk patterns earlier. Prosecutors can also pilot new approaches—such as specialized dockets, enhanced victim support, or targeted diversion—and track outcomes, sharing results so effective models can be expanded.</w:t>
      </w:r>
    </w:p>
    <w:p w14:paraId="22B7B735" w14:textId="77777777" w:rsidR="0096787A" w:rsidRPr="0096787A" w:rsidRDefault="0096787A" w:rsidP="0096787A">
      <w:pPr>
        <w:numPr>
          <w:ilvl w:val="0"/>
          <w:numId w:val="514"/>
        </w:numPr>
      </w:pPr>
      <w:r w:rsidRPr="0096787A">
        <w:t>Elevate Youth and Community Voice</w:t>
      </w:r>
    </w:p>
    <w:p w14:paraId="7CFC3F1F" w14:textId="77777777" w:rsidR="0096787A" w:rsidRPr="0096787A" w:rsidRDefault="0096787A" w:rsidP="0096787A">
      <w:r w:rsidRPr="0096787A">
        <w:t>Including youth, foster</w:t>
      </w:r>
      <w:r w:rsidRPr="0096787A">
        <w:noBreakHyphen/>
        <w:t>care alumni, survivors, and affected families in advisory groups, trainings, and policy discussions brings lived experience into prosecutorial decision</w:t>
      </w:r>
      <w:r w:rsidRPr="0096787A">
        <w:noBreakHyphen/>
        <w:t>making. Public communication about office philosophy, goals, and performance—discussing both successes and failures—strengthens community trust. Internal reviews of charging and sentencing patterns by race, disability, foster status, and neighborhood, and openness to external review, help offices identify disparities and demonstrate a commitment to fairness and continuous improvement.</w:t>
      </w:r>
    </w:p>
    <w:p w14:paraId="740E846A" w14:textId="77777777" w:rsidR="0096787A" w:rsidRPr="0096787A" w:rsidRDefault="0096787A" w:rsidP="0096787A">
      <w:r w:rsidRPr="0096787A">
        <w:t>Conclusion: Prosecutors as Leaders in Child Safety and Healing</w:t>
      </w:r>
    </w:p>
    <w:p w14:paraId="6BFAD5F5" w14:textId="77777777" w:rsidR="0096787A" w:rsidRPr="0096787A" w:rsidRDefault="0096787A" w:rsidP="0096787A">
      <w:r w:rsidRPr="0096787A">
        <w:t>Prosecutors are not simply agents of punishment; they are ethical leaders who influence whether justice perpetuates trauma or opens space for healing. By refusing to criminalize trauma, insisting on careful and compassionate handling of child</w:t>
      </w:r>
      <w:r w:rsidRPr="0096787A">
        <w:noBreakHyphen/>
        <w:t>abuse cases, using discretion to favor prevention and restoration, and pushing for trauma</w:t>
      </w:r>
      <w:r w:rsidRPr="0096787A">
        <w:noBreakHyphen/>
        <w:t>informed, data</w:t>
      </w:r>
      <w:r w:rsidRPr="0096787A">
        <w:noBreakHyphen/>
        <w:t>driven reforms, they can help break cycles of harm. When prosecutors center child well</w:t>
      </w:r>
      <w:r w:rsidRPr="0096787A">
        <w:noBreakHyphen/>
        <w:t>being, collaborate across systems, and hold themselves accountable, they help build a justice system that truly protects vulnerable children and supports safer, healthier communities.</w:t>
      </w:r>
    </w:p>
    <w:p w14:paraId="7F78F734" w14:textId="77777777" w:rsidR="001B7557" w:rsidRPr="001B7557" w:rsidRDefault="001B7557" w:rsidP="001B7557">
      <w:r w:rsidRPr="001B7557">
        <w:t>References</w:t>
      </w:r>
    </w:p>
    <w:p w14:paraId="5EB0796E" w14:textId="77777777" w:rsidR="001B7557" w:rsidRPr="001B7557" w:rsidRDefault="001B7557" w:rsidP="001B7557">
      <w:r w:rsidRPr="001B7557">
        <w:t>Book-Draft-wordpress-7.25.docx</w:t>
      </w:r>
      <w:r w:rsidRPr="001B7557">
        <w:br/>
        <w:t>CDC/Kaiser Permanente Adverse Childhood Experiences Study – ACEs prevalence and long-term impacts</w:t>
      </w:r>
      <w:r w:rsidRPr="001B7557">
        <w:br/>
      </w:r>
      <w:r w:rsidRPr="001B7557">
        <w:lastRenderedPageBreak/>
        <w:t>National CASA/GAL Association – multidisciplinary advocacy and impact reports</w:t>
      </w:r>
      <w:r w:rsidRPr="001B7557">
        <w:br/>
        <w:t>Pew Charitable Trusts – "Juvenile Justice Reform" and prosecutorial practice analyses</w:t>
      </w:r>
      <w:r w:rsidRPr="001B7557">
        <w:br/>
        <w:t>The Sentencing Project – youth sentencing policy and disparities</w:t>
      </w:r>
      <w:r w:rsidRPr="001B7557">
        <w:br/>
        <w:t>Child Welfare Information Gateway – prosecutor's role in child protection</w:t>
      </w:r>
      <w:r w:rsidRPr="001B7557">
        <w:br/>
        <w:t>Annie E. Casey Foundation – "Prosecutor-Led Juvenile Diversion" and youth justice reform</w:t>
      </w:r>
      <w:r w:rsidRPr="001B7557">
        <w:br/>
        <w:t>Harvard Center on the Developing Child – toxic stress and justice-system intersections</w:t>
      </w:r>
      <w:r w:rsidRPr="001B7557">
        <w:br/>
        <w:t>U.S. Department of Justice, Office of Juvenile Justice and Delinquency Prevention – multidisciplinary responses and best practices</w:t>
      </w:r>
      <w:r w:rsidRPr="001B7557">
        <w:br/>
        <w:t>Association of Prosecuting Attorneys – guidance on trauma-informed child abuse prosecution</w:t>
      </w:r>
    </w:p>
    <w:p w14:paraId="1E6AE916" w14:textId="77777777" w:rsidR="00371234" w:rsidRDefault="00371234"/>
    <w:p w14:paraId="632925FF" w14:textId="77777777" w:rsidR="00E05AE5" w:rsidRDefault="00E05AE5"/>
    <w:p w14:paraId="6A291A48" w14:textId="77777777" w:rsidR="00E05AE5" w:rsidRPr="00F6353D" w:rsidRDefault="00E05AE5">
      <w:pPr>
        <w:rPr>
          <w:b/>
          <w:bCs/>
        </w:rPr>
      </w:pPr>
    </w:p>
    <w:p w14:paraId="0D0B56C6" w14:textId="77777777" w:rsidR="00B45C4E" w:rsidRPr="00B45C4E" w:rsidRDefault="00B45C4E" w:rsidP="00B45C4E">
      <w:pPr>
        <w:rPr>
          <w:b/>
          <w:bCs/>
        </w:rPr>
      </w:pPr>
      <w:r w:rsidRPr="00B45C4E">
        <w:rPr>
          <w:b/>
          <w:bCs/>
        </w:rPr>
        <w:t>What Judges and Courts Can Do: Transforming Justice for Vulnerable Children and Families</w:t>
      </w:r>
    </w:p>
    <w:p w14:paraId="070CAAAC" w14:textId="77777777" w:rsidR="00B45C4E" w:rsidRPr="00B45C4E" w:rsidRDefault="00B45C4E" w:rsidP="00B45C4E">
      <w:r w:rsidRPr="00B45C4E">
        <w:t>Judges and courts are often the final decision-makers in the lives of abused, neglected, and traumatized children. Their rulings determine whether children are safe, whether families are preserved or separated, and whether systems learn from failure or repeat it. This chapter outlines practical, evidence-informed steps courts can take to move from bureaucratic case-processing to truly child-centered justice that heals and protects.</w:t>
      </w:r>
    </w:p>
    <w:p w14:paraId="0BFC3991" w14:textId="77777777" w:rsidR="00B45C4E" w:rsidRPr="00B45C4E" w:rsidRDefault="00B45C4E" w:rsidP="00B45C4E">
      <w:pPr>
        <w:numPr>
          <w:ilvl w:val="0"/>
          <w:numId w:val="157"/>
        </w:numPr>
      </w:pPr>
      <w:r w:rsidRPr="00B45C4E">
        <w:t>See the Child, Not Just the Case</w:t>
      </w:r>
    </w:p>
    <w:p w14:paraId="6639222D" w14:textId="77777777" w:rsidR="00B45C4E" w:rsidRPr="00B45C4E" w:rsidRDefault="00B45C4E" w:rsidP="00B45C4E">
      <w:r w:rsidRPr="00B45C4E">
        <w:t>Judicial decision-making should be individualized and holistic, not formulaic. Judges can look beyond legal pleadings to CASA/GAL reports, cumulative case histories, school and medical records, and, when appropriate, the child’s own words. Whenever it is safe and age-appropriate, children and caregivers should be given meaningful opportunities to be heard—not merely present—during hearings. Balancing urgency with diligence means avoiding “assembly line” hearings: courts need enough time to understand trauma histories, family strengths, cultural context, and realistic service options before ordering removal, reunification, or other life-shaping outcomes.</w:t>
      </w:r>
    </w:p>
    <w:p w14:paraId="38E10286" w14:textId="77777777" w:rsidR="00B45C4E" w:rsidRPr="00B45C4E" w:rsidRDefault="00B45C4E" w:rsidP="00B45C4E">
      <w:pPr>
        <w:numPr>
          <w:ilvl w:val="0"/>
          <w:numId w:val="158"/>
        </w:numPr>
      </w:pPr>
      <w:r w:rsidRPr="00B45C4E">
        <w:t>Embed Trauma-Informed Practice in Court Culture</w:t>
      </w:r>
    </w:p>
    <w:p w14:paraId="2B2A90EB" w14:textId="77777777" w:rsidR="00B45C4E" w:rsidRPr="00B45C4E" w:rsidRDefault="00B45C4E" w:rsidP="00B45C4E">
      <w:r w:rsidRPr="00B45C4E">
        <w:t xml:space="preserve">Courtrooms can be made physically and emotionally safer for children: smaller, child-friendly spaces; reduced exposure to hostile cross-examination; and scheduling that minimizes waiting and repeated appearances. Judges and court staff should receive ongoing training in ACEs, child development, trauma symptoms versus “bad behavior,” and </w:t>
      </w:r>
      <w:r w:rsidRPr="00B45C4E">
        <w:lastRenderedPageBreak/>
        <w:t>cultural humility, ideally including direct input from former foster youth and survivors. Expert testimony on trauma should come from qualified professionals with specific child-trauma expertise, not just generic evaluators.</w:t>
      </w:r>
    </w:p>
    <w:p w14:paraId="1B0650BA" w14:textId="77777777" w:rsidR="00B45C4E" w:rsidRPr="00B45C4E" w:rsidRDefault="00B45C4E" w:rsidP="00B45C4E">
      <w:pPr>
        <w:numPr>
          <w:ilvl w:val="0"/>
          <w:numId w:val="159"/>
        </w:numPr>
      </w:pPr>
      <w:r w:rsidRPr="00B45C4E">
        <w:t>Reject Adultification and Excessive Punishment</w:t>
      </w:r>
    </w:p>
    <w:p w14:paraId="5C53C2BD" w14:textId="77777777" w:rsidR="00B45C4E" w:rsidRPr="00B45C4E" w:rsidRDefault="00B45C4E" w:rsidP="00B45C4E">
      <w:r w:rsidRPr="00B45C4E">
        <w:t>Courts can refuse to treat children as adults in law or practice. That includes declining to sentence minors as adults, rejecting life without parole and de facto life sentences for youth, and prohibiting the execution of juveniles in line with constitutional precedent and international norms. In juvenile matters, judges should prioritize diversion, restorative justice, treatment courts, and therapeutic placements—especially for youth with significant trauma histories—over secure confinement. Orders should reflect developmental science and emphasize the capacity for growth and change.</w:t>
      </w:r>
    </w:p>
    <w:p w14:paraId="1462BE54" w14:textId="77777777" w:rsidR="00B45C4E" w:rsidRPr="00B45C4E" w:rsidRDefault="00B45C4E" w:rsidP="00B45C4E">
      <w:pPr>
        <w:numPr>
          <w:ilvl w:val="0"/>
          <w:numId w:val="160"/>
        </w:numPr>
      </w:pPr>
      <w:r w:rsidRPr="00B45C4E">
        <w:t>Demand Accountability from Systems, Not Just Families</w:t>
      </w:r>
    </w:p>
    <w:p w14:paraId="2B2C650C" w14:textId="77777777" w:rsidR="00B45C4E" w:rsidRPr="00B45C4E" w:rsidRDefault="00B45C4E" w:rsidP="00B45C4E">
      <w:r w:rsidRPr="00B45C4E">
        <w:t>Judges can require agencies to report not only on process steps but on child outcomes: safety, stability, school progress, and well-being. When there are fatalities, serious injuries, or patterns of repeated re-abuse, courts can order independent reviews, appoint monitors, and use consent decrees or structured oversight to compel system reform. Regular review hearings for each child—focused on what has changed since the last appearance—help ensure plans are more than paperwork and that agencies follow through on ordered services.</w:t>
      </w:r>
    </w:p>
    <w:p w14:paraId="612D509A" w14:textId="77777777" w:rsidR="00B45C4E" w:rsidRPr="00B45C4E" w:rsidRDefault="00B45C4E" w:rsidP="00B45C4E">
      <w:pPr>
        <w:numPr>
          <w:ilvl w:val="0"/>
          <w:numId w:val="161"/>
        </w:numPr>
      </w:pPr>
      <w:r w:rsidRPr="00B45C4E">
        <w:t>Elevate Survivor, Youth, and CASA/GAL Voices</w:t>
      </w:r>
    </w:p>
    <w:p w14:paraId="227A1C95" w14:textId="77777777" w:rsidR="00B45C4E" w:rsidRPr="00B45C4E" w:rsidRDefault="00B45C4E" w:rsidP="00B45C4E">
      <w:r w:rsidRPr="00B45C4E">
        <w:t>Appointing and listening carefully to guardians ad litem and CASA volunteers gives the court a grounded view of the child’s daily life. Judges can explain on the record when they depart from CASA/GAL recommendations to maintain transparency. When children choose to speak, courts can use trauma-informed protocols—such as in-chambers conversations, limited questioning, and support persons—to avoid re-traumatization. At a system level, court improvement efforts can include advisory panels of former foster youth and affected families to inform practice and policy.</w:t>
      </w:r>
    </w:p>
    <w:p w14:paraId="41A7448A" w14:textId="77777777" w:rsidR="00B45C4E" w:rsidRPr="00B45C4E" w:rsidRDefault="00B45C4E" w:rsidP="00B45C4E">
      <w:pPr>
        <w:numPr>
          <w:ilvl w:val="0"/>
          <w:numId w:val="162"/>
        </w:numPr>
      </w:pPr>
      <w:r w:rsidRPr="00B45C4E">
        <w:t>Lead Cross-System Collaboration</w:t>
      </w:r>
    </w:p>
    <w:p w14:paraId="48FD35C1" w14:textId="77777777" w:rsidR="00B45C4E" w:rsidRPr="00B45C4E" w:rsidRDefault="00B45C4E" w:rsidP="00B45C4E">
      <w:r w:rsidRPr="00B45C4E">
        <w:t>Judges are uniquely able to convene agencies that often operate in silos. Joint hearings or roundtables that include child protection, schools, mental health, probation, and community providers can address chronic service gaps and clarify shared responsibilities. Court orders can require agencies to coordinate plans, share relevant information under appropriate confidentiality safeguards, and deliver specific services (such as trauma-focused therapy, tutoring, or housing assistance) rather than issuing vague directives.</w:t>
      </w:r>
    </w:p>
    <w:p w14:paraId="3503FBDD" w14:textId="77777777" w:rsidR="00B45C4E" w:rsidRPr="00B45C4E" w:rsidRDefault="00B45C4E" w:rsidP="00B45C4E">
      <w:pPr>
        <w:numPr>
          <w:ilvl w:val="0"/>
          <w:numId w:val="163"/>
        </w:numPr>
      </w:pPr>
      <w:r w:rsidRPr="00B45C4E">
        <w:lastRenderedPageBreak/>
        <w:t>Ensure Access to Services and Robust Legal Representation</w:t>
      </w:r>
    </w:p>
    <w:p w14:paraId="74E22373" w14:textId="77777777" w:rsidR="00B45C4E" w:rsidRPr="00B45C4E" w:rsidRDefault="00B45C4E" w:rsidP="00B45C4E">
      <w:r w:rsidRPr="00B45C4E">
        <w:t>Courts can require that every child and parent in dependency and juvenile cases has qualified counsel, recognizing that unequal representation often magnifies power imbalances and trauma. Judges can also insist that case plans include trauma assessments and access to appropriate treatment, educational supports, and community-based resources. When agencies fail to secure kinship or culturally appropriate placements, courts can demand explanations and corrective action, emphasizing sibling connections and community ties whenever possible.</w:t>
      </w:r>
    </w:p>
    <w:p w14:paraId="2276EEA3" w14:textId="77777777" w:rsidR="00B45C4E" w:rsidRPr="00B45C4E" w:rsidRDefault="00B45C4E" w:rsidP="00B45C4E">
      <w:pPr>
        <w:numPr>
          <w:ilvl w:val="0"/>
          <w:numId w:val="164"/>
        </w:numPr>
      </w:pPr>
      <w:r w:rsidRPr="00B45C4E">
        <w:t>Monitor Bias, Disparities, and Outcomes</w:t>
      </w:r>
    </w:p>
    <w:p w14:paraId="47ADA06E" w14:textId="77777777" w:rsidR="00B45C4E" w:rsidRPr="00B45C4E" w:rsidRDefault="00B45C4E" w:rsidP="00B45C4E">
      <w:r w:rsidRPr="00B45C4E">
        <w:t>Courts can order the collection and public reporting of outcome data—removals, reunifications, terminations, placements, re-abuse, and re-offense—broken down by race, ethnicity, disability, language, gender, and placement type. Regular review of these data helps identify disproportionate impacts on Black, Indigenous, immigrant, disabled, or LGBTQ+ children and families. Judicial councils or external review panels that include community and survivor voices can analyze trends, recommend reforms, and strengthen accountability.</w:t>
      </w:r>
    </w:p>
    <w:p w14:paraId="6AF08528" w14:textId="77777777" w:rsidR="00B45C4E" w:rsidRPr="00B45C4E" w:rsidRDefault="00B45C4E" w:rsidP="00B45C4E">
      <w:pPr>
        <w:numPr>
          <w:ilvl w:val="0"/>
          <w:numId w:val="165"/>
        </w:numPr>
      </w:pPr>
      <w:r w:rsidRPr="00B45C4E">
        <w:t>Use the Bench to Support Policy Reform</w:t>
      </w:r>
    </w:p>
    <w:p w14:paraId="283150A2" w14:textId="77777777" w:rsidR="00B45C4E" w:rsidRPr="00B45C4E" w:rsidRDefault="00B45C4E" w:rsidP="00B45C4E">
      <w:r w:rsidRPr="00B45C4E">
        <w:t>Judges cannot lobby like advocates, but they can share data and experience with legislators and policymakers through testimony, reports, and task forces. By explaining how punitive school discipline, inadequate mental health funding, or rigid timelines affect children and dockets, they can influence state and national reform. Courts can also endorse the principles of the UN Convention on the Rights of the Child and encourage legislation that aligns local practice with child-rights standards.</w:t>
      </w:r>
    </w:p>
    <w:p w14:paraId="06EF2F7F" w14:textId="77777777" w:rsidR="00B45C4E" w:rsidRPr="00B45C4E" w:rsidRDefault="00B45C4E" w:rsidP="00B45C4E">
      <w:pPr>
        <w:numPr>
          <w:ilvl w:val="0"/>
          <w:numId w:val="166"/>
        </w:numPr>
      </w:pPr>
      <w:r w:rsidRPr="00B45C4E">
        <w:t>Model Creative, Healing-Oriented Remedies</w:t>
      </w:r>
    </w:p>
    <w:p w14:paraId="20FDCA0B" w14:textId="77777777" w:rsidR="00B45C4E" w:rsidRPr="00B45C4E" w:rsidRDefault="00B45C4E" w:rsidP="00B45C4E">
      <w:r w:rsidRPr="00B45C4E">
        <w:t>Within the bounds of law, judges can order remedies that support healing as well as accountability: structured visitation and reunification with safety conditions; community service that builds skills and empathy; participation in restorative conferences (when safe and voluntary); and recognition of milestones such as sobriety, program completion, or school achievement. Courts should remain open to revisiting orders when new information emerges about trauma, recovery, or changed circumstances, recognizing that rigidity can trap families and youth in outdated decisions.</w:t>
      </w:r>
    </w:p>
    <w:p w14:paraId="433CD699" w14:textId="77777777" w:rsidR="00B45C4E" w:rsidRPr="00B45C4E" w:rsidRDefault="00B45C4E" w:rsidP="00B45C4E">
      <w:r w:rsidRPr="00B45C4E">
        <w:t>Conclusion: Courts as Engines of Healing and Protection</w:t>
      </w:r>
    </w:p>
    <w:p w14:paraId="100173D1" w14:textId="77777777" w:rsidR="00B45C4E" w:rsidRPr="00B45C4E" w:rsidRDefault="00B45C4E" w:rsidP="00B45C4E">
      <w:r w:rsidRPr="00B45C4E">
        <w:t xml:space="preserve">Judges and courts have immense power to either reproduce harm or interrupt it. When they see each child as a whole person rather than a case number, insist on trauma-informed </w:t>
      </w:r>
      <w:r w:rsidRPr="00B45C4E">
        <w:lastRenderedPageBreak/>
        <w:t>practice, reject extreme punishment, and hold systems—not just families—accountable for outcomes, courts become engines of healing, safety, and justice. Their leadership extends beyond individual rulings: by convening agencies, demanding data, examining bias, and informing policy, they can help transform entire child-serving systems. When courts ground their work in science, equity, and the lived experience of children and survivors, they ensure that the law does not merely manage trauma, but actively helps to end it.</w:t>
      </w:r>
    </w:p>
    <w:p w14:paraId="22C4D04D" w14:textId="77777777" w:rsidR="00B45C4E" w:rsidRPr="00B45C4E" w:rsidRDefault="00B45C4E" w:rsidP="00B45C4E">
      <w:r w:rsidRPr="00B45C4E">
        <w:t>References</w:t>
      </w:r>
    </w:p>
    <w:p w14:paraId="7377D65D" w14:textId="77777777" w:rsidR="00B45C4E" w:rsidRPr="00B45C4E" w:rsidRDefault="00B45C4E" w:rsidP="00B45C4E">
      <w:r w:rsidRPr="00B45C4E">
        <w:t>Book-Draft-wordpress-7.25.docx</w:t>
      </w:r>
      <w:r w:rsidRPr="00B45C4E">
        <w:br/>
        <w:t>Pew Charitable Trusts – analyses of child welfare courts and judicial best practices</w:t>
      </w:r>
      <w:r w:rsidRPr="00B45C4E">
        <w:br/>
        <w:t>National CASA/GAL Association – Impact Reports and judicial practice resources</w:t>
      </w:r>
      <w:r w:rsidRPr="00B45C4E">
        <w:br/>
        <w:t>Annie E. Casey Foundation – court and judicial leadership in child safety and permanency</w:t>
      </w:r>
      <w:r w:rsidRPr="00B45C4E">
        <w:br/>
        <w:t>U.S. Department of Justice, Office of Juvenile Justice and Delinquency Prevention – guidance on family and juvenile courts</w:t>
      </w:r>
      <w:r w:rsidRPr="00B45C4E">
        <w:br/>
        <w:t>U.S. Department of Health &amp; Human Services – resources on court oversight and child welfare outcomes</w:t>
      </w:r>
      <w:r w:rsidRPr="00B45C4E">
        <w:br/>
        <w:t>Harvard Center on the Developing Child – trauma, toxic stress, and implications for court intervention</w:t>
      </w:r>
    </w:p>
    <w:p w14:paraId="0E41A000" w14:textId="77777777" w:rsidR="00E05AE5" w:rsidRDefault="00E05AE5"/>
    <w:p w14:paraId="327C60AB" w14:textId="77777777" w:rsidR="00F6353D" w:rsidRDefault="00F6353D"/>
    <w:p w14:paraId="2108B2E4" w14:textId="77777777" w:rsidR="00D2506A" w:rsidRPr="00D2506A" w:rsidRDefault="00D2506A" w:rsidP="00D2506A">
      <w:pPr>
        <w:rPr>
          <w:b/>
          <w:bCs/>
        </w:rPr>
      </w:pPr>
      <w:r w:rsidRPr="00D2506A">
        <w:rPr>
          <w:b/>
          <w:bCs/>
        </w:rPr>
        <w:t>What Policy Wonks and Public Administrators Can Do: Transforming Child Welfare Through Systems, Evidence, and Courage</w:t>
      </w:r>
    </w:p>
    <w:p w14:paraId="00619BB9" w14:textId="77777777" w:rsidR="00190B9F" w:rsidRPr="00190B9F" w:rsidRDefault="00190B9F" w:rsidP="00190B9F">
      <w:r w:rsidRPr="00190B9F">
        <w:t>Policy experts and public administrators design and run the systems that either protect children or quietly fail them. Their decisions about data, funding, rules, and accountability shape what front-line workers can do, what families experience, and whether trauma is interrupted or reproduced. This chapter outlines how these “architects of systems” can reorient child welfare and related fields around real outcomes, transparency, equity, and evidence-based practice.</w:t>
      </w:r>
      <w:r w:rsidRPr="00190B9F">
        <w:rPr>
          <w:rFonts w:ascii="Arial" w:hAnsi="Arial" w:cs="Arial"/>
        </w:rPr>
        <w:t>​</w:t>
      </w:r>
    </w:p>
    <w:p w14:paraId="3B9FC13A" w14:textId="77777777" w:rsidR="00190B9F" w:rsidRPr="00190B9F" w:rsidRDefault="00190B9F" w:rsidP="00190B9F">
      <w:pPr>
        <w:numPr>
          <w:ilvl w:val="0"/>
          <w:numId w:val="515"/>
        </w:numPr>
      </w:pPr>
      <w:r w:rsidRPr="00190B9F">
        <w:t>Put Child Outcomes at the Center</w:t>
      </w:r>
    </w:p>
    <w:p w14:paraId="7AC4B0AD" w14:textId="77777777" w:rsidR="00190B9F" w:rsidRPr="00190B9F" w:rsidRDefault="00190B9F" w:rsidP="00190B9F">
      <w:r w:rsidRPr="00190B9F">
        <w:t xml:space="preserve">Too often, agencies count activities—investigations opened, hearings held, trainings delivered—rather than children’s actual safety, stability, and well-being. A child-centered system tracks re-abuse, placement stability and duration, school attendance and graduation, health status, hospitalizations, suicide attempts, and post-care housing and employment, and makes these indicators visible to staff, leaders, oversight bodies, and the </w:t>
      </w:r>
      <w:r w:rsidRPr="00190B9F">
        <w:lastRenderedPageBreak/>
        <w:t>public. Public reporting on both positive and negative outcomes keeps attention on whether children are actually safer, healthier, and more stable after system involvement.</w:t>
      </w:r>
      <w:r w:rsidRPr="00190B9F">
        <w:rPr>
          <w:rFonts w:ascii="Arial" w:hAnsi="Arial" w:cs="Arial"/>
        </w:rPr>
        <w:t>​</w:t>
      </w:r>
    </w:p>
    <w:p w14:paraId="66BAC692" w14:textId="77777777" w:rsidR="00190B9F" w:rsidRPr="00190B9F" w:rsidRDefault="00190B9F" w:rsidP="00190B9F">
      <w:pPr>
        <w:numPr>
          <w:ilvl w:val="0"/>
          <w:numId w:val="516"/>
        </w:numPr>
      </w:pPr>
      <w:r w:rsidRPr="00190B9F">
        <w:t>Integrate Data and Break Down Silos</w:t>
      </w:r>
    </w:p>
    <w:p w14:paraId="2660B445" w14:textId="77777777" w:rsidR="00190B9F" w:rsidRPr="00190B9F" w:rsidRDefault="00190B9F" w:rsidP="00190B9F">
      <w:r w:rsidRPr="00190B9F">
        <w:t>Children fall through the cracks when schools, child protection, health, and justice agencies each hold partial, unshared information. Integrated, privacy-compliant data systems that link child welfare, education, courts, law enforcement, health, and benefits records make risk patterns visible earlier and reduce duplication and dangerous gaps. Policy leaders can drive laws, governance structures, and investments that create shared platforms, common identifiers, regular independent audits, and shared cross-system outcome metrics—shifting culture from “my program’s numbers” to “our children’s lives.”</w:t>
      </w:r>
      <w:r w:rsidRPr="00190B9F">
        <w:rPr>
          <w:rFonts w:ascii="Arial" w:hAnsi="Arial" w:cs="Arial"/>
        </w:rPr>
        <w:t>​</w:t>
      </w:r>
    </w:p>
    <w:p w14:paraId="66F07DC0" w14:textId="77777777" w:rsidR="00190B9F" w:rsidRPr="00190B9F" w:rsidRDefault="00190B9F" w:rsidP="00190B9F">
      <w:pPr>
        <w:numPr>
          <w:ilvl w:val="0"/>
          <w:numId w:val="517"/>
        </w:numPr>
      </w:pPr>
      <w:r w:rsidRPr="00190B9F">
        <w:t>Rebalance Funding Toward Prevention</w:t>
      </w:r>
    </w:p>
    <w:p w14:paraId="331521EA" w14:textId="77777777" w:rsidR="00190B9F" w:rsidRPr="00190B9F" w:rsidRDefault="00190B9F" w:rsidP="00190B9F">
      <w:r w:rsidRPr="00190B9F">
        <w:t>Evidence shows that early intervention—home visiting, crisis nurseries, quality early learning, caregiver mental health and addiction treatment, and housing stability—improves child outcomes and can reduce long-term system costs when combined with effective in-system services. Yet most budgets still privilege crisis response, deep-end placements, and institutional care. Administrators can propose and defend budget shifts that move substantial resources upstream, set explicit prevention targets such as reducing first-time entries to care, and hold local jurisdictions accountable for building community capacity to keep families safely together.</w:t>
      </w:r>
      <w:r w:rsidRPr="00190B9F">
        <w:rPr>
          <w:rFonts w:ascii="Arial" w:hAnsi="Arial" w:cs="Arial"/>
        </w:rPr>
        <w:t>​</w:t>
      </w:r>
    </w:p>
    <w:p w14:paraId="4CC2EED1" w14:textId="77777777" w:rsidR="00190B9F" w:rsidRPr="00190B9F" w:rsidRDefault="00190B9F" w:rsidP="00190B9F">
      <w:pPr>
        <w:numPr>
          <w:ilvl w:val="0"/>
          <w:numId w:val="518"/>
        </w:numPr>
      </w:pPr>
      <w:r w:rsidRPr="00190B9F">
        <w:t>Institutionalize Trauma-Informed, Equity-Focused Systems</w:t>
      </w:r>
    </w:p>
    <w:p w14:paraId="6D509579" w14:textId="77777777" w:rsidR="00190B9F" w:rsidRPr="00190B9F" w:rsidRDefault="00190B9F" w:rsidP="00190B9F">
      <w:r w:rsidRPr="00190B9F">
        <w:t>Trauma science and ACEs research show that unaddressed adversity fuels poor health, school failure, and justice involvement across the life course. Systems that treat trauma as misbehavior or “noncompliance” end up escalating punishment and deepening harm, especially for already marginalized groups. Policy leaders can require regular trauma-informed training for all child-facing staff, embed trauma-responsive standards in regulations and contracts, and mandate equity audits and disaggregated data, tying some funding or leadership evaluation to reducing racial and other disproportionalities and closing outcome gaps.</w:t>
      </w:r>
      <w:r w:rsidRPr="00190B9F">
        <w:rPr>
          <w:rFonts w:ascii="Arial" w:hAnsi="Arial" w:cs="Arial"/>
        </w:rPr>
        <w:t>​</w:t>
      </w:r>
    </w:p>
    <w:p w14:paraId="47834316" w14:textId="77777777" w:rsidR="00190B9F" w:rsidRPr="00190B9F" w:rsidRDefault="00190B9F" w:rsidP="00190B9F">
      <w:pPr>
        <w:numPr>
          <w:ilvl w:val="0"/>
          <w:numId w:val="519"/>
        </w:numPr>
      </w:pPr>
      <w:r w:rsidRPr="00190B9F">
        <w:t>Make Radical Transparency and Learning the Norm</w:t>
      </w:r>
    </w:p>
    <w:p w14:paraId="11B16DD9" w14:textId="77777777" w:rsidR="00190B9F" w:rsidRPr="00190B9F" w:rsidRDefault="00190B9F" w:rsidP="00190B9F">
      <w:r w:rsidRPr="00190B9F">
        <w:t xml:space="preserve">Covering up failures guarantees that they repeat. Policies that require independent review and public reporting of child deaths, near-fatalities, serious injuries, and major system breakdowns create a foundation for honest learning and reform. After-action reviews should examine where processes, resources, or leadership failed and translate findings into concrete changes in training, practice, and resource allocation, while strong </w:t>
      </w:r>
      <w:r w:rsidRPr="00190B9F">
        <w:lastRenderedPageBreak/>
        <w:t>protections for whistleblowers and front-line truth-tellers make it safer to surface problems early.</w:t>
      </w:r>
      <w:r w:rsidRPr="00190B9F">
        <w:rPr>
          <w:rFonts w:ascii="Arial" w:hAnsi="Arial" w:cs="Arial"/>
        </w:rPr>
        <w:t>​</w:t>
      </w:r>
    </w:p>
    <w:p w14:paraId="5ECFE2EA" w14:textId="77777777" w:rsidR="00190B9F" w:rsidRPr="00190B9F" w:rsidRDefault="00190B9F" w:rsidP="00190B9F">
      <w:pPr>
        <w:numPr>
          <w:ilvl w:val="0"/>
          <w:numId w:val="520"/>
        </w:numPr>
      </w:pPr>
      <w:r w:rsidRPr="00190B9F">
        <w:t>Redefine Neglect and Support Families in Crisis</w:t>
      </w:r>
    </w:p>
    <w:p w14:paraId="684116FA" w14:textId="77777777" w:rsidR="00190B9F" w:rsidRPr="00190B9F" w:rsidRDefault="00190B9F" w:rsidP="00190B9F">
      <w:r w:rsidRPr="00190B9F">
        <w:t>Federal and state data show that many “neglect” cases are rooted in poverty and unmet basic needs, not deliberate harm. Policies and guidance can clarify that lack of housing, food, childcare, or medical access should trigger support first—through housing assistance, income supports, childcare subsidies, utility relief, and transportation—not automatic removal. By advancing “family first” frameworks and making clear that poverty alone is not grounds for removal, administrators can reduce trauma, preserve family bonds, and use public dollars more effectively.</w:t>
      </w:r>
      <w:r w:rsidRPr="00190B9F">
        <w:rPr>
          <w:rFonts w:ascii="Arial" w:hAnsi="Arial" w:cs="Arial"/>
        </w:rPr>
        <w:t>​</w:t>
      </w:r>
    </w:p>
    <w:p w14:paraId="241B6B36" w14:textId="77777777" w:rsidR="00190B9F" w:rsidRPr="00190B9F" w:rsidRDefault="00190B9F" w:rsidP="00190B9F">
      <w:pPr>
        <w:numPr>
          <w:ilvl w:val="0"/>
          <w:numId w:val="521"/>
        </w:numPr>
      </w:pPr>
      <w:r w:rsidRPr="00190B9F">
        <w:t>Align Incentives with Healing, Not Volume</w:t>
      </w:r>
    </w:p>
    <w:p w14:paraId="4AECA9CB" w14:textId="77777777" w:rsidR="00190B9F" w:rsidRPr="00190B9F" w:rsidRDefault="00190B9F" w:rsidP="00190B9F">
      <w:r w:rsidRPr="00190B9F">
        <w:t>When funding formulas reward investigations, placements, or bed-days, systems naturally drift toward more of those activities, regardless of impact on children. Performance-linked funding can instead reward reductions in re-abuse, shorter time to safe permanency, better school outcomes for system-involved youth, and more stable housing and employment after care. Pilot contracts and competitive grants can test outcome-based models—with safeguards against under-reporting or gaming—before wider adoption.</w:t>
      </w:r>
      <w:r w:rsidRPr="00190B9F">
        <w:rPr>
          <w:rFonts w:ascii="Arial" w:hAnsi="Arial" w:cs="Arial"/>
        </w:rPr>
        <w:t>​</w:t>
      </w:r>
    </w:p>
    <w:p w14:paraId="743AACE8" w14:textId="77777777" w:rsidR="00190B9F" w:rsidRPr="00190B9F" w:rsidRDefault="00190B9F" w:rsidP="00190B9F">
      <w:pPr>
        <w:numPr>
          <w:ilvl w:val="0"/>
          <w:numId w:val="522"/>
        </w:numPr>
      </w:pPr>
      <w:r w:rsidRPr="00190B9F">
        <w:t>Center Survivor and Front-Line Voices in Policy</w:t>
      </w:r>
    </w:p>
    <w:p w14:paraId="0A082A29" w14:textId="77777777" w:rsidR="00190B9F" w:rsidRPr="00190B9F" w:rsidRDefault="00190B9F" w:rsidP="00190B9F">
      <w:r w:rsidRPr="00190B9F">
        <w:t>Lived experience reveals blind spots that data and formal evaluations often miss. Youth and adults with foster care, kinship care, or juvenile custody histories, along with front-line staff and kin caregivers, should help design policies, interpret data, train professionals, and evaluate programs. Administrators can create standing advisory councils with real authority, co-design processes with affected communities, and pay participants for their expertise, leading to solutions that are more practical, humane, and sustainable on the ground.</w:t>
      </w:r>
      <w:r w:rsidRPr="00190B9F">
        <w:rPr>
          <w:rFonts w:ascii="Arial" w:hAnsi="Arial" w:cs="Arial"/>
        </w:rPr>
        <w:t>​</w:t>
      </w:r>
    </w:p>
    <w:p w14:paraId="76460D54" w14:textId="77777777" w:rsidR="00190B9F" w:rsidRPr="00190B9F" w:rsidRDefault="00190B9F" w:rsidP="00190B9F">
      <w:pPr>
        <w:numPr>
          <w:ilvl w:val="0"/>
          <w:numId w:val="523"/>
        </w:numPr>
      </w:pPr>
      <w:r w:rsidRPr="00190B9F">
        <w:t>Invest in, Evaluate, and Scale What Works</w:t>
      </w:r>
    </w:p>
    <w:p w14:paraId="787A56AF" w14:textId="77777777" w:rsidR="00190B9F" w:rsidRPr="00190B9F" w:rsidRDefault="00190B9F" w:rsidP="00190B9F">
      <w:r w:rsidRPr="00190B9F">
        <w:t>Proven or promising models—such as high-quality home visiting, CASA programs, crisis nurseries, Multisystemic Therapy, trauma-informed schools, and integrated family resource centers—already exist in many places. The main barriers are often scale, fidelity, and long-term funding, not new ideas. Policy leaders can establish innovation funds, require rapid independent evaluation of pilots, and commit to expanding interventions that demonstrate strong, equitable outcomes while sunsetting those that do not, regardless of political sponsorship or legacy status.</w:t>
      </w:r>
      <w:r w:rsidRPr="00190B9F">
        <w:rPr>
          <w:rFonts w:ascii="Arial" w:hAnsi="Arial" w:cs="Arial"/>
        </w:rPr>
        <w:t>​</w:t>
      </w:r>
    </w:p>
    <w:p w14:paraId="085C6B7E" w14:textId="77777777" w:rsidR="00190B9F" w:rsidRPr="00190B9F" w:rsidRDefault="00190B9F" w:rsidP="00190B9F">
      <w:pPr>
        <w:numPr>
          <w:ilvl w:val="0"/>
          <w:numId w:val="524"/>
        </w:numPr>
      </w:pPr>
      <w:r w:rsidRPr="00190B9F">
        <w:t>Build Cross-System Accountability and Institutional Memory</w:t>
      </w:r>
    </w:p>
    <w:p w14:paraId="5C94743F" w14:textId="77777777" w:rsidR="00190B9F" w:rsidRPr="00190B9F" w:rsidRDefault="00190B9F" w:rsidP="00190B9F">
      <w:r w:rsidRPr="00190B9F">
        <w:lastRenderedPageBreak/>
        <w:t>Children and families with complex needs rarely interact with a single program or silo. Cross-agency councils or formal compacts that share responsibility for child well-being metrics can align strategies across child welfare, education, health, housing, and justice, while “no wrong door” models and coordinated care teams reduce repetitive assessments and conflicting plans. To avoid “reform amnesia,” agencies need structures—annual learning reports, shared data dashboards, knowledge repositories, mentorship pipelines, and leadership development programs—that capture lessons from both successes and failures and carry them forward as staff and administrations change.</w:t>
      </w:r>
      <w:r w:rsidRPr="00190B9F">
        <w:rPr>
          <w:rFonts w:ascii="Arial" w:hAnsi="Arial" w:cs="Arial"/>
        </w:rPr>
        <w:t>​</w:t>
      </w:r>
    </w:p>
    <w:p w14:paraId="463C8CEC" w14:textId="77777777" w:rsidR="00190B9F" w:rsidRPr="00190B9F" w:rsidRDefault="00190B9F" w:rsidP="00190B9F">
      <w:r w:rsidRPr="00190B9F">
        <w:t>Conclusion: Policy Leaders as Stewards of Children’s Futures</w:t>
      </w:r>
    </w:p>
    <w:p w14:paraId="1BF71320" w14:textId="77777777" w:rsidR="00190B9F" w:rsidRPr="00190B9F" w:rsidRDefault="00190B9F" w:rsidP="00190B9F">
      <w:r w:rsidRPr="00190B9F">
        <w:t>Policy wonks and public administrators rarely appear in a child’s story, but their choices shape the systems surrounding that child every day. Deciding what to measure, what to fund, how to share data, and whether to confront or conceal painful truths either entrenches a crisis-driven, trauma-reproducing system or builds one that prevents harm and supports healing. When these leaders commit to outcome-driven, trauma-informed, transparent, and equity-centered governance, they turn abstract “systems reform” into concrete safety, stability, and hope in children’s daily lives and treat children’s well-being as a core measure of a just society and a foundation for generational change.</w:t>
      </w:r>
      <w:r w:rsidRPr="00190B9F">
        <w:rPr>
          <w:rFonts w:ascii="Arial" w:hAnsi="Arial" w:cs="Arial"/>
        </w:rPr>
        <w:t>​</w:t>
      </w:r>
    </w:p>
    <w:p w14:paraId="55AF640D" w14:textId="77777777" w:rsidR="00D2506A" w:rsidRPr="00D2506A" w:rsidRDefault="00D2506A" w:rsidP="00D2506A">
      <w:r w:rsidRPr="00D2506A">
        <w:t>References</w:t>
      </w:r>
    </w:p>
    <w:p w14:paraId="449E3A90" w14:textId="77777777" w:rsidR="00D2506A" w:rsidRPr="00D2506A" w:rsidRDefault="00D2506A" w:rsidP="00D2506A">
      <w:r w:rsidRPr="00D2506A">
        <w:t>Book-Draft-wordpress-7.25.docx</w:t>
      </w:r>
      <w:r w:rsidRPr="00D2506A">
        <w:br/>
        <w:t>Annie E. Casey Foundation – KIDS COUNT data, racial and ethnic disparities reports, and child welfare system performance resources</w:t>
      </w:r>
      <w:r w:rsidRPr="00D2506A">
        <w:br/>
        <w:t>Pew Charitable Trusts – evidence-based policymaking, performance-based funding, and child welfare/justice reform analyses</w:t>
      </w:r>
      <w:r w:rsidRPr="00D2506A">
        <w:br/>
        <w:t>Harvard Center on the Developing Child – science of early adversity, toxic stress, and implications for policy</w:t>
      </w:r>
      <w:r w:rsidRPr="00D2506A">
        <w:br/>
        <w:t>National CASA/GAL Association – Impact Reports and system-improvement guidance</w:t>
      </w:r>
      <w:r w:rsidRPr="00D2506A">
        <w:br/>
        <w:t>National Child Traumatic Stress Network – trauma-informed systems and policy tools</w:t>
      </w:r>
      <w:r w:rsidRPr="00D2506A">
        <w:br/>
        <w:t>The Deepest Well (Nadine Burke Harris) – ACEs science and public health framing</w:t>
      </w:r>
      <w:r w:rsidRPr="00D2506A">
        <w:br/>
        <w:t>Urban Institute – research on racial equity and structural disparities in child welfare</w:t>
      </w:r>
      <w:r w:rsidRPr="00D2506A">
        <w:br/>
        <w:t>Safe Passage for Children of Minnesota – child fatality reviews and accountability advocacy</w:t>
      </w:r>
      <w:r w:rsidRPr="00D2506A">
        <w:br/>
        <w:t>U.S. Department of Health &amp; Human Services, Administration for Children &amp; Families – “Child Welfare Outcomes” and Family First/Title IV-E policy resources</w:t>
      </w:r>
      <w:r w:rsidRPr="00D2506A">
        <w:br/>
        <w:t>Child Welfare Information Gateway – materials on data, accountability, and system reform</w:t>
      </w:r>
      <w:r w:rsidRPr="00D2506A">
        <w:br/>
        <w:t>American Public Human Services Association – performance-based human services and agency transformation</w:t>
      </w:r>
    </w:p>
    <w:p w14:paraId="45163F20" w14:textId="77777777" w:rsidR="00F6353D" w:rsidRDefault="00F6353D"/>
    <w:p w14:paraId="2111511F" w14:textId="77777777" w:rsidR="00D2506A" w:rsidRDefault="00D2506A"/>
    <w:p w14:paraId="6E63A1A2" w14:textId="77777777" w:rsidR="008239F9" w:rsidRPr="008239F9" w:rsidRDefault="008239F9" w:rsidP="008239F9">
      <w:pPr>
        <w:rPr>
          <w:b/>
          <w:bCs/>
        </w:rPr>
      </w:pPr>
      <w:r w:rsidRPr="008239F9">
        <w:rPr>
          <w:b/>
          <w:bCs/>
        </w:rPr>
        <w:t>What Child Investigators Can Do: Pursuing Truth, Protecting Children, and Reforming Systems</w:t>
      </w:r>
    </w:p>
    <w:p w14:paraId="3DCACCDD" w14:textId="77777777" w:rsidR="000E1352" w:rsidRPr="000E1352" w:rsidRDefault="000E1352" w:rsidP="000E1352">
      <w:r w:rsidRPr="000E1352">
        <w:t>What Child Investigators Can Do: Pursuing Truth, Protecting Children, and Reforming Systems</w:t>
      </w:r>
    </w:p>
    <w:p w14:paraId="2822001F" w14:textId="77777777" w:rsidR="000E1352" w:rsidRPr="000E1352" w:rsidRDefault="000E1352" w:rsidP="000E1352">
      <w:r w:rsidRPr="000E1352">
        <w:t>Child investigators—CPS investigators, forensic interviewers, CASAs, guardians ad litem, and specialized detectives—stand where a child’s private terror meets the possibility of safety and change. Their work determines whether abuse is recognized or missed, whether a child is believed or silenced, and whether systems learn or repeat their failures. This chapter focuses on how investigators can ground their work in child-centered truth, trauma-informed practice, and systemic responsibility.</w:t>
      </w:r>
    </w:p>
    <w:p w14:paraId="3B6B63D4" w14:textId="77777777" w:rsidR="000E1352" w:rsidRPr="000E1352" w:rsidRDefault="000E1352" w:rsidP="000E1352">
      <w:pPr>
        <w:numPr>
          <w:ilvl w:val="0"/>
          <w:numId w:val="525"/>
        </w:numPr>
      </w:pPr>
      <w:r w:rsidRPr="000E1352">
        <w:t>Center the Child’s Voice, Safety, and Experience</w:t>
      </w:r>
    </w:p>
    <w:p w14:paraId="21E18932" w14:textId="77777777" w:rsidR="000E1352" w:rsidRPr="000E1352" w:rsidRDefault="000E1352" w:rsidP="000E1352">
      <w:r w:rsidRPr="000E1352">
        <w:t>Effective investigations begin with trust. Children who have lived with chronic abuse, neglect, or betrayal often expect adults to dismiss, punish, or expose them when they speak, so investigators must create a calm, respectful, developmentally appropriate environment and explain clearly who they are, why they are talking with the child, and that the child is not in trouble. Using open-ended, non-leading questions, inviting narrative (“Tell me about…”) and, for younger children, integrating play or drawing, supports both accurate disclosure and emotional safety while allowing for the reality that children may minimize, recant, or change details because of fear, shame, or pressure.</w:t>
      </w:r>
    </w:p>
    <w:p w14:paraId="6458FA16" w14:textId="77777777" w:rsidR="000E1352" w:rsidRPr="000E1352" w:rsidRDefault="000E1352" w:rsidP="000E1352">
      <w:pPr>
        <w:numPr>
          <w:ilvl w:val="0"/>
          <w:numId w:val="526"/>
        </w:numPr>
      </w:pPr>
      <w:r w:rsidRPr="000E1352">
        <w:t>Use Trauma-Informed, Forensically Sound Interview Methods</w:t>
      </w:r>
    </w:p>
    <w:p w14:paraId="447EFD4D" w14:textId="77777777" w:rsidR="000E1352" w:rsidRPr="000E1352" w:rsidRDefault="000E1352" w:rsidP="000E1352">
      <w:r w:rsidRPr="000E1352">
        <w:t>High-quality child forensic interviewing protects both children and the integrity of investigations. Evidence-based protocols—such as structured forensic interview models used in Child Advocacy Centers—emphasize phases like rapport building, free recall, careful follow-up, and supportive closure, while avoiding suggestive language, repeated leading questions, or reward/punishment signals that can contaminate memory. Whenever possible, interviews should occur in child-friendly spaces and be video recorded so courts and professionals can review them without forcing the child to repeat painful accounts, with questions and pacing tailored to developmental level, language, culture, and any disabilities.</w:t>
      </w:r>
    </w:p>
    <w:p w14:paraId="56C84E9C" w14:textId="77777777" w:rsidR="000E1352" w:rsidRPr="000E1352" w:rsidRDefault="000E1352" w:rsidP="000E1352">
      <w:pPr>
        <w:numPr>
          <w:ilvl w:val="0"/>
          <w:numId w:val="527"/>
        </w:numPr>
      </w:pPr>
      <w:r w:rsidRPr="000E1352">
        <w:t>Document Thoroughly and Coordinate Across Disciplines</w:t>
      </w:r>
    </w:p>
    <w:p w14:paraId="5D7C9621" w14:textId="77777777" w:rsidR="000E1352" w:rsidRPr="000E1352" w:rsidRDefault="000E1352" w:rsidP="000E1352">
      <w:r w:rsidRPr="000E1352">
        <w:lastRenderedPageBreak/>
        <w:t>Accurate, detailed documentation is essential to child safety and to any subsequent legal process. Investigators should record questions and answers, observable behaviors, environmental conditions, and any physical or digital evidence, maintaining a clear chain of custody for materials that may be used in court. Working in multidisciplinary teams—with child protection, law enforcement, medical providers, therapists, schools, CASAs, and attorneys—reduces duplication, limits the number of times a child must retell their story, and ensures that safety planning, treatment, and legal responses are coordinated instead of fragmented.</w:t>
      </w:r>
    </w:p>
    <w:p w14:paraId="0F985991" w14:textId="77777777" w:rsidR="000E1352" w:rsidRPr="000E1352" w:rsidRDefault="000E1352" w:rsidP="000E1352">
      <w:pPr>
        <w:numPr>
          <w:ilvl w:val="0"/>
          <w:numId w:val="528"/>
        </w:numPr>
      </w:pPr>
      <w:r w:rsidRPr="000E1352">
        <w:t>Navigate the Legal System as a Child Advocate</w:t>
      </w:r>
    </w:p>
    <w:p w14:paraId="62B0C087" w14:textId="77777777" w:rsidR="000E1352" w:rsidRPr="000E1352" w:rsidRDefault="000E1352" w:rsidP="000E1352">
      <w:r w:rsidRPr="000E1352">
        <w:t>Investigators often become key witnesses or expert voices in court. Their reports and testimony should be clear, factual, and neutral in tone, grounded in observations and established practice rather than speculation or emotional language. At the same time, they can advocate for processes that minimize trauma—such as using recorded interviews instead of multiple live examinations, child-friendly scheduling, limited-access hearings when appropriate, and the presence of victim advocates or trusted adults—and track whether safety plans and services are actually implemented, returning concerns to courts or agencies if risks resurface.</w:t>
      </w:r>
    </w:p>
    <w:p w14:paraId="31D6E55E" w14:textId="77777777" w:rsidR="000E1352" w:rsidRPr="000E1352" w:rsidRDefault="000E1352" w:rsidP="000E1352">
      <w:pPr>
        <w:numPr>
          <w:ilvl w:val="0"/>
          <w:numId w:val="529"/>
        </w:numPr>
      </w:pPr>
      <w:r w:rsidRPr="000E1352">
        <w:t>Confront Systemic Failures and Bias</w:t>
      </w:r>
    </w:p>
    <w:p w14:paraId="1C2A1753" w14:textId="77777777" w:rsidR="000E1352" w:rsidRPr="000E1352" w:rsidRDefault="000E1352" w:rsidP="000E1352">
      <w:r w:rsidRPr="000E1352">
        <w:t>Individual cases often reveal systemic gaps and inequities. Investigators are well positioned to see repeated screened-out reports on the same family, chronic service delays, lack of appropriate placements, or patterns where children in powerful families or marginalized communities receive very different responses. Raising these concerns through supervisors, ombuds offices, review boards, or data channels is part of ethical practice, as is examining one’s own and the system’s biases so that children of color, Indigenous youth, immigrants, LGBTQ+ youth, and disabled children are neither ignored nor over-targeted and poverty is not automatically equated with neglect.</w:t>
      </w:r>
    </w:p>
    <w:p w14:paraId="15CD8C45" w14:textId="77777777" w:rsidR="000E1352" w:rsidRPr="000E1352" w:rsidRDefault="000E1352" w:rsidP="000E1352">
      <w:pPr>
        <w:numPr>
          <w:ilvl w:val="0"/>
          <w:numId w:val="530"/>
        </w:numPr>
      </w:pPr>
      <w:r w:rsidRPr="000E1352">
        <w:t>Highlight Strengths and Recommend Healing Supports</w:t>
      </w:r>
    </w:p>
    <w:p w14:paraId="098AE0A0" w14:textId="77777777" w:rsidR="000E1352" w:rsidRPr="000E1352" w:rsidRDefault="000E1352" w:rsidP="000E1352">
      <w:r w:rsidRPr="000E1352">
        <w:t>Investigations should identify both harm and strengths. By noting protective relatives, supportive teachers, community resources, cultural or faith supports, and signs of a child’s resilience, investigators help teams design plans that build on what is already working rather than focusing solely on deficits and risk. They can recommend trauma-focused therapy, support for non-offending caregivers, school accommodations, mentoring, and community-based services, emphasizing healing, stabilization, and behavior change over purely punitive responses when families can safely engage in change.</w:t>
      </w:r>
    </w:p>
    <w:p w14:paraId="2FD81E63" w14:textId="77777777" w:rsidR="000E1352" w:rsidRPr="000E1352" w:rsidRDefault="000E1352" w:rsidP="000E1352">
      <w:pPr>
        <w:numPr>
          <w:ilvl w:val="0"/>
          <w:numId w:val="531"/>
        </w:numPr>
      </w:pPr>
      <w:r w:rsidRPr="000E1352">
        <w:t>Share Knowledge, Mentor Others, and Keep Learning</w:t>
      </w:r>
    </w:p>
    <w:p w14:paraId="111281A7" w14:textId="77777777" w:rsidR="000E1352" w:rsidRPr="000E1352" w:rsidRDefault="000E1352" w:rsidP="000E1352">
      <w:r w:rsidRPr="000E1352">
        <w:lastRenderedPageBreak/>
        <w:t>The quality of investigations depends on skill, supervision, and organizational culture. Experienced investigators can lead debriefings and peer reviews, share lessons from difficult or successful cases, and model ethical, child-centered practice for newer colleagues. Agencies should treat child investigation as a specialized discipline by supporting ongoing training in forensic interviewing, trauma and memory science, cultural humility, disability competence, and legal developments, along with periodic recertification to prevent drift toward outdated or harmful practices.</w:t>
      </w:r>
    </w:p>
    <w:p w14:paraId="0E04944D" w14:textId="77777777" w:rsidR="000E1352" w:rsidRPr="000E1352" w:rsidRDefault="000E1352" w:rsidP="000E1352">
      <w:pPr>
        <w:numPr>
          <w:ilvl w:val="0"/>
          <w:numId w:val="532"/>
        </w:numPr>
      </w:pPr>
      <w:r w:rsidRPr="000E1352">
        <w:t>Care for Self and Peers to Sustain the Work</w:t>
      </w:r>
    </w:p>
    <w:p w14:paraId="60B9FD07" w14:textId="77777777" w:rsidR="000E1352" w:rsidRPr="000E1352" w:rsidRDefault="000E1352" w:rsidP="000E1352">
      <w:r w:rsidRPr="000E1352">
        <w:t>Regular exposure to children’s pain, violence, and loss carries a high risk of vicarious trauma. Without support, investigators may experience burnout, compassion fatigue, detachment, or impaired judgment that ultimately harms children and families. Building a culture where supervision, counseling, peer support, and reasonable workload expectations are normal—and where emotional impact is openly acknowledged—helps professionals maintain empathy and clarity, while individual practices like peer check-ins, reflective supervision, and healthy boundaries make it more likely they can stay in the work with integrity.</w:t>
      </w:r>
    </w:p>
    <w:p w14:paraId="5A2CD214" w14:textId="77777777" w:rsidR="000E1352" w:rsidRPr="000E1352" w:rsidRDefault="000E1352" w:rsidP="000E1352">
      <w:r w:rsidRPr="000E1352">
        <w:t>Conclusion: Child Investigators as Protectors, Truth-Tellers, and Reformers</w:t>
      </w:r>
    </w:p>
    <w:p w14:paraId="04842F9F" w14:textId="77777777" w:rsidR="000E1352" w:rsidRPr="000E1352" w:rsidRDefault="000E1352" w:rsidP="000E1352">
      <w:r w:rsidRPr="000E1352">
        <w:t>Child investigators are entrusted with some of the most critical questions a society can ask: Is this child safe, what really happened, and what must change so it does not happen again? When they combine trauma-informed interviewing, rigorous documentation, cross-system collaboration, and an unwavering focus on each child’s safety and dignity, they do far more than close cases—they help rewrite children’s stories and push institutions toward honesty and improvement. Their work demands skill, courage, and compassion, but its impact can echo across generations by preventing further harm, guiding courts and agencies toward better decisions, and ensuring that children who risk telling the truth are met with protection rather than more pain.</w:t>
      </w:r>
    </w:p>
    <w:p w14:paraId="116CE8B8" w14:textId="77777777" w:rsidR="008239F9" w:rsidRPr="008239F9" w:rsidRDefault="008239F9" w:rsidP="008239F9">
      <w:r w:rsidRPr="008239F9">
        <w:t>References</w:t>
      </w:r>
    </w:p>
    <w:p w14:paraId="1A28870E" w14:textId="77777777" w:rsidR="008239F9" w:rsidRPr="008239F9" w:rsidRDefault="008239F9" w:rsidP="008239F9">
      <w:r w:rsidRPr="008239F9">
        <w:t>Book-Draft-wordpress-7.25.docx (primary narrative source: casework, methods, and reform examples)</w:t>
      </w:r>
      <w:r w:rsidRPr="008239F9">
        <w:br/>
        <w:t>National Children’s Advocacy Center – best practices in child forensic interviewing</w:t>
      </w:r>
      <w:r w:rsidRPr="008239F9">
        <w:br/>
        <w:t>National Child Traumatic Stress Network – “Child Forensic Interviewing: Best Practices” and trauma-informed investigation resources</w:t>
      </w:r>
      <w:r w:rsidRPr="008239F9">
        <w:br/>
        <w:t>NICHD Investigative Interview Protocol – research and guidelines on child forensic interviews</w:t>
      </w:r>
      <w:r w:rsidRPr="008239F9">
        <w:br/>
        <w:t>Harvard Center on the Developing Child – trauma, memory, and child development science</w:t>
      </w:r>
      <w:r w:rsidRPr="008239F9">
        <w:br/>
      </w:r>
      <w:r w:rsidRPr="008239F9">
        <w:lastRenderedPageBreak/>
        <w:t>Safe Passage for Children of Minnesota – child fatality investigations and system-failure analyses</w:t>
      </w:r>
      <w:r w:rsidRPr="008239F9">
        <w:br/>
        <w:t>U.S. Department of Health &amp; Human Services, Administration for Children &amp; Families – child protection and investigative standards</w:t>
      </w:r>
      <w:r w:rsidRPr="008239F9">
        <w:br/>
        <w:t>Annie E. Casey Foundation – reports on multidisciplinary teams and CAC impacts</w:t>
      </w:r>
      <w:r w:rsidRPr="008239F9">
        <w:br/>
        <w:t>American Professional Society on the Abuse of Children (APSAC) – forensic interviewing and child maltreatment practice guidelines</w:t>
      </w:r>
      <w:r w:rsidRPr="008239F9">
        <w:br/>
        <w:t>Pew Charitable Trusts – policy briefs and case reviews on child protection and accountability</w:t>
      </w:r>
    </w:p>
    <w:p w14:paraId="359A8AEA" w14:textId="77777777" w:rsidR="00D2506A" w:rsidRDefault="00D2506A"/>
    <w:p w14:paraId="713305D3" w14:textId="77777777" w:rsidR="001971FD" w:rsidRDefault="001971FD"/>
    <w:p w14:paraId="1963D1F5" w14:textId="77777777" w:rsidR="00152F5C" w:rsidRPr="00152F5C" w:rsidRDefault="00152F5C" w:rsidP="00152F5C">
      <w:pPr>
        <w:rPr>
          <w:b/>
          <w:bCs/>
        </w:rPr>
      </w:pPr>
      <w:r w:rsidRPr="00152F5C">
        <w:rPr>
          <w:b/>
          <w:bCs/>
        </w:rPr>
        <w:t>What Social Service Agencies and Their Employees Can Do: Transforming Systems from the Inside Out</w:t>
      </w:r>
    </w:p>
    <w:p w14:paraId="748388D2" w14:textId="77777777" w:rsidR="000F19BA" w:rsidRPr="000F19BA" w:rsidRDefault="000F19BA" w:rsidP="000F19BA">
      <w:r w:rsidRPr="000F19BA">
        <w:t>What Social Service Agencies and Their Employees Can Do: Transforming Systems from the Inside Out</w:t>
      </w:r>
    </w:p>
    <w:p w14:paraId="7524E8CE" w14:textId="77777777" w:rsidR="000F19BA" w:rsidRPr="000F19BA" w:rsidRDefault="000F19BA" w:rsidP="000F19BA">
      <w:r w:rsidRPr="000F19BA">
        <w:t>Social service agencies—public and private—sit at the center of child and family protection. Their policies, culture, and daily practice determine whether families receive timely, meaningful help or encounter confusing bureaucracy and preventable harm. This chapter highlights how agencies and staff can move from compliance-driven routines to outcome-focused, trauma-informed work that changes children’s lives.</w:t>
      </w:r>
    </w:p>
    <w:p w14:paraId="2404253E" w14:textId="77777777" w:rsidR="000F19BA" w:rsidRPr="000F19BA" w:rsidRDefault="000F19BA" w:rsidP="000F19BA">
      <w:pPr>
        <w:numPr>
          <w:ilvl w:val="0"/>
          <w:numId w:val="533"/>
        </w:numPr>
      </w:pPr>
      <w:r w:rsidRPr="000F19BA">
        <w:t>Make Child and Family Outcomes the North Star</w:t>
      </w:r>
    </w:p>
    <w:p w14:paraId="4E157F7C" w14:textId="77777777" w:rsidR="000F19BA" w:rsidRPr="000F19BA" w:rsidRDefault="000F19BA" w:rsidP="000F19BA">
      <w:r w:rsidRPr="000F19BA">
        <w:t>Agencies should track and discuss real outcomes, not just activity counts. That includes child safety (re-abuse, injuries, fatalities), stability (placement changes, housing), education (attendance, graduation, exclusions), and well-being (mental and physical health, suicide attempts), along with family reunification and permanency. Internal dashboards, regular case reviews, and partnerships with universities or research groups help identify who is doing well, who is falling through gaps, and which services actually work, turning serious incidents into opportunities for learning rather than events to hide.</w:t>
      </w:r>
    </w:p>
    <w:p w14:paraId="29C88839" w14:textId="77777777" w:rsidR="000F19BA" w:rsidRPr="000F19BA" w:rsidRDefault="000F19BA" w:rsidP="000F19BA">
      <w:pPr>
        <w:numPr>
          <w:ilvl w:val="0"/>
          <w:numId w:val="534"/>
        </w:numPr>
      </w:pPr>
      <w:r w:rsidRPr="000F19BA">
        <w:t>Embed Trauma-Informed, Relationship-Centered Practice</w:t>
      </w:r>
    </w:p>
    <w:p w14:paraId="0D1EB3D3" w14:textId="77777777" w:rsidR="000F19BA" w:rsidRPr="000F19BA" w:rsidRDefault="000F19BA" w:rsidP="000F19BA">
      <w:r w:rsidRPr="000F19BA">
        <w:t xml:space="preserve">Everyone—from reception to leadership—needs a shared understanding of trauma, ACEs, racism, poverty, and discrimination, and how these shape behavior, engagement, and parenting. Intake and assessment tools should ask about trauma, strengths, and cultural context and avoid blaming families for coping strategies rooted in adversity, while workers use flexible, accessible approaches such as in-home visits, evening hours, interpreters, </w:t>
      </w:r>
      <w:r w:rsidRPr="000F19BA">
        <w:lastRenderedPageBreak/>
        <w:t>and plain-language communication. Agencies can reduce turnover and deepen trust by keeping caseloads reasonable, offering reflective supervision, and building strong peer support so families experience stable, reliable relationships rather than a constant rotation of strangers.</w:t>
      </w:r>
    </w:p>
    <w:p w14:paraId="6DE55335" w14:textId="77777777" w:rsidR="000F19BA" w:rsidRPr="000F19BA" w:rsidRDefault="000F19BA" w:rsidP="000F19BA">
      <w:pPr>
        <w:numPr>
          <w:ilvl w:val="0"/>
          <w:numId w:val="535"/>
        </w:numPr>
      </w:pPr>
      <w:r w:rsidRPr="000F19BA">
        <w:t>Strengthen Intake, Risk Assessment, and Follow-Through</w:t>
      </w:r>
    </w:p>
    <w:p w14:paraId="11B602E1" w14:textId="77777777" w:rsidR="000F19BA" w:rsidRPr="000F19BA" w:rsidRDefault="000F19BA" w:rsidP="000F19BA">
      <w:r w:rsidRPr="000F19BA">
        <w:t>Children are often harmed when early warning signs are dismissed or screened out without full context. Intake processes should review cumulative history across records and available partner information—prior reports, domestic violence, substance use, school concerns, or chronic housing instability—and high-risk cases should get supervisory review before closure. Once engaged, agencies must persist in outreach to families who miss appointments or move, using connections with schools, clinics, community organizations, and, when appropriate, law enforcement to keep eyes on children at risk and maintain continuity of support.</w:t>
      </w:r>
    </w:p>
    <w:p w14:paraId="0E993780" w14:textId="77777777" w:rsidR="000F19BA" w:rsidRPr="000F19BA" w:rsidRDefault="000F19BA" w:rsidP="000F19BA">
      <w:pPr>
        <w:numPr>
          <w:ilvl w:val="0"/>
          <w:numId w:val="536"/>
        </w:numPr>
      </w:pPr>
      <w:r w:rsidRPr="000F19BA">
        <w:t>Lead on Mandated Reporting, Community Education, and Transparency</w:t>
      </w:r>
    </w:p>
    <w:p w14:paraId="26F2E119" w14:textId="77777777" w:rsidR="000F19BA" w:rsidRPr="000F19BA" w:rsidRDefault="000F19BA" w:rsidP="000F19BA">
      <w:r w:rsidRPr="000F19BA">
        <w:t>Agencies depend on community members and professionals to identify children in danger. Offering ongoing training and debriefing for teachers, medical staff, child care workers, faith leaders, and others clarifies when and how to report, what happens afterward, and how reporters are protected, while public recognition of courageous reporting reinforces a norm of speaking up. Within confidentiality limits, publishing anonymized data on child outcomes, complaints, and fatality or near-fatality reviews, and hosting community forums or Q&amp;A sessions, helps demystify the system and rebuild trust with families.</w:t>
      </w:r>
    </w:p>
    <w:p w14:paraId="4EB24D61" w14:textId="77777777" w:rsidR="000F19BA" w:rsidRPr="000F19BA" w:rsidRDefault="000F19BA" w:rsidP="000F19BA">
      <w:pPr>
        <w:numPr>
          <w:ilvl w:val="0"/>
          <w:numId w:val="537"/>
        </w:numPr>
      </w:pPr>
      <w:r w:rsidRPr="000F19BA">
        <w:t>Provide Integrated, Culturally Responsive Services</w:t>
      </w:r>
    </w:p>
    <w:p w14:paraId="294F5F27" w14:textId="77777777" w:rsidR="000F19BA" w:rsidRPr="000F19BA" w:rsidRDefault="000F19BA" w:rsidP="000F19BA">
      <w:r w:rsidRPr="000F19BA">
        <w:t>Children and families do best when supports are coordinated rather than scattered. Multidisciplinary teams—social workers, mental health clinicians, housing specialists, school liaisons, parent partners, and peer mentors—can wrap around families and reduce the burden of navigating separate systems, especially when organized through a “one-door” or single-coordinator model. Designing and adapting programs with community input, language access, attention to cultural practices, and leadership from BIPOC, immigrant, LGBTQ+, and disability communities makes services more relevant, respectful, and likely to be used.</w:t>
      </w:r>
    </w:p>
    <w:p w14:paraId="650217A2" w14:textId="77777777" w:rsidR="000F19BA" w:rsidRPr="000F19BA" w:rsidRDefault="000F19BA" w:rsidP="000F19BA">
      <w:pPr>
        <w:numPr>
          <w:ilvl w:val="0"/>
          <w:numId w:val="538"/>
        </w:numPr>
      </w:pPr>
      <w:r w:rsidRPr="000F19BA">
        <w:t>Support Kinship and Foster Caregivers as Essential Partners</w:t>
      </w:r>
    </w:p>
    <w:p w14:paraId="1C519219" w14:textId="77777777" w:rsidR="000F19BA" w:rsidRPr="000F19BA" w:rsidRDefault="000F19BA" w:rsidP="000F19BA">
      <w:r w:rsidRPr="000F19BA">
        <w:t xml:space="preserve">Kinship and foster caregivers carry much of the daily work of healing for children who cannot safely remain at home. Agencies can promote stability by sharing trauma and case history within legal limits, providing thorough preparation and ongoing training, and offering </w:t>
      </w:r>
      <w:r w:rsidRPr="000F19BA">
        <w:lastRenderedPageBreak/>
        <w:t>24/7 support lines, respite services, and clear escalation paths for urgent help. Financial, legal, and therapeutic supports, along with peer groups and culturally matched staff, help caregivers weather crises without giving up, and treating them as true partners rather than interchangeable beds reduces placement disruptions and strengthens attachments.</w:t>
      </w:r>
    </w:p>
    <w:p w14:paraId="005E804F" w14:textId="77777777" w:rsidR="000F19BA" w:rsidRPr="000F19BA" w:rsidRDefault="000F19BA" w:rsidP="000F19BA">
      <w:pPr>
        <w:numPr>
          <w:ilvl w:val="0"/>
          <w:numId w:val="539"/>
        </w:numPr>
      </w:pPr>
      <w:r w:rsidRPr="000F19BA">
        <w:t>Empower Staff as Advocates and System Shapers</w:t>
      </w:r>
    </w:p>
    <w:p w14:paraId="446D0528" w14:textId="77777777" w:rsidR="000F19BA" w:rsidRPr="000F19BA" w:rsidRDefault="000F19BA" w:rsidP="000F19BA">
      <w:r w:rsidRPr="000F19BA">
        <w:t>Frontline workers see patterns and possibilities that policies miss. Agencies can invite staff into advisory groups, quality-improvement teams, and external collaborations, and support participation in legislative hearings or task forces where front-line realities need a voice. Protecting workers from retaliation when they raise concerns about caseloads, unsafe policies, or unethical practices—and providing safe channels for anonymous reporting with visible follow-up—builds an internal culture where problems are surfaced early and addressed before they harm children.</w:t>
      </w:r>
    </w:p>
    <w:p w14:paraId="256B9AB0" w14:textId="77777777" w:rsidR="000F19BA" w:rsidRPr="000F19BA" w:rsidRDefault="000F19BA" w:rsidP="000F19BA">
      <w:pPr>
        <w:numPr>
          <w:ilvl w:val="0"/>
          <w:numId w:val="540"/>
        </w:numPr>
      </w:pPr>
      <w:r w:rsidRPr="000F19BA">
        <w:t>Protect Staff Well-Being and Retain Talent</w:t>
      </w:r>
    </w:p>
    <w:p w14:paraId="2C1A1AEB" w14:textId="77777777" w:rsidR="000F19BA" w:rsidRPr="000F19BA" w:rsidRDefault="000F19BA" w:rsidP="000F19BA">
      <w:r w:rsidRPr="000F19BA">
        <w:t>Burnout and turnover directly harm children by breaking relationships and fragmenting plans. Agencies can set evidence-informed caseload caps, provide regular reflective supervision and critical-incident debriefings, ensure access to mental health support, and cultivate team cultures where colleagues check on each other and share emotional load. Celebrating incremental progress—stable housing, school re-engagement, reunification, or a young person’s milestone—helps balance constant exposure to crisis and reinforces a sense of purpose.</w:t>
      </w:r>
    </w:p>
    <w:p w14:paraId="00878011" w14:textId="77777777" w:rsidR="000F19BA" w:rsidRPr="000F19BA" w:rsidRDefault="000F19BA" w:rsidP="000F19BA">
      <w:pPr>
        <w:numPr>
          <w:ilvl w:val="0"/>
          <w:numId w:val="541"/>
        </w:numPr>
      </w:pPr>
      <w:r w:rsidRPr="000F19BA">
        <w:t>Center Youth and Family Voice in Design and Oversight</w:t>
      </w:r>
    </w:p>
    <w:p w14:paraId="6948C5B8" w14:textId="77777777" w:rsidR="000F19BA" w:rsidRPr="000F19BA" w:rsidRDefault="000F19BA" w:rsidP="000F19BA">
      <w:r w:rsidRPr="000F19BA">
        <w:t>Youth and parents who have lived through the system know where it harms and where it helps. Agencies can place them on advisory councils, program design teams, hiring panels, and training sessions, and build peer mentorship programs—youth mentors for youth, parent partners for parents—to increase engagement and credibility. Compensating lived-experience experts for their time and knowledge signals genuine respect and makes sustained participation possible rather than symbolic.</w:t>
      </w:r>
    </w:p>
    <w:p w14:paraId="27D610DE" w14:textId="77777777" w:rsidR="000F19BA" w:rsidRPr="000F19BA" w:rsidRDefault="000F19BA" w:rsidP="000F19BA">
      <w:pPr>
        <w:numPr>
          <w:ilvl w:val="0"/>
          <w:numId w:val="542"/>
        </w:numPr>
      </w:pPr>
      <w:r w:rsidRPr="000F19BA">
        <w:t>Use Technology and Data Thoughtfully</w:t>
      </w:r>
    </w:p>
    <w:p w14:paraId="5A51DE9A" w14:textId="77777777" w:rsidR="000F19BA" w:rsidRPr="000F19BA" w:rsidRDefault="000F19BA" w:rsidP="000F19BA">
      <w:r w:rsidRPr="000F19BA">
        <w:t xml:space="preserve">Modern case management tools can improve coordination and generate real-time outcome data, but they should support, not replace, human relationships. Agencies should adopt secure, integrated systems that allow appropriate information-sharing across units and partners with clear privacy safeguards, and use telehealth, virtual visits, and digital communication to stay connected with families who are mobile, rural, medically vulnerable, or balancing work and caregiving. Keeping a strong emphasis on in-person </w:t>
      </w:r>
      <w:r w:rsidRPr="000F19BA">
        <w:lastRenderedPageBreak/>
        <w:t>engagement—especially for high-risk situations—prevents technology from becoming a barrier or excuse for shallow contact.</w:t>
      </w:r>
    </w:p>
    <w:p w14:paraId="11D59E81" w14:textId="77777777" w:rsidR="000F19BA" w:rsidRPr="000F19BA" w:rsidRDefault="000F19BA" w:rsidP="000F19BA">
      <w:pPr>
        <w:numPr>
          <w:ilvl w:val="0"/>
          <w:numId w:val="543"/>
        </w:numPr>
      </w:pPr>
      <w:r w:rsidRPr="000F19BA">
        <w:t>Address Systemic Bias and Disproportionality</w:t>
      </w:r>
    </w:p>
    <w:p w14:paraId="4B2E6533" w14:textId="77777777" w:rsidR="000F19BA" w:rsidRPr="000F19BA" w:rsidRDefault="000F19BA" w:rsidP="000F19BA">
      <w:r w:rsidRPr="000F19BA">
        <w:t>Agencies should routinely analyze who is reported, investigated, removed, reunified, and adopted by race, ethnicity, income, immigration status, disability, and gender, and then ask why disparities exist. Training on implicit bias and anti-racism must be paired with concrete corrective actions—policy changes, resource shifts, and co-designed solutions with affected communities—so that over-surveillance, unequal access to services, and removals driven by poverty rather than danger are actively reduced.</w:t>
      </w:r>
    </w:p>
    <w:p w14:paraId="4DED210E" w14:textId="77777777" w:rsidR="000F19BA" w:rsidRPr="000F19BA" w:rsidRDefault="000F19BA" w:rsidP="000F19BA">
      <w:pPr>
        <w:numPr>
          <w:ilvl w:val="0"/>
          <w:numId w:val="544"/>
        </w:numPr>
      </w:pPr>
      <w:r w:rsidRPr="000F19BA">
        <w:t>Communicate a Public Message of Prevention and Hope</w:t>
      </w:r>
    </w:p>
    <w:p w14:paraId="1D19F386" w14:textId="77777777" w:rsidR="000F19BA" w:rsidRPr="000F19BA" w:rsidRDefault="000F19BA" w:rsidP="000F19BA">
      <w:r w:rsidRPr="000F19BA">
        <w:t>Agencies can help change public narratives from fear and blame to support and shared responsibility. Campaigns, school partnerships, and media work that highlight positive parenting resources, early help options, and stories of recovery can encourage families to seek support before crisis and show communities that change is possible. Sharing both hard lessons from failures and examples of resilience offers a more truthful and motivating picture than focusing only on horror or only on success.</w:t>
      </w:r>
    </w:p>
    <w:p w14:paraId="07A02291" w14:textId="77777777" w:rsidR="000F19BA" w:rsidRPr="000F19BA" w:rsidRDefault="000F19BA" w:rsidP="000F19BA">
      <w:r w:rsidRPr="000F19BA">
        <w:t>Conclusion: Agencies as Engines of Healing and Justice</w:t>
      </w:r>
    </w:p>
    <w:p w14:paraId="255AC1B6" w14:textId="77777777" w:rsidR="000F19BA" w:rsidRPr="000F19BA" w:rsidRDefault="000F19BA" w:rsidP="000F19BA">
      <w:r w:rsidRPr="000F19BA">
        <w:t>Social service agencies and their employees profoundly influence whether children in crisis find support, safety, and a path forward—or encounter yet another system that treats them as problems. By making child and family outcomes their north star, embedding trauma-informed and culturally responsive practice, learning openly from mistakes, supporting caregivers and staff, and elevating youth and family voices, agencies can transform not only individual cases but the culture of child welfare itself. When they lead with humility, evidence, and courage, they become engines of healing and justice for children and families who have waited far too long for systems that truly work.</w:t>
      </w:r>
    </w:p>
    <w:p w14:paraId="37B08A39" w14:textId="77777777" w:rsidR="00152F5C" w:rsidRPr="00152F5C" w:rsidRDefault="00152F5C" w:rsidP="00152F5C">
      <w:r w:rsidRPr="00152F5C">
        <w:t>References</w:t>
      </w:r>
    </w:p>
    <w:p w14:paraId="0AB385A7" w14:textId="77777777" w:rsidR="00152F5C" w:rsidRPr="00152F5C" w:rsidRDefault="00152F5C" w:rsidP="00152F5C">
      <w:r w:rsidRPr="00152F5C">
        <w:t>Book-Draft-wordpress-7.25.docx</w:t>
      </w:r>
      <w:r w:rsidRPr="00152F5C">
        <w:br/>
        <w:t>National CASA/GAL Association – Impact Reports and system-collaboration examples</w:t>
      </w:r>
      <w:r w:rsidRPr="00152F5C">
        <w:br/>
        <w:t>Annie E. Casey Foundation – KIDS COUNT data and child welfare system performance analyses</w:t>
      </w:r>
      <w:r w:rsidRPr="00152F5C">
        <w:br/>
        <w:t>CDC/Kaiser Permanente ACEs Study – long-term impacts of adverse childhood experiences</w:t>
      </w:r>
      <w:r w:rsidRPr="00152F5C">
        <w:br/>
        <w:t>Harvard Center on the Developing Child – science of trauma, resilience, and policy implications</w:t>
      </w:r>
      <w:r w:rsidRPr="00152F5C">
        <w:br/>
      </w:r>
      <w:r w:rsidRPr="00152F5C">
        <w:lastRenderedPageBreak/>
        <w:t>Pew Charitable Trusts – evidence-based policy and child welfare/justice reform resources</w:t>
      </w:r>
      <w:r w:rsidRPr="00152F5C">
        <w:br/>
        <w:t>Child Welfare Information Gateway – guidance on evidence-based practice, family engagement, and system improvement</w:t>
      </w:r>
      <w:r w:rsidRPr="00152F5C">
        <w:br/>
        <w:t>U.S. Department of Health &amp; Human Services, Administration for Children &amp; Families – “Child Welfare Outcomes” and best practice bulletins</w:t>
      </w:r>
      <w:r w:rsidRPr="00152F5C">
        <w:br/>
        <w:t>Safe Passage for Children of Minnesota – child fatality reviews and accountability advocacy</w:t>
      </w:r>
      <w:r w:rsidRPr="00152F5C">
        <w:br/>
        <w:t>The Deepest Well (Nadine Burke Harris) – ACEs and trauma-informed systems</w:t>
      </w:r>
      <w:r w:rsidRPr="00152F5C">
        <w:br/>
        <w:t>National Child Traumatic Stress Network – trauma-informed child- and family-serving systems</w:t>
      </w:r>
      <w:r w:rsidRPr="00152F5C">
        <w:br/>
        <w:t>NASW Standards for Social Work Practice in Child Welfare – practice, ethics, and administrative standards</w:t>
      </w:r>
    </w:p>
    <w:p w14:paraId="600A1CB7" w14:textId="77777777" w:rsidR="001971FD" w:rsidRDefault="001971FD"/>
    <w:p w14:paraId="4D87A9B9" w14:textId="77777777" w:rsidR="00466EE7" w:rsidRDefault="00466EE7"/>
    <w:p w14:paraId="37741962" w14:textId="77777777" w:rsidR="00E937B6" w:rsidRDefault="00E937B6"/>
    <w:p w14:paraId="708198B2" w14:textId="77777777" w:rsidR="00E937B6" w:rsidRDefault="00E937B6"/>
    <w:p w14:paraId="46A4EF91" w14:textId="77777777" w:rsidR="00E937B6" w:rsidRPr="00AE7A92" w:rsidRDefault="00E937B6">
      <w:pPr>
        <w:rPr>
          <w:b/>
          <w:bCs/>
        </w:rPr>
      </w:pPr>
    </w:p>
    <w:p w14:paraId="482C0C12" w14:textId="77777777" w:rsidR="00AE7A92" w:rsidRPr="00AE7A92" w:rsidRDefault="00AE7A92" w:rsidP="00AE7A92">
      <w:pPr>
        <w:rPr>
          <w:b/>
          <w:bCs/>
        </w:rPr>
      </w:pPr>
      <w:r w:rsidRPr="00AE7A92">
        <w:rPr>
          <w:b/>
          <w:bCs/>
        </w:rPr>
        <w:t>What Adoption Agencies Can Do: Transforming Systems for Children’s Safety, Healing, and Belonging</w:t>
      </w:r>
    </w:p>
    <w:p w14:paraId="320EEFC7" w14:textId="77777777" w:rsidR="00602F60" w:rsidRPr="00602F60" w:rsidRDefault="00602F60" w:rsidP="00602F60">
      <w:r w:rsidRPr="00602F60">
        <w:t>Adoption agencies help decide where some of the most vulnerable children in the system will grow up. Their choices can repair trauma and build lifelong belonging or deepen loss, secrecy, and instability. This chapter focuses on how agencies can move beyond “placements” toward true safety, healing, and enduring family connection for children.</w:t>
      </w:r>
    </w:p>
    <w:p w14:paraId="02117AA4" w14:textId="77777777" w:rsidR="00602F60" w:rsidRPr="00602F60" w:rsidRDefault="00602F60" w:rsidP="00602F60">
      <w:pPr>
        <w:numPr>
          <w:ilvl w:val="0"/>
          <w:numId w:val="545"/>
        </w:numPr>
      </w:pPr>
      <w:r w:rsidRPr="00602F60">
        <w:t>Put Safety, Healing, and Stability Above Placement Numbers</w:t>
      </w:r>
    </w:p>
    <w:p w14:paraId="739A94C8" w14:textId="77777777" w:rsidR="00602F60" w:rsidRPr="00602F60" w:rsidRDefault="00602F60" w:rsidP="00602F60">
      <w:r w:rsidRPr="00602F60">
        <w:t>Agencies should treat long-term child outcomes—not completed adoptions—as their primary success metric. That means tracking post-adoption mental health, stability, disruptions and dissolutions, school engagement, and later contact with justice or child-welfare systems, and building this feedback into practice and policy. Families and children need structured post-adoption support that extends well beyond finalization, including proactive check-ins, access to trauma-informed therapy, peer support, crisis help, and flexible services as children move through developmental stages.</w:t>
      </w:r>
    </w:p>
    <w:p w14:paraId="0C4AA723" w14:textId="77777777" w:rsidR="00602F60" w:rsidRPr="00602F60" w:rsidRDefault="00602F60" w:rsidP="00602F60">
      <w:pPr>
        <w:numPr>
          <w:ilvl w:val="0"/>
          <w:numId w:val="546"/>
        </w:numPr>
      </w:pPr>
      <w:r w:rsidRPr="00602F60">
        <w:t>Prepare, Screen, and Match Families for Trauma and Complexity</w:t>
      </w:r>
    </w:p>
    <w:p w14:paraId="26FA921A" w14:textId="77777777" w:rsidR="00602F60" w:rsidRPr="00602F60" w:rsidRDefault="00602F60" w:rsidP="00602F60">
      <w:r w:rsidRPr="00602F60">
        <w:t xml:space="preserve">Prospective parents need more than a home study and background check. Agencies can assess trauma-readiness, openness to learning, willingness to seek help, and capacity to </w:t>
      </w:r>
      <w:r w:rsidRPr="00602F60">
        <w:lastRenderedPageBreak/>
        <w:t>manage challenging behaviors, disabilities, or special needs. Preparation should include training on trauma and attachment, grief and loss, identity and race, disability and neurodiversity, and navigating birth-family connections, while matching decisions take into account the child’s history, culture, language, sibling bonds, and existing attachments, with kin and familiar adults prioritized whenever safe and possible.</w:t>
      </w:r>
    </w:p>
    <w:p w14:paraId="75C3C59C" w14:textId="77777777" w:rsidR="00602F60" w:rsidRPr="00602F60" w:rsidRDefault="00602F60" w:rsidP="00602F60">
      <w:pPr>
        <w:numPr>
          <w:ilvl w:val="0"/>
          <w:numId w:val="547"/>
        </w:numPr>
      </w:pPr>
      <w:r w:rsidRPr="00602F60">
        <w:t>Insist on Full, Honest Disclosure of Child Histories</w:t>
      </w:r>
    </w:p>
    <w:p w14:paraId="7280ED87" w14:textId="77777777" w:rsidR="00602F60" w:rsidRPr="00602F60" w:rsidRDefault="00602F60" w:rsidP="00602F60">
      <w:r w:rsidRPr="00602F60">
        <w:t>Ethical practice requires that adoptive and kin families receive a clear, comprehensive picture of a child’s known history. Agencies should push public child-welfare and court systems to share relevant information—prior abuse and neglect, placement moves, medical and mental health records, educational history, and significant family background—within appropriate privacy limits. Families need time to review this information, ask questions, and seek consultation so they can prepare realistically and consent knowingly, reducing the risk of later rupture or regret.</w:t>
      </w:r>
    </w:p>
    <w:p w14:paraId="5725379F" w14:textId="77777777" w:rsidR="00602F60" w:rsidRPr="00602F60" w:rsidRDefault="00602F60" w:rsidP="00602F60">
      <w:pPr>
        <w:numPr>
          <w:ilvl w:val="0"/>
          <w:numId w:val="548"/>
        </w:numPr>
      </w:pPr>
      <w:r w:rsidRPr="00602F60">
        <w:t>Support Kinship, Openness, and Identity Development</w:t>
      </w:r>
    </w:p>
    <w:p w14:paraId="49D3B809" w14:textId="77777777" w:rsidR="00602F60" w:rsidRPr="00602F60" w:rsidRDefault="00602F60" w:rsidP="00602F60">
      <w:r w:rsidRPr="00602F60">
        <w:t xml:space="preserve">Whenever safe and appropriate, agencies should prioritize kinship adoption and other family-based permanency options, recognizing that children often do better when they maintain meaningful connections to siblings, extended family, culture, and community. Open or semi-open arrangements—birth-family contact, shared information, and honest communication—can help children make sense of their stories and reduce feelings of abandonment or betrayal, while </w:t>
      </w:r>
      <w:proofErr w:type="spellStart"/>
      <w:r w:rsidRPr="00602F60">
        <w:t>lifebooks</w:t>
      </w:r>
      <w:proofErr w:type="spellEnd"/>
      <w:r w:rsidRPr="00602F60">
        <w:t>, cultural and heritage activities, language support, and mentors with similar backgrounds strengthen identity when direct contact is not possible.</w:t>
      </w:r>
    </w:p>
    <w:p w14:paraId="5A4812FA" w14:textId="77777777" w:rsidR="00602F60" w:rsidRPr="00602F60" w:rsidRDefault="00602F60" w:rsidP="00602F60">
      <w:pPr>
        <w:numPr>
          <w:ilvl w:val="0"/>
          <w:numId w:val="549"/>
        </w:numPr>
      </w:pPr>
      <w:r w:rsidRPr="00602F60">
        <w:t>Build Strong Pre- and Post-Adoption Support Systems</w:t>
      </w:r>
    </w:p>
    <w:p w14:paraId="1A0CD544" w14:textId="77777777" w:rsidR="00602F60" w:rsidRPr="00602F60" w:rsidRDefault="00602F60" w:rsidP="00602F60">
      <w:r w:rsidRPr="00602F60">
        <w:t>Challenges often intensify after the “honeymoon” period rather than before placement. Agencies can require and provide substantive training and coaching for families both pre- and post-adoption, with booster sessions during predictable stress points such as adolescence or major school transitions. Dedicated post-adoption support teams—reachable by phone and online—can offer brief consultations, referrals to trauma-informed providers, help with school advocacy, respite options, and family-focused interventions that prevent crises from escalating into disruption.</w:t>
      </w:r>
    </w:p>
    <w:p w14:paraId="795E6060" w14:textId="77777777" w:rsidR="00602F60" w:rsidRPr="00602F60" w:rsidRDefault="00602F60" w:rsidP="00602F60">
      <w:pPr>
        <w:numPr>
          <w:ilvl w:val="0"/>
          <w:numId w:val="550"/>
        </w:numPr>
      </w:pPr>
      <w:r w:rsidRPr="00602F60">
        <w:t>Commit to Ethical, Child-Centered Practice and Equity</w:t>
      </w:r>
    </w:p>
    <w:p w14:paraId="34A43870" w14:textId="77777777" w:rsidR="00602F60" w:rsidRPr="00602F60" w:rsidRDefault="00602F60" w:rsidP="00602F60">
      <w:r w:rsidRPr="00602F60">
        <w:t xml:space="preserve">Agencies must resist pressures for speed or quotas that prioritize case closure over thoughtful, safe decisions. That includes pausing or declining to proceed when family preparation is incomplete, histories are missing, or serious safety or fit concerns remain </w:t>
      </w:r>
      <w:r w:rsidRPr="00602F60">
        <w:lastRenderedPageBreak/>
        <w:t>unresolved. Policies and daily practice should explicitly prohibit unregulated “rehoming,” coercion of birth parents, or discrimination against prospective parents, while data on wait times and disruptions by race, age, disability, and LGBTQ+ status are used to identify inequities and guide targeted outreach and support.</w:t>
      </w:r>
    </w:p>
    <w:p w14:paraId="1B15FA61" w14:textId="77777777" w:rsidR="00602F60" w:rsidRPr="00602F60" w:rsidRDefault="00602F60" w:rsidP="00602F60">
      <w:pPr>
        <w:numPr>
          <w:ilvl w:val="0"/>
          <w:numId w:val="551"/>
        </w:numPr>
      </w:pPr>
      <w:r w:rsidRPr="00602F60">
        <w:t>Collaborate Across Systems and Share Responsibility for Outcomes</w:t>
      </w:r>
    </w:p>
    <w:p w14:paraId="35331EF9" w14:textId="77777777" w:rsidR="00602F60" w:rsidRPr="00602F60" w:rsidRDefault="00602F60" w:rsidP="00602F60">
      <w:r w:rsidRPr="00602F60">
        <w:t>Adoption does not erase a child’s history or ongoing needs. Agencies should work closely with child welfare, courts, schools, health and mental health providers, and community organizations so information and supports follow the child, not a file number. Regular meetings before and after adoption—with the agency, family, child when appropriate, former caregivers, therapists, and educators—help align expectations, clarify roles, and coordinate plans, while participation in local and national data efforts on stability and well-being builds a more honest picture of what truly works.</w:t>
      </w:r>
    </w:p>
    <w:p w14:paraId="05381818" w14:textId="77777777" w:rsidR="00602F60" w:rsidRPr="00602F60" w:rsidRDefault="00602F60" w:rsidP="00602F60">
      <w:pPr>
        <w:numPr>
          <w:ilvl w:val="0"/>
          <w:numId w:val="552"/>
        </w:numPr>
      </w:pPr>
      <w:r w:rsidRPr="00602F60">
        <w:t>Elevate Adoptee and Birth-Family Voices</w:t>
      </w:r>
    </w:p>
    <w:p w14:paraId="5400F7D5" w14:textId="77777777" w:rsidR="00602F60" w:rsidRPr="00602F60" w:rsidRDefault="00602F60" w:rsidP="00602F60">
      <w:r w:rsidRPr="00602F60">
        <w:t>Adoptees and birth parents bring essential insight into what policies and practices feel like on the ground. Agencies can invite them into advisory councils, staff roles, training, and program design, and treat their time and expertise as work that deserves compensation, not charity. Listening to experiences of secrecy, identity confusion, racism, lack of support, as well as stories of healing and connection, helps shift practice away from idealized narratives toward approaches that acknowledge complexity and center children’s rights.</w:t>
      </w:r>
    </w:p>
    <w:p w14:paraId="4430792D" w14:textId="77777777" w:rsidR="00602F60" w:rsidRPr="00602F60" w:rsidRDefault="00602F60" w:rsidP="00602F60">
      <w:pPr>
        <w:numPr>
          <w:ilvl w:val="0"/>
          <w:numId w:val="553"/>
        </w:numPr>
      </w:pPr>
      <w:r w:rsidRPr="00602F60">
        <w:t>Invest in Staff Competence, Diversity, and Well-Being</w:t>
      </w:r>
    </w:p>
    <w:p w14:paraId="12A5822D" w14:textId="77777777" w:rsidR="00602F60" w:rsidRPr="00602F60" w:rsidRDefault="00602F60" w:rsidP="00602F60">
      <w:r w:rsidRPr="00602F60">
        <w:t>Staff working in adoption need strong clinical, cultural, legal, and relational skills. Agencies can prioritize hiring people with backgrounds in trauma, child development, community work, and lived experience of adoption or foster care, and provide ongoing training, supervision, and clear practice standards. Supporting staff with manageable caseloads, reflective supervision, and mental health resources reduces burnout and turnover, which in turn gives children and families the consistency and trust they need.</w:t>
      </w:r>
    </w:p>
    <w:p w14:paraId="727FAF1E" w14:textId="77777777" w:rsidR="00602F60" w:rsidRPr="00602F60" w:rsidRDefault="00602F60" w:rsidP="00602F60">
      <w:r w:rsidRPr="00602F60">
        <w:t>Conclusion: Adoption Agencies as Champions of Safety, Truth, and Belonging</w:t>
      </w:r>
    </w:p>
    <w:p w14:paraId="276E09A3" w14:textId="77777777" w:rsidR="00602F60" w:rsidRPr="00602F60" w:rsidRDefault="00602F60" w:rsidP="00602F60">
      <w:r w:rsidRPr="00602F60">
        <w:t xml:space="preserve">Adoption agencies carry profound responsibility: not merely to place children, but to tell the truth about their histories, prepare and stand beside families, and champion policies that keep children safe and connected for life. When agencies put long-term outcomes above short-term numbers, insist on transparency, support kin and openness where possible, invest in trauma-informed support, and center adoptees’ rights and voices, they help transform adoption from a paper transaction into a sustained, healing relationship. In </w:t>
      </w:r>
      <w:r w:rsidRPr="00602F60">
        <w:lastRenderedPageBreak/>
        <w:t>doing so, they become not just brokers of placement, but guardians of children’s safety, identity, and belonging.</w:t>
      </w:r>
    </w:p>
    <w:p w14:paraId="5B889900" w14:textId="77777777" w:rsidR="00AE7A92" w:rsidRPr="00AE7A92" w:rsidRDefault="00AE7A92" w:rsidP="00AE7A92">
      <w:r w:rsidRPr="00AE7A92">
        <w:t>References</w:t>
      </w:r>
    </w:p>
    <w:p w14:paraId="2262785B" w14:textId="77777777" w:rsidR="00AE7A92" w:rsidRPr="00AE7A92" w:rsidRDefault="00AE7A92" w:rsidP="00AE7A92">
      <w:r w:rsidRPr="00AE7A92">
        <w:t>Book-Draft-wordpress-7.25.docx</w:t>
      </w:r>
      <w:r w:rsidRPr="00AE7A92">
        <w:br/>
        <w:t>Child Welfare Information Gateway – Adoption practice and disruption/dissolution resources</w:t>
      </w:r>
      <w:r w:rsidRPr="00AE7A92">
        <w:br/>
        <w:t>National Council for Adoption / Adoption Advocate – child-placement best practice and permanency guides</w:t>
      </w:r>
      <w:r w:rsidRPr="00AE7A92">
        <w:br/>
        <w:t>Annie E. Casey Foundation – “Keeping Kids in Families” and permanency data</w:t>
      </w:r>
      <w:r w:rsidRPr="00AE7A92">
        <w:br/>
        <w:t>Pew Charitable Trusts – foster care and adoption policy analyses</w:t>
      </w:r>
      <w:r w:rsidRPr="00AE7A92">
        <w:br/>
        <w:t>Harvard Center on the Developing Child – trauma, development, and implications for permanency</w:t>
      </w:r>
      <w:r w:rsidRPr="00AE7A92">
        <w:br/>
        <w:t>Safe Passage for Children of Minnesota – child welfare accountability and permanency issues</w:t>
      </w:r>
      <w:r w:rsidRPr="00AE7A92">
        <w:br/>
        <w:t>U.S. Department of Health &amp; Human Services, Children’s Bureau – adoption outcomes and policy guidance</w:t>
      </w:r>
      <w:r w:rsidRPr="00AE7A92">
        <w:br/>
        <w:t>National CASA/GAL Association – permanency and post-permanency supports</w:t>
      </w:r>
      <w:r w:rsidRPr="00AE7A92">
        <w:br/>
        <w:t>The Deepest Well (Nadine Burke Harris) – ACEs and implications for adoptive care</w:t>
      </w:r>
    </w:p>
    <w:p w14:paraId="284A05B8" w14:textId="77777777" w:rsidR="00E937B6" w:rsidRDefault="00E937B6"/>
    <w:p w14:paraId="1AC76E7A" w14:textId="77777777" w:rsidR="00466EE7" w:rsidRDefault="00466EE7"/>
    <w:p w14:paraId="65263D82" w14:textId="77777777" w:rsidR="00466EE7" w:rsidRDefault="00466EE7"/>
    <w:p w14:paraId="7123E2AA" w14:textId="77777777" w:rsidR="00466EE7" w:rsidRDefault="00466EE7"/>
    <w:p w14:paraId="3943FCB9" w14:textId="77777777" w:rsidR="001971FD" w:rsidRPr="005B7ACB" w:rsidRDefault="001971FD">
      <w:pPr>
        <w:rPr>
          <w:b/>
          <w:bCs/>
        </w:rPr>
      </w:pPr>
    </w:p>
    <w:p w14:paraId="43BE0B05" w14:textId="77777777" w:rsidR="00ED6300" w:rsidRPr="00ED6300" w:rsidRDefault="00ED6300" w:rsidP="00ED6300">
      <w:pPr>
        <w:rPr>
          <w:b/>
          <w:bCs/>
        </w:rPr>
      </w:pPr>
      <w:r w:rsidRPr="00ED6300">
        <w:rPr>
          <w:b/>
          <w:bCs/>
        </w:rPr>
        <w:t>What Guardians ad Litem Can Do: Advocates for Children’s Rights, Voices, and Futures</w:t>
      </w:r>
    </w:p>
    <w:p w14:paraId="5E30EDCB" w14:textId="77777777" w:rsidR="000A7375" w:rsidRPr="000A7375" w:rsidRDefault="000A7375" w:rsidP="000A7375">
      <w:r w:rsidRPr="000A7375">
        <w:t>Guardians ad Litem (GALs) are often the only adults in a case whose sole responsibility is to stand for the child’s best interests. When they embrace that role with courage, skill, and persistence, they can significantly change both individual outcomes and the systems around them.</w:t>
      </w:r>
      <w:r w:rsidRPr="000A7375">
        <w:rPr>
          <w:rFonts w:ascii="Arial" w:hAnsi="Arial" w:cs="Arial"/>
        </w:rPr>
        <w:t>​</w:t>
      </w:r>
    </w:p>
    <w:p w14:paraId="161F7045" w14:textId="77777777" w:rsidR="000A7375" w:rsidRPr="000A7375" w:rsidRDefault="000A7375" w:rsidP="000A7375">
      <w:pPr>
        <w:numPr>
          <w:ilvl w:val="0"/>
          <w:numId w:val="554"/>
        </w:numPr>
      </w:pPr>
      <w:r w:rsidRPr="000A7375">
        <w:t>Serve as the Child’s Voice and Anchor</w:t>
      </w:r>
    </w:p>
    <w:p w14:paraId="4F22D3A4" w14:textId="77777777" w:rsidR="000A7375" w:rsidRPr="000A7375" w:rsidRDefault="000A7375" w:rsidP="000A7375">
      <w:r w:rsidRPr="000A7375">
        <w:t xml:space="preserve">GALs can be relentlessly child-centered: meeting children regularly where they live, learn, and receive care; listening closely to their fears, wishes, and needs; and making sure judges and professionals who rarely see the child still hear that reality in clear, specific </w:t>
      </w:r>
      <w:r w:rsidRPr="000A7375">
        <w:lastRenderedPageBreak/>
        <w:t>language. By building trust over time, GALs often become the people children finally tell about hidden sexual abuse, chronic neglect, or exploitation, and they can challenge “business as usual” by questioning unsafe reunifications, weak safety plans, or unsupported placements—even when that means pushing back against agencies, attorneys, or the court. Detailed notes and well-written reports that combine facts with the child’s lived experience help ensure legal decisions rest on what is actually happening to the child.</w:t>
      </w:r>
      <w:r w:rsidRPr="000A7375">
        <w:rPr>
          <w:rFonts w:ascii="Arial" w:hAnsi="Arial" w:cs="Arial"/>
        </w:rPr>
        <w:t>​</w:t>
      </w:r>
    </w:p>
    <w:p w14:paraId="061E2CD9" w14:textId="77777777" w:rsidR="000A7375" w:rsidRPr="000A7375" w:rsidRDefault="000A7375" w:rsidP="000A7375">
      <w:pPr>
        <w:numPr>
          <w:ilvl w:val="0"/>
          <w:numId w:val="555"/>
        </w:numPr>
      </w:pPr>
      <w:r w:rsidRPr="000A7375">
        <w:t>Conduct Independent, Holistic Investigations</w:t>
      </w:r>
    </w:p>
    <w:p w14:paraId="4EAB3462" w14:textId="77777777" w:rsidR="000A7375" w:rsidRPr="000A7375" w:rsidRDefault="000A7375" w:rsidP="000A7375">
      <w:r w:rsidRPr="000A7375">
        <w:t>GALs do far more than read files. They visit homes, foster placements, schools, hospitals, and residential programs to see how children are really living, and they talk with parents, foster parents, siblings, teachers, doctors, therapists, and other adults who know the child to piece together a fuller picture of danger, safety, and strength. Frequent, developmentally appropriate contact—using play and drawing with younger children and more direct conversation with older youth—gives GALs a longitudinal perspective that many rotating professionals lack, strengthening their ability to make informed, child-focused recommendations.</w:t>
      </w:r>
      <w:r w:rsidRPr="000A7375">
        <w:rPr>
          <w:rFonts w:ascii="Arial" w:hAnsi="Arial" w:cs="Arial"/>
        </w:rPr>
        <w:t>​</w:t>
      </w:r>
    </w:p>
    <w:p w14:paraId="19056C3F" w14:textId="77777777" w:rsidR="000A7375" w:rsidRPr="000A7375" w:rsidRDefault="000A7375" w:rsidP="000A7375">
      <w:pPr>
        <w:numPr>
          <w:ilvl w:val="0"/>
          <w:numId w:val="556"/>
        </w:numPr>
      </w:pPr>
      <w:r w:rsidRPr="000A7375">
        <w:t>Advocate for Safety, Services, and Permanency</w:t>
      </w:r>
    </w:p>
    <w:p w14:paraId="00165BCC" w14:textId="77777777" w:rsidR="000A7375" w:rsidRPr="000A7375" w:rsidRDefault="000A7375" w:rsidP="000A7375">
      <w:r w:rsidRPr="000A7375">
        <w:t>In court and case meetings, GALs can insist that safety be real rather than assumed. That may mean supporting removal when serious risks remain unaddressed, or defending safe families against unnecessary separations when concrete supports could keep children at home, while consistently lifting up trauma-informed services—therapy, school supports, medical and mental health care, and kinship resources—over purely punitive plans. GALs can emphasize sibling bonds and kinship options, monitor whether court-ordered services and visits actually occur, and return to court if placements become unsafe or promises to the child are not kept.</w:t>
      </w:r>
      <w:r w:rsidRPr="000A7375">
        <w:rPr>
          <w:rFonts w:ascii="Arial" w:hAnsi="Arial" w:cs="Arial"/>
        </w:rPr>
        <w:t>​</w:t>
      </w:r>
    </w:p>
    <w:p w14:paraId="74CC4958" w14:textId="77777777" w:rsidR="000A7375" w:rsidRPr="000A7375" w:rsidRDefault="000A7375" w:rsidP="000A7375">
      <w:pPr>
        <w:numPr>
          <w:ilvl w:val="0"/>
          <w:numId w:val="557"/>
        </w:numPr>
      </w:pPr>
      <w:r w:rsidRPr="000A7375">
        <w:t>Fight Systemic Injustice and Elevate Equity</w:t>
      </w:r>
    </w:p>
    <w:p w14:paraId="5C26A390" w14:textId="77777777" w:rsidR="000A7375" w:rsidRPr="000A7375" w:rsidRDefault="000A7375" w:rsidP="000A7375">
      <w:r w:rsidRPr="000A7375">
        <w:t>GALs often see patterns that reveal systemic injustice: children of color more likely to be removed or placed in group care, LGBTQ+ youth in rejecting homes, or disabled children whose needs are minimized or misread. They can document and challenge these disparities case by case, advocate for culturally matched and affirming placements when safe, and press for interpreters, cultural liaisons, and accessible, non-discriminatory services that preserve children’s identities and communities instead of stripping them away in the name of “safety.”</w:t>
      </w:r>
      <w:r w:rsidRPr="000A7375">
        <w:rPr>
          <w:rFonts w:ascii="Arial" w:hAnsi="Arial" w:cs="Arial"/>
        </w:rPr>
        <w:t>​</w:t>
      </w:r>
    </w:p>
    <w:p w14:paraId="515DB6D5" w14:textId="77777777" w:rsidR="000A7375" w:rsidRPr="000A7375" w:rsidRDefault="000A7375" w:rsidP="000A7375">
      <w:pPr>
        <w:numPr>
          <w:ilvl w:val="0"/>
          <w:numId w:val="558"/>
        </w:numPr>
      </w:pPr>
      <w:r w:rsidRPr="000A7375">
        <w:t>Illuminate Value and Economic Impact</w:t>
      </w:r>
    </w:p>
    <w:p w14:paraId="133BFC52" w14:textId="77777777" w:rsidR="000A7375" w:rsidRPr="000A7375" w:rsidRDefault="000A7375" w:rsidP="000A7375">
      <w:r w:rsidRPr="000A7375">
        <w:lastRenderedPageBreak/>
        <w:t>GAL and CASA programs generate substantial value for children, courts, and taxpayers by improving attention to children’s needs and informing judicial decisions. Research and program reports show that CASA/GAL involvement can influence school performance, service access, and permanency trajectories, and that cutting volunteer programs would require large new public expenditures to replace their work and would likely increase time children spend in care. Being able to describe these benefits and avoided costs strengthens the case for sustained funding and expansion in tight budget environments.</w:t>
      </w:r>
      <w:r w:rsidRPr="000A7375">
        <w:rPr>
          <w:rFonts w:ascii="Arial" w:hAnsi="Arial" w:cs="Arial"/>
        </w:rPr>
        <w:t>​</w:t>
      </w:r>
    </w:p>
    <w:p w14:paraId="7F4BA1B0" w14:textId="77777777" w:rsidR="000A7375" w:rsidRPr="000A7375" w:rsidRDefault="000A7375" w:rsidP="000A7375">
      <w:pPr>
        <w:numPr>
          <w:ilvl w:val="0"/>
          <w:numId w:val="559"/>
        </w:numPr>
      </w:pPr>
      <w:r w:rsidRPr="000A7375">
        <w:t>Sustain the Work Through Self-Care and Community</w:t>
      </w:r>
    </w:p>
    <w:p w14:paraId="1386DD38" w14:textId="77777777" w:rsidR="000A7375" w:rsidRPr="000A7375" w:rsidRDefault="000A7375" w:rsidP="000A7375">
      <w:r w:rsidRPr="000A7375">
        <w:t>The stories GALs carry are heavy and can lead to burnout or moral fatigue if not acknowledged. Regular peer support, supervision, training, and personal self-care help GALs process what they see and maintain empathy and judgment, while debriefing difficult cases and sharing strategies with fellow advocates normalizes the emotional impact of this work. Recognizing that they cannot fix everything, but that their presence, persistence, and honesty still make a profound difference for individual children, helps them stay engaged over the long term.</w:t>
      </w:r>
      <w:r w:rsidRPr="000A7375">
        <w:rPr>
          <w:rFonts w:ascii="Arial" w:hAnsi="Arial" w:cs="Arial"/>
        </w:rPr>
        <w:t>​</w:t>
      </w:r>
    </w:p>
    <w:p w14:paraId="37E15F9F" w14:textId="77777777" w:rsidR="000A7375" w:rsidRPr="000A7375" w:rsidRDefault="000A7375" w:rsidP="000A7375">
      <w:r w:rsidRPr="000A7375">
        <w:t>Conclusion: Guardians ad Litem as Essential Guardians of Childhood</w:t>
      </w:r>
    </w:p>
    <w:p w14:paraId="5C1E2C07" w14:textId="77777777" w:rsidR="000A7375" w:rsidRPr="000A7375" w:rsidRDefault="000A7375" w:rsidP="000A7375">
      <w:r w:rsidRPr="000A7375">
        <w:t>Guardians ad Litem stand at the intersection of a child’s private suffering and the public systems that can either protect or fail them. When they listen deeply, investigate independently, speak clearly, and refuse to look away from uncomfortable truths, they become powerful agents of protection and change whose advocacy can shorten time in limbo, expose hidden harm, secure vital services, and preserve sibling and cultural connections. In systems where children often have no meaningful voice, GALs help ensure that decisions are made not just about children but with their safety, rights, and futures at the center.</w:t>
      </w:r>
      <w:r w:rsidRPr="000A7375">
        <w:rPr>
          <w:rFonts w:ascii="Arial" w:hAnsi="Arial" w:cs="Arial"/>
        </w:rPr>
        <w:t>​</w:t>
      </w:r>
    </w:p>
    <w:p w14:paraId="2AEB16F2" w14:textId="085B9AD1" w:rsidR="001971FD" w:rsidRDefault="004C176D">
      <w:r w:rsidRPr="004C176D">
        <w:t>National CASA/GAL Association – “CASA/GAL Volunteers’ Impact on Child Outcomes” and related impact reports</w:t>
      </w:r>
      <w:r w:rsidRPr="004C176D">
        <w:br/>
        <w:t>Minnesota Guardian ad Litem Board / MN Courts – role definitions and practice standards for GALs</w:t>
      </w:r>
      <w:r w:rsidRPr="004C176D">
        <w:rPr>
          <w:rFonts w:ascii="Arial" w:hAnsi="Arial" w:cs="Arial"/>
        </w:rPr>
        <w:t>​</w:t>
      </w:r>
      <w:r w:rsidRPr="004C176D">
        <w:br/>
        <w:t>Safe Passage for Children of Minnesota – child fatality and oversight reports illustrating GAL impacts</w:t>
      </w:r>
      <w:r w:rsidRPr="004C176D">
        <w:br/>
        <w:t>Annie E. Casey Foundation – KIDS COUNT data and child welfare court practice resources</w:t>
      </w:r>
      <w:r w:rsidRPr="004C176D">
        <w:br/>
        <w:t>Pew Charitable Trusts – child welfare and court-system policy analyses</w:t>
      </w:r>
      <w:r w:rsidRPr="004C176D">
        <w:br/>
        <w:t>U.S. Department of Health &amp; Human Services, Children’s Bureau – “Child Welfare Outcomes” and GAL/CASA integration guidance</w:t>
      </w:r>
      <w:r w:rsidRPr="004C176D">
        <w:br/>
        <w:t xml:space="preserve">Harvard Center on the Developing Child – trauma, resilience, and implications for legal and </w:t>
      </w:r>
      <w:r w:rsidRPr="004C176D">
        <w:lastRenderedPageBreak/>
        <w:t>court practice</w:t>
      </w:r>
      <w:r w:rsidRPr="004C176D">
        <w:br/>
        <w:t>American Bar Association – “Standards of Practice for Lawyers and Guardians ad Litem Representing Children”</w:t>
      </w:r>
      <w:r w:rsidRPr="004C176D">
        <w:br/>
        <w:t>Mitchell Hamline Law Review and related scholarship – analyses of GAL roles, ethics, and effectiveness</w:t>
      </w:r>
      <w:r w:rsidRPr="004C176D">
        <w:rPr>
          <w:rFonts w:ascii="Arial" w:hAnsi="Arial" w:cs="Arial"/>
        </w:rPr>
        <w:t>​</w:t>
      </w:r>
    </w:p>
    <w:p w14:paraId="1A77CE3E" w14:textId="77777777" w:rsidR="004C176D" w:rsidRDefault="004C176D"/>
    <w:p w14:paraId="232412D4" w14:textId="77777777" w:rsidR="004C176D" w:rsidRDefault="004C176D"/>
    <w:p w14:paraId="3E4B4F90" w14:textId="77777777" w:rsidR="004C176D" w:rsidRDefault="004C176D"/>
    <w:p w14:paraId="0654073B" w14:textId="77777777" w:rsidR="004C176D" w:rsidRDefault="004C176D"/>
    <w:p w14:paraId="21AC4F2D" w14:textId="77777777" w:rsidR="00852BAB" w:rsidRPr="00852BAB" w:rsidRDefault="00852BAB" w:rsidP="00852BAB">
      <w:pPr>
        <w:rPr>
          <w:b/>
          <w:bCs/>
        </w:rPr>
      </w:pPr>
      <w:r w:rsidRPr="00852BAB">
        <w:rPr>
          <w:b/>
          <w:bCs/>
        </w:rPr>
        <w:t>What Volunteers Who Work with Children Can Do: Creating Safety, Resilience, and Opportunity</w:t>
      </w:r>
    </w:p>
    <w:p w14:paraId="06FD2772" w14:textId="77777777" w:rsidR="003F07CB" w:rsidRPr="003F07CB" w:rsidRDefault="003F07CB" w:rsidP="003F07CB">
      <w:r w:rsidRPr="003F07CB">
        <w:t>Volunteers who work with children—mentors, tutors, coaches, faith leaders, camp staff, advocates, and program helpers—often provide stability, encouragement, and practical help that systems cannot. When they are consistent, informed, and trauma-aware, they can significantly improve safety, resilience, and opportunity for children living with adversity.</w:t>
      </w:r>
      <w:r w:rsidRPr="003F07CB">
        <w:rPr>
          <w:rFonts w:ascii="Arial" w:hAnsi="Arial" w:cs="Arial"/>
        </w:rPr>
        <w:t>​</w:t>
      </w:r>
    </w:p>
    <w:p w14:paraId="38DEEA00" w14:textId="77777777" w:rsidR="003F07CB" w:rsidRPr="003F07CB" w:rsidRDefault="003F07CB" w:rsidP="003F07CB">
      <w:pPr>
        <w:numPr>
          <w:ilvl w:val="0"/>
          <w:numId w:val="560"/>
        </w:numPr>
      </w:pPr>
      <w:r w:rsidRPr="003F07CB">
        <w:t>Show Up Consistently and Reliably</w:t>
      </w:r>
    </w:p>
    <w:p w14:paraId="5AC3D492" w14:textId="77777777" w:rsidR="003F07CB" w:rsidRPr="003F07CB" w:rsidRDefault="003F07CB" w:rsidP="003F07CB">
      <w:r w:rsidRPr="003F07CB">
        <w:t>For children facing instability, a volunteer who keeps their word is powerful. Meeting when you say you will, arriving on time, and staying engaged even when behavior is difficult signals that the child matters and is not being abandoned again. Setting realistic expectations and honoring them builds trust in adults and routines, which is especially important for children who have experienced broken promises.</w:t>
      </w:r>
      <w:r w:rsidRPr="003F07CB">
        <w:rPr>
          <w:rFonts w:ascii="Arial" w:hAnsi="Arial" w:cs="Arial"/>
        </w:rPr>
        <w:t>​</w:t>
      </w:r>
    </w:p>
    <w:p w14:paraId="25BEC553" w14:textId="77777777" w:rsidR="003F07CB" w:rsidRPr="003F07CB" w:rsidRDefault="003F07CB" w:rsidP="003F07CB">
      <w:pPr>
        <w:numPr>
          <w:ilvl w:val="0"/>
          <w:numId w:val="561"/>
        </w:numPr>
      </w:pPr>
      <w:r w:rsidRPr="003F07CB">
        <w:t>Build Trust and Emotional Safety</w:t>
      </w:r>
    </w:p>
    <w:p w14:paraId="22A4C44A" w14:textId="77777777" w:rsidR="003F07CB" w:rsidRPr="003F07CB" w:rsidRDefault="003F07CB" w:rsidP="003F07CB">
      <w:r w:rsidRPr="003F07CB">
        <w:t>Trust grows when volunteers listen more than they talk, respect boundaries, and stay calm even when children test limits or share hard stories. Avoiding promises you cannot keep and instead offering honesty, effort, and support prevents new disappointments, while responding without judgment to a child’s behavior, appearance, or family situation creates a space where they feel seen and accepted.</w:t>
      </w:r>
      <w:r w:rsidRPr="003F07CB">
        <w:rPr>
          <w:rFonts w:ascii="Arial" w:hAnsi="Arial" w:cs="Arial"/>
        </w:rPr>
        <w:t>​</w:t>
      </w:r>
    </w:p>
    <w:p w14:paraId="260B1B22" w14:textId="77777777" w:rsidR="003F07CB" w:rsidRPr="003F07CB" w:rsidRDefault="003F07CB" w:rsidP="003F07CB">
      <w:pPr>
        <w:numPr>
          <w:ilvl w:val="0"/>
          <w:numId w:val="562"/>
        </w:numPr>
      </w:pPr>
      <w:r w:rsidRPr="003F07CB">
        <w:t>Learn to Recognize and Respond to Trauma</w:t>
      </w:r>
    </w:p>
    <w:p w14:paraId="131CAF70" w14:textId="77777777" w:rsidR="003F07CB" w:rsidRPr="003F07CB" w:rsidRDefault="003F07CB" w:rsidP="003F07CB">
      <w:r w:rsidRPr="003F07CB">
        <w:t xml:space="preserve">Basic training in child development, trauma, and signs of abuse or neglect helps volunteers notice red flags such as sudden behavior changes, unexplained injuries, chronic hunger or exhaustion, withdrawal, or talk of self-harm. Volunteers are not investigators and should </w:t>
      </w:r>
      <w:r w:rsidRPr="003F07CB">
        <w:lastRenderedPageBreak/>
        <w:t>not interrogate children or families; their role is to notice concerns and promptly share them through program staff or mandated-reporting channels, following local laws and organizational policies.</w:t>
      </w:r>
      <w:r w:rsidRPr="003F07CB">
        <w:rPr>
          <w:rFonts w:ascii="Arial" w:hAnsi="Arial" w:cs="Arial"/>
        </w:rPr>
        <w:t>​</w:t>
      </w:r>
    </w:p>
    <w:p w14:paraId="4E83051F" w14:textId="77777777" w:rsidR="003F07CB" w:rsidRPr="003F07CB" w:rsidRDefault="003F07CB" w:rsidP="003F07CB">
      <w:pPr>
        <w:numPr>
          <w:ilvl w:val="0"/>
          <w:numId w:val="563"/>
        </w:numPr>
      </w:pPr>
      <w:r w:rsidRPr="003F07CB">
        <w:t>Be an Advocate Without Trying to Be a “Savior”</w:t>
      </w:r>
    </w:p>
    <w:p w14:paraId="13686143" w14:textId="77777777" w:rsidR="003F07CB" w:rsidRPr="003F07CB" w:rsidRDefault="003F07CB" w:rsidP="003F07CB">
      <w:r w:rsidRPr="003F07CB">
        <w:t>Healthy volunteer relationships empower rather than create dependency. Volunteers can help children practice speaking up, understand options at school or in programs, and navigate systems without taking over or undermining safe caregivers, while still prioritizing child safety when there are real risks. Coordinating with teachers, caseworkers, and other professionals keeps advocacy ethical and aligned instead of working at cross-purposes.</w:t>
      </w:r>
      <w:r w:rsidRPr="003F07CB">
        <w:rPr>
          <w:rFonts w:ascii="Arial" w:hAnsi="Arial" w:cs="Arial"/>
        </w:rPr>
        <w:t>​</w:t>
      </w:r>
    </w:p>
    <w:p w14:paraId="26680981" w14:textId="77777777" w:rsidR="003F07CB" w:rsidRPr="003F07CB" w:rsidRDefault="003F07CB" w:rsidP="003F07CB">
      <w:pPr>
        <w:numPr>
          <w:ilvl w:val="0"/>
          <w:numId w:val="564"/>
        </w:numPr>
      </w:pPr>
      <w:r w:rsidRPr="003F07CB">
        <w:t>Support Social-Emotional Skills and Everyday Learning</w:t>
      </w:r>
    </w:p>
    <w:p w14:paraId="00415C41" w14:textId="77777777" w:rsidR="003F07CB" w:rsidRPr="003F07CB" w:rsidRDefault="003F07CB" w:rsidP="003F07CB">
      <w:r w:rsidRPr="003F07CB">
        <w:t>Volunteers can weave social-emotional learning into tutoring, practices, and group activities by naming feelings, modeling calm conflict responses, and praising effort, persistence, and kindness. Simple activities—games, art, journaling, role-playing, or structured discussions—help children manage anger, solve problems, and ask for help, while academic support and coaching in basic life skills can close gaps created by instability.</w:t>
      </w:r>
      <w:r w:rsidRPr="003F07CB">
        <w:rPr>
          <w:rFonts w:ascii="Arial" w:hAnsi="Arial" w:cs="Arial"/>
        </w:rPr>
        <w:t>​</w:t>
      </w:r>
    </w:p>
    <w:p w14:paraId="667CDA8A" w14:textId="77777777" w:rsidR="003F07CB" w:rsidRPr="003F07CB" w:rsidRDefault="003F07CB" w:rsidP="003F07CB">
      <w:pPr>
        <w:numPr>
          <w:ilvl w:val="0"/>
          <w:numId w:val="565"/>
        </w:numPr>
      </w:pPr>
      <w:r w:rsidRPr="003F07CB">
        <w:t>Celebrate Identity, Culture, and Strengths</w:t>
      </w:r>
    </w:p>
    <w:p w14:paraId="5ED8D16D" w14:textId="77777777" w:rsidR="003F07CB" w:rsidRPr="003F07CB" w:rsidRDefault="003F07CB" w:rsidP="003F07CB">
      <w:r w:rsidRPr="003F07CB">
        <w:t>Children thrive when adults affirm their cultural, racial, religious, gender, and family identities. Volunteers can choose books and examples that reflect diverse backgrounds, use children’s chosen names and pronouns, and interrupt bullying or discriminatory remarks, reinforcing that difference is valued rather than punished. Marking milestones and returning to familiar group rituals builds a sense of belonging and shared community.</w:t>
      </w:r>
      <w:r w:rsidRPr="003F07CB">
        <w:rPr>
          <w:rFonts w:ascii="Arial" w:hAnsi="Arial" w:cs="Arial"/>
        </w:rPr>
        <w:t>​</w:t>
      </w:r>
    </w:p>
    <w:p w14:paraId="3EE71D09" w14:textId="77777777" w:rsidR="003F07CB" w:rsidRPr="003F07CB" w:rsidRDefault="003F07CB" w:rsidP="003F07CB">
      <w:pPr>
        <w:numPr>
          <w:ilvl w:val="0"/>
          <w:numId w:val="566"/>
        </w:numPr>
      </w:pPr>
      <w:r w:rsidRPr="003F07CB">
        <w:t>Connect Children and Families to Resources</w:t>
      </w:r>
    </w:p>
    <w:p w14:paraId="4351C553" w14:textId="77777777" w:rsidR="003F07CB" w:rsidRPr="003F07CB" w:rsidRDefault="003F07CB" w:rsidP="003F07CB">
      <w:r w:rsidRPr="003F07CB">
        <w:t>Because volunteers often see children in everyday settings, they may be first to notice needs like food insecurity, lack of clothing or school supplies, or unsafe transportation. Knowing how to link families to local resources—food shelves, clothing closets, counseling, homework help, or recreation and mentoring programs—can reduce stressors that contribute to neglect, school problems, or crises. In structured roles, volunteers should coordinate referrals and resource sharing through program staff to avoid confusion or overstepping.</w:t>
      </w:r>
      <w:r w:rsidRPr="003F07CB">
        <w:rPr>
          <w:rFonts w:ascii="Arial" w:hAnsi="Arial" w:cs="Arial"/>
        </w:rPr>
        <w:t>​</w:t>
      </w:r>
    </w:p>
    <w:p w14:paraId="330BDFF0" w14:textId="77777777" w:rsidR="003F07CB" w:rsidRPr="003F07CB" w:rsidRDefault="003F07CB" w:rsidP="003F07CB">
      <w:pPr>
        <w:numPr>
          <w:ilvl w:val="0"/>
          <w:numId w:val="567"/>
        </w:numPr>
      </w:pPr>
      <w:r w:rsidRPr="003F07CB">
        <w:t>Advocate for Better Systems and Support Youth Voices</w:t>
      </w:r>
    </w:p>
    <w:p w14:paraId="699ACB68" w14:textId="77777777" w:rsidR="003F07CB" w:rsidRPr="003F07CB" w:rsidRDefault="003F07CB" w:rsidP="003F07CB">
      <w:r w:rsidRPr="003F07CB">
        <w:t xml:space="preserve">Volunteers can share what they observe—with privacy protections—to help schools, community organizations, and policymakers understand children’s real challenges. </w:t>
      </w:r>
      <w:r w:rsidRPr="003F07CB">
        <w:lastRenderedPageBreak/>
        <w:t>Supporting youth to safely tell their own stories in councils, forums, or advisory groups can make programs more responsive and respectful. Joining coalitions focused on child safety, mental health, and education extends impact beyond one-on-one relationships.</w:t>
      </w:r>
      <w:r w:rsidRPr="003F07CB">
        <w:rPr>
          <w:rFonts w:ascii="Arial" w:hAnsi="Arial" w:cs="Arial"/>
        </w:rPr>
        <w:t>​</w:t>
      </w:r>
    </w:p>
    <w:p w14:paraId="727A5116" w14:textId="77777777" w:rsidR="003F07CB" w:rsidRPr="003F07CB" w:rsidRDefault="003F07CB" w:rsidP="003F07CB">
      <w:pPr>
        <w:numPr>
          <w:ilvl w:val="0"/>
          <w:numId w:val="568"/>
        </w:numPr>
      </w:pPr>
      <w:r w:rsidRPr="003F07CB">
        <w:t>Maintain Boundaries and Care for Yourself</w:t>
      </w:r>
    </w:p>
    <w:p w14:paraId="59859FF1" w14:textId="77777777" w:rsidR="003F07CB" w:rsidRPr="003F07CB" w:rsidRDefault="003F07CB" w:rsidP="003F07CB">
      <w:r w:rsidRPr="003F07CB">
        <w:t>Clear boundaries protect both children and volunteers. Following program rules about communication, meeting locations, physical contact, and confidentiality keeps interactions safe and professional, while avoiding private, secret, or unsupervised contact outside guidelines reduces risk. Because hearing children’s struggles can be emotionally heavy, volunteers need supervision, peer support, and personal self-care so they can remain present and effective instead of burning out.</w:t>
      </w:r>
      <w:r w:rsidRPr="003F07CB">
        <w:rPr>
          <w:rFonts w:ascii="Arial" w:hAnsi="Arial" w:cs="Arial"/>
        </w:rPr>
        <w:t>​</w:t>
      </w:r>
    </w:p>
    <w:p w14:paraId="7655D091" w14:textId="77777777" w:rsidR="003F07CB" w:rsidRPr="003F07CB" w:rsidRDefault="003F07CB" w:rsidP="003F07CB">
      <w:r w:rsidRPr="003F07CB">
        <w:t>Conclusion: Volunteers as Everyday Protectors and Builders of Hope</w:t>
      </w:r>
    </w:p>
    <w:p w14:paraId="552F39B8" w14:textId="77777777" w:rsidR="003F07CB" w:rsidRPr="003F07CB" w:rsidRDefault="003F07CB" w:rsidP="003F07CB">
      <w:r w:rsidRPr="003F07CB">
        <w:t>Volunteers are not a substitute for strong systems and professional services, but they are indispensable partners in children’s lives. By showing up reliably, building trust and emotional safety, recognizing and responding to trauma, supporting learning and identity, and connecting children to broader opportunities, volunteers help fill gaps that formal systems leave. Their steady, caring presence can be the difference between a child feeling forgotten and a child seeing a path toward safety, connection, and possibility.</w:t>
      </w:r>
      <w:r w:rsidRPr="003F07CB">
        <w:rPr>
          <w:rFonts w:ascii="Arial" w:hAnsi="Arial" w:cs="Arial"/>
        </w:rPr>
        <w:t>​</w:t>
      </w:r>
    </w:p>
    <w:p w14:paraId="343F790C" w14:textId="77777777" w:rsidR="00852BAB" w:rsidRPr="00852BAB" w:rsidRDefault="00852BAB" w:rsidP="00852BAB">
      <w:r w:rsidRPr="00852BAB">
        <w:t>References</w:t>
      </w:r>
    </w:p>
    <w:p w14:paraId="02138579" w14:textId="77777777" w:rsidR="00852BAB" w:rsidRPr="00852BAB" w:rsidRDefault="00852BAB" w:rsidP="00852BAB">
      <w:r w:rsidRPr="00852BAB">
        <w:t>Book-Draft-wordpress-7.25.docx</w:t>
      </w:r>
      <w:r w:rsidRPr="00852BAB">
        <w:br/>
        <w:t>National CASA/GAL Association – volunteer advocate roles and impact data</w:t>
      </w:r>
      <w:r w:rsidRPr="00852BAB">
        <w:br/>
        <w:t>MENTOR: The National Mentoring Partnership – research on mentoring outcomes for youth</w:t>
      </w:r>
      <w:r w:rsidRPr="00852BAB">
        <w:br/>
        <w:t>Annie E. Casey Foundation – KIDS COUNT data on child well-being and community supports</w:t>
      </w:r>
      <w:r w:rsidRPr="00852BAB">
        <w:br/>
        <w:t>Harvard Center on the Developing Child – science of trauma, resilience, and the importance of stable relationships</w:t>
      </w:r>
      <w:r w:rsidRPr="00852BAB">
        <w:br/>
        <w:t>Safe Passage for Children of Minnesota – child welfare outcomes and community advocacy examples</w:t>
      </w:r>
      <w:r w:rsidRPr="00852BAB">
        <w:br/>
        <w:t>Collaborative for Academic, Social, and Emotional Learning (CASEL) – social-emotional learning frameworks</w:t>
      </w:r>
      <w:r w:rsidRPr="00852BAB">
        <w:br/>
        <w:t>National Child Traumatic Stress Network – trauma-informed care guidance for non-clinical adults</w:t>
      </w:r>
      <w:r w:rsidRPr="00852BAB">
        <w:br/>
        <w:t>Child Welfare Information Gateway – materials on community-based supports and volunteer roles</w:t>
      </w:r>
    </w:p>
    <w:p w14:paraId="606C68C0" w14:textId="77777777" w:rsidR="004C176D" w:rsidRDefault="004C176D"/>
    <w:p w14:paraId="27C9DC08" w14:textId="77777777" w:rsidR="00571C89" w:rsidRDefault="00571C89"/>
    <w:p w14:paraId="6C773A42" w14:textId="77777777" w:rsidR="00571C89" w:rsidRDefault="00571C89"/>
    <w:p w14:paraId="4980A45D" w14:textId="77777777" w:rsidR="00571C89" w:rsidRDefault="00571C89"/>
    <w:p w14:paraId="678D6EE6" w14:textId="77777777" w:rsidR="00852BAB" w:rsidRDefault="00852BAB"/>
    <w:p w14:paraId="0F1E7F56" w14:textId="77777777" w:rsidR="00766430" w:rsidRPr="00766430" w:rsidRDefault="00766430" w:rsidP="00766430">
      <w:pPr>
        <w:rPr>
          <w:b/>
          <w:bCs/>
        </w:rPr>
      </w:pPr>
      <w:r w:rsidRPr="00766430">
        <w:rPr>
          <w:b/>
          <w:bCs/>
        </w:rPr>
        <w:t>What Faith Communities Can Do: Healing, Advocacy, and Sanctuary for Vulnerable Children</w:t>
      </w:r>
    </w:p>
    <w:p w14:paraId="740FDC75" w14:textId="77777777" w:rsidR="001E392E" w:rsidRPr="001E392E" w:rsidRDefault="001E392E" w:rsidP="001E392E">
      <w:r w:rsidRPr="001E392E">
        <w:t>Faith communities—churches, mosques, synagogues, temples, and spiritual organizations—can be powerful forces for child protection and healing when they move beyond quiet charity to informed, courageous action. This section outlines how they can become truly safe, trauma</w:t>
      </w:r>
      <w:r w:rsidRPr="001E392E">
        <w:noBreakHyphen/>
        <w:t>aware, justice</w:t>
      </w:r>
      <w:r w:rsidRPr="001E392E">
        <w:noBreakHyphen/>
        <w:t>seeking partners for children and families.</w:t>
      </w:r>
    </w:p>
    <w:p w14:paraId="1F895D1B" w14:textId="77777777" w:rsidR="001E392E" w:rsidRPr="001E392E" w:rsidRDefault="001E392E" w:rsidP="001E392E">
      <w:pPr>
        <w:numPr>
          <w:ilvl w:val="0"/>
          <w:numId w:val="569"/>
        </w:numPr>
      </w:pPr>
      <w:r w:rsidRPr="001E392E">
        <w:t>Become Trauma</w:t>
      </w:r>
      <w:r w:rsidRPr="001E392E">
        <w:noBreakHyphen/>
        <w:t>Informed, Safe Havens</w:t>
      </w:r>
    </w:p>
    <w:p w14:paraId="73C59E29" w14:textId="77777777" w:rsidR="001E392E" w:rsidRPr="001E392E" w:rsidRDefault="001E392E" w:rsidP="001E392E">
      <w:r w:rsidRPr="001E392E">
        <w:t>Faith leaders, staff, and volunteers can receive regular training on childhood trauma, ACEs, and abuse dynamics so they recognize warning signs and respond safely. Clear child</w:t>
      </w:r>
      <w:r w:rsidRPr="001E392E">
        <w:noBreakHyphen/>
        <w:t>protection policies—background checks, two</w:t>
      </w:r>
      <w:r w:rsidRPr="001E392E">
        <w:noBreakHyphen/>
        <w:t>adult rules, open</w:t>
      </w:r>
      <w:r w:rsidRPr="001E392E">
        <w:noBreakHyphen/>
        <w:t>door meeting spaces, transport guidelines, and written response protocols—help make buildings and programs consistently safe. Congregations can offer survivor</w:t>
      </w:r>
      <w:r w:rsidRPr="001E392E">
        <w:noBreakHyphen/>
        <w:t>sensitive pastoral care, confidential support groups, and healing rituals that acknowledge pain without pressuring disclosure or forgiveness.</w:t>
      </w:r>
      <w:r w:rsidRPr="001E392E">
        <w:rPr>
          <w:rFonts w:ascii="Arial" w:hAnsi="Arial" w:cs="Arial"/>
        </w:rPr>
        <w:t>​</w:t>
      </w:r>
    </w:p>
    <w:p w14:paraId="7F51846D" w14:textId="77777777" w:rsidR="001E392E" w:rsidRPr="001E392E" w:rsidRDefault="001E392E" w:rsidP="001E392E">
      <w:pPr>
        <w:numPr>
          <w:ilvl w:val="0"/>
          <w:numId w:val="570"/>
        </w:numPr>
      </w:pPr>
      <w:r w:rsidRPr="001E392E">
        <w:t>Break Silence and Reduce Stigma</w:t>
      </w:r>
    </w:p>
    <w:p w14:paraId="75523B69" w14:textId="77777777" w:rsidR="001E392E" w:rsidRPr="001E392E" w:rsidRDefault="001E392E" w:rsidP="001E392E">
      <w:r w:rsidRPr="001E392E">
        <w:t>Faith leaders can name child abuse, neglect, domestic violence, and trauma explicitly in sermons, classes, youth groups, and public statements, treating them as urgent moral and communal concerns rather than private shame. Visible information—posters, hotline numbers, brochures, and website links—about where to get help signals that the community takes child safety seriously, while supported survivor stories, when freely offered, can challenge denial and encourage others to seek help.</w:t>
      </w:r>
      <w:r w:rsidRPr="001E392E">
        <w:rPr>
          <w:rFonts w:ascii="Arial" w:hAnsi="Arial" w:cs="Arial"/>
        </w:rPr>
        <w:t>​</w:t>
      </w:r>
    </w:p>
    <w:p w14:paraId="6EBE280C" w14:textId="77777777" w:rsidR="001E392E" w:rsidRPr="001E392E" w:rsidRDefault="001E392E" w:rsidP="001E392E">
      <w:pPr>
        <w:numPr>
          <w:ilvl w:val="0"/>
          <w:numId w:val="571"/>
        </w:numPr>
      </w:pPr>
      <w:r w:rsidRPr="001E392E">
        <w:t>Support At</w:t>
      </w:r>
      <w:r w:rsidRPr="001E392E">
        <w:noBreakHyphen/>
        <w:t>Risk Families with Practical and Emotional Help</w:t>
      </w:r>
    </w:p>
    <w:p w14:paraId="10134CC6" w14:textId="77777777" w:rsidR="001E392E" w:rsidRPr="001E392E" w:rsidRDefault="001E392E" w:rsidP="001E392E">
      <w:r w:rsidRPr="001E392E">
        <w:t>Congregations can use benevolence funds and volunteer networks to reduce concrete stressors that often feed neglect, such as rent or utility crises, food insecurity, and childcare or transportation gaps. They can host parenting classes, kin</w:t>
      </w:r>
      <w:r w:rsidRPr="001E392E">
        <w:noBreakHyphen/>
        <w:t>caregiver or grandparents</w:t>
      </w:r>
      <w:r w:rsidRPr="001E392E">
        <w:noBreakHyphen/>
        <w:t>raising</w:t>
      </w:r>
      <w:r w:rsidRPr="001E392E">
        <w:noBreakHyphen/>
        <w:t>grandchildren groups, and workshops on trauma and resilience, often in partnership with local agencies, while volunteer teams offer respite, meals, homework help, accompaniment to court or school, and safe activities for children.</w:t>
      </w:r>
      <w:r w:rsidRPr="001E392E">
        <w:rPr>
          <w:rFonts w:ascii="Arial" w:hAnsi="Arial" w:cs="Arial"/>
        </w:rPr>
        <w:t>​</w:t>
      </w:r>
    </w:p>
    <w:p w14:paraId="4F74F782" w14:textId="77777777" w:rsidR="001E392E" w:rsidRPr="001E392E" w:rsidRDefault="001E392E" w:rsidP="001E392E">
      <w:pPr>
        <w:numPr>
          <w:ilvl w:val="0"/>
          <w:numId w:val="572"/>
        </w:numPr>
      </w:pPr>
      <w:r w:rsidRPr="001E392E">
        <w:lastRenderedPageBreak/>
        <w:t>Treat Reporting as a Sacred Responsibility</w:t>
      </w:r>
    </w:p>
    <w:p w14:paraId="55481D2D" w14:textId="77777777" w:rsidR="001E392E" w:rsidRPr="001E392E" w:rsidRDefault="001E392E" w:rsidP="001E392E">
      <w:r w:rsidRPr="001E392E">
        <w:t>Faith communities must be clear that protecting children outranks protecting institutional reputation. Adults who work with children should know state reporting laws and understand that promptly reporting suspected abuse to civil authorities is an act of care, not betrayal, especially in youth</w:t>
      </w:r>
      <w:r w:rsidRPr="001E392E">
        <w:noBreakHyphen/>
        <w:t>serving settings. Designated safeguarding teams can receive concerns, guide people through reporting, and ensure allegations are not handled only “in house” or minimized.</w:t>
      </w:r>
      <w:r w:rsidRPr="001E392E">
        <w:rPr>
          <w:rFonts w:ascii="Arial" w:hAnsi="Arial" w:cs="Arial"/>
        </w:rPr>
        <w:t>​</w:t>
      </w:r>
    </w:p>
    <w:p w14:paraId="4A943737" w14:textId="77777777" w:rsidR="001E392E" w:rsidRPr="001E392E" w:rsidRDefault="001E392E" w:rsidP="001E392E">
      <w:pPr>
        <w:numPr>
          <w:ilvl w:val="0"/>
          <w:numId w:val="573"/>
        </w:numPr>
      </w:pPr>
      <w:r w:rsidRPr="001E392E">
        <w:t>Build Strong Partnerships with Community Agencies</w:t>
      </w:r>
    </w:p>
    <w:p w14:paraId="33171A17" w14:textId="77777777" w:rsidR="001E392E" w:rsidRPr="001E392E" w:rsidRDefault="001E392E" w:rsidP="001E392E">
      <w:r w:rsidRPr="001E392E">
        <w:t>Faith communities do not need to do this work alone. They can partner with CASA/GAL programs, Child Advocacy Centers, domestic</w:t>
      </w:r>
      <w:r w:rsidRPr="001E392E">
        <w:noBreakHyphen/>
        <w:t>violence shelters, crisis nurseries, schools, and mental</w:t>
      </w:r>
      <w:r w:rsidRPr="001E392E">
        <w:noBreakHyphen/>
        <w:t>health providers to create clear referral pathways and coordinated support. Houses of worship can share space for support groups, supervised visitation, tutoring, and trainings, while congregants are recruited and trained as mentors, foster or kin caregivers, and volunteers for partner organizations.</w:t>
      </w:r>
      <w:r w:rsidRPr="001E392E">
        <w:rPr>
          <w:rFonts w:ascii="Arial" w:hAnsi="Arial" w:cs="Arial"/>
        </w:rPr>
        <w:t>​</w:t>
      </w:r>
    </w:p>
    <w:p w14:paraId="1850A76B" w14:textId="77777777" w:rsidR="001E392E" w:rsidRPr="001E392E" w:rsidRDefault="001E392E" w:rsidP="001E392E">
      <w:pPr>
        <w:numPr>
          <w:ilvl w:val="0"/>
          <w:numId w:val="574"/>
        </w:numPr>
      </w:pPr>
      <w:r w:rsidRPr="001E392E">
        <w:t>Offer Restorative and Spiritual Support Without Replacing Justice</w:t>
      </w:r>
    </w:p>
    <w:p w14:paraId="69337D26" w14:textId="77777777" w:rsidR="001E392E" w:rsidRPr="001E392E" w:rsidRDefault="001E392E" w:rsidP="001E392E">
      <w:r w:rsidRPr="001E392E">
        <w:t>When safety is secured and courts or agencies agree, faith communities can host restorative circles, family conferences, or reconciliation rituals led by trained facilitators to help families process harm, responsibility, and repair. Liturgies, prayers, and ceremonies that mark reunifications, adoptions, or treatment completion can reduce stigma and surround families with support, while leaders clearly affirm that spiritual care never substitutes for legal accountability or safety planning.</w:t>
      </w:r>
      <w:r w:rsidRPr="001E392E">
        <w:rPr>
          <w:rFonts w:ascii="Arial" w:hAnsi="Arial" w:cs="Arial"/>
        </w:rPr>
        <w:t>​</w:t>
      </w:r>
    </w:p>
    <w:p w14:paraId="77550D5E" w14:textId="77777777" w:rsidR="001E392E" w:rsidRPr="001E392E" w:rsidRDefault="001E392E" w:rsidP="001E392E">
      <w:pPr>
        <w:numPr>
          <w:ilvl w:val="0"/>
          <w:numId w:val="575"/>
        </w:numPr>
      </w:pPr>
      <w:r w:rsidRPr="001E392E">
        <w:t>Advocate Publicly for Children and Needed Reforms</w:t>
      </w:r>
    </w:p>
    <w:p w14:paraId="14EEC4F0" w14:textId="77777777" w:rsidR="001E392E" w:rsidRPr="001E392E" w:rsidRDefault="001E392E" w:rsidP="001E392E">
      <w:r w:rsidRPr="001E392E">
        <w:t>Faith leaders and congregants can use moral authority and organizing skills to advocate for stronger child</w:t>
      </w:r>
      <w:r w:rsidRPr="001E392E">
        <w:noBreakHyphen/>
        <w:t>protection laws, expanded mental</w:t>
      </w:r>
      <w:r w:rsidRPr="001E392E">
        <w:noBreakHyphen/>
        <w:t>health services, less reliance on harsh punishment, and better data transparency about child outcomes. Interfaith coalitions can support policies such as banning child marriage, raising the minimum age of adult prosecution, limiting solitary confinement for youth, and investing in prevention and family</w:t>
      </w:r>
      <w:r w:rsidRPr="001E392E">
        <w:noBreakHyphen/>
        <w:t>support programs, meeting with legislators and mobilizing members to act.</w:t>
      </w:r>
      <w:r w:rsidRPr="001E392E">
        <w:rPr>
          <w:rFonts w:ascii="Arial" w:hAnsi="Arial" w:cs="Arial"/>
        </w:rPr>
        <w:t>​</w:t>
      </w:r>
    </w:p>
    <w:p w14:paraId="2705F358" w14:textId="77777777" w:rsidR="001E392E" w:rsidRPr="001E392E" w:rsidRDefault="001E392E" w:rsidP="001E392E">
      <w:pPr>
        <w:numPr>
          <w:ilvl w:val="0"/>
          <w:numId w:val="576"/>
        </w:numPr>
      </w:pPr>
      <w:r w:rsidRPr="001E392E">
        <w:t>Center Survivor Leadership and Address Inequity</w:t>
      </w:r>
    </w:p>
    <w:p w14:paraId="2A554DBD" w14:textId="77777777" w:rsidR="001E392E" w:rsidRPr="001E392E" w:rsidRDefault="001E392E" w:rsidP="001E392E">
      <w:r w:rsidRPr="001E392E">
        <w:t xml:space="preserve">Survivors and people with experience of foster care or family separation can be invited—on their own terms—into advisory, speaking, and leadership roles, with strong attention to consent, boundaries, and compensation. Faith communities can examine how race, poverty, immigration status, disability, and LGBTQ+ identity shape which families are scrutinized or supported and adjust ministries by partnering with congregations of color, </w:t>
      </w:r>
      <w:r w:rsidRPr="001E392E">
        <w:lastRenderedPageBreak/>
        <w:t>offering language</w:t>
      </w:r>
      <w:r w:rsidRPr="001E392E">
        <w:noBreakHyphen/>
        <w:t>accessible services, and confronting discriminatory policies and past institutional failures.</w:t>
      </w:r>
      <w:r w:rsidRPr="001E392E">
        <w:rPr>
          <w:rFonts w:ascii="Arial" w:hAnsi="Arial" w:cs="Arial"/>
        </w:rPr>
        <w:t>​</w:t>
      </w:r>
    </w:p>
    <w:p w14:paraId="25940C2D" w14:textId="77777777" w:rsidR="001E392E" w:rsidRPr="001E392E" w:rsidRDefault="001E392E" w:rsidP="001E392E">
      <w:pPr>
        <w:numPr>
          <w:ilvl w:val="0"/>
          <w:numId w:val="577"/>
        </w:numPr>
      </w:pPr>
      <w:r w:rsidRPr="001E392E">
        <w:t>Sustain Caregivers and Volunteers</w:t>
      </w:r>
    </w:p>
    <w:p w14:paraId="3BA3DCE2" w14:textId="77777777" w:rsidR="001E392E" w:rsidRPr="001E392E" w:rsidRDefault="001E392E" w:rsidP="001E392E">
      <w:r w:rsidRPr="001E392E">
        <w:t>Clergy, lay leaders, and volunteers involved in trauma</w:t>
      </w:r>
      <w:r w:rsidRPr="001E392E">
        <w:noBreakHyphen/>
        <w:t>related ministry need care as well. Regular debriefing, peer groups, spiritual direction, access to counseling, and clear limits on availability help prevent burnout and secondary trauma, while teaching rhythms of rest, lament, and celebration models sustainable engagement with hard realities.</w:t>
      </w:r>
      <w:r w:rsidRPr="001E392E">
        <w:rPr>
          <w:rFonts w:ascii="Arial" w:hAnsi="Arial" w:cs="Arial"/>
        </w:rPr>
        <w:t>​</w:t>
      </w:r>
    </w:p>
    <w:p w14:paraId="185DAF55" w14:textId="77777777" w:rsidR="001E392E" w:rsidRPr="001E392E" w:rsidRDefault="001E392E" w:rsidP="001E392E">
      <w:r w:rsidRPr="001E392E">
        <w:t>Conclusion: Faith Communities as Courageous Guardians of Children</w:t>
      </w:r>
    </w:p>
    <w:p w14:paraId="5D1C1290" w14:textId="77777777" w:rsidR="001E392E" w:rsidRPr="001E392E" w:rsidRDefault="001E392E" w:rsidP="001E392E">
      <w:r w:rsidRPr="001E392E">
        <w:t>Faith communities have deep roots, trusted voices, and networks of people eager to help. When they combine those strengths with trauma</w:t>
      </w:r>
      <w:r w:rsidRPr="001E392E">
        <w:noBreakHyphen/>
        <w:t>informed knowledge, strong safeguards, honest speech about abuse, practical support for families, and bold advocacy for just policies, they can become true sanctuaries for children and partners in systemic change. Their calling is not only to charity but to courage: to see and name harm, stand with the most vulnerable, and help build a world where every child grows up safe, believed, and surrounded by adults who will not look away.</w:t>
      </w:r>
    </w:p>
    <w:p w14:paraId="416B9E3D" w14:textId="77777777" w:rsidR="00766430" w:rsidRPr="00766430" w:rsidRDefault="00766430" w:rsidP="00766430">
      <w:r w:rsidRPr="00766430">
        <w:t>References</w:t>
      </w:r>
    </w:p>
    <w:p w14:paraId="58A2717C" w14:textId="77777777" w:rsidR="00766430" w:rsidRPr="00766430" w:rsidRDefault="00766430" w:rsidP="00766430">
      <w:r w:rsidRPr="00766430">
        <w:t>Book-Draft-wordpress-7.25.docx</w:t>
      </w:r>
      <w:r w:rsidRPr="00766430">
        <w:br/>
        <w:t>Darkness to Light – “Stewards of Children” and faith</w:t>
      </w:r>
      <w:r w:rsidRPr="00766430">
        <w:noBreakHyphen/>
        <w:t>based abuse</w:t>
      </w:r>
      <w:r w:rsidRPr="00766430">
        <w:noBreakHyphen/>
        <w:t>prevention training</w:t>
      </w:r>
      <w:r w:rsidRPr="00766430">
        <w:br/>
        <w:t>Child Welfare Information Gateway – “The Role of the Faith Community in Child Welfare”</w:t>
      </w:r>
      <w:r w:rsidRPr="00766430">
        <w:br/>
        <w:t>National CASA/GAL Association – partnerships with faith organizations and volunteer impact</w:t>
      </w:r>
      <w:r w:rsidRPr="00766430">
        <w:br/>
        <w:t>Harvard Center on the Developing Child – research on trauma, resilience, and supportive relationships</w:t>
      </w:r>
      <w:r w:rsidRPr="00766430">
        <w:br/>
        <w:t>National Child Traumatic Stress Network – resources for community and faith responses to child traumatic stress</w:t>
      </w:r>
      <w:r w:rsidRPr="00766430">
        <w:br/>
        <w:t>Pew Charitable Trusts – analyses of faith</w:t>
      </w:r>
      <w:r w:rsidRPr="00766430">
        <w:noBreakHyphen/>
        <w:t>based initiatives and child welfare policy</w:t>
      </w:r>
      <w:r w:rsidRPr="00766430">
        <w:br/>
        <w:t>Annie E. Casey Foundation – reports on faith and community roles in supporting foster and kin families</w:t>
      </w:r>
      <w:r w:rsidRPr="00766430">
        <w:br/>
        <w:t>U.S. Department of Health &amp; Human Services – guidance on faith</w:t>
      </w:r>
      <w:r w:rsidRPr="00766430">
        <w:noBreakHyphen/>
        <w:t>based partnerships in child abuse prevention</w:t>
      </w:r>
    </w:p>
    <w:p w14:paraId="5119FFBC" w14:textId="77777777" w:rsidR="00852BAB" w:rsidRDefault="00852BAB"/>
    <w:p w14:paraId="77E1BF45" w14:textId="77777777" w:rsidR="00571C89" w:rsidRDefault="00571C89"/>
    <w:p w14:paraId="32F4AF4D" w14:textId="77777777" w:rsidR="00571C89" w:rsidRDefault="00571C89"/>
    <w:p w14:paraId="4A6EF6B5" w14:textId="77777777" w:rsidR="00571C89" w:rsidRDefault="00571C89"/>
    <w:p w14:paraId="4FAF64A1" w14:textId="77777777" w:rsidR="00571C89" w:rsidRDefault="00571C89"/>
    <w:p w14:paraId="1FF9A97F" w14:textId="77777777" w:rsidR="00571C89" w:rsidRDefault="00571C89"/>
    <w:p w14:paraId="310635F2" w14:textId="77777777" w:rsidR="000E0B05" w:rsidRPr="000E0B05" w:rsidRDefault="000E0B05" w:rsidP="000E0B05">
      <w:pPr>
        <w:rPr>
          <w:b/>
          <w:bCs/>
        </w:rPr>
      </w:pPr>
      <w:r w:rsidRPr="000E0B05">
        <w:rPr>
          <w:b/>
          <w:bCs/>
        </w:rPr>
        <w:t>What Spiritual Leaders Can Do: Guardians of Healing, Justice, and Hope for Vulnerable Children</w:t>
      </w:r>
    </w:p>
    <w:p w14:paraId="78139484" w14:textId="77777777" w:rsidR="00CD2E2F" w:rsidRPr="00CD2E2F" w:rsidRDefault="00CD2E2F" w:rsidP="00CD2E2F">
      <w:r w:rsidRPr="00CD2E2F">
        <w:t>Spiritual leaders shape moral priorities, interpret sacred texts, and guide how communities respond to suffering. Their choices can either reinforce silence and denial about childhood trauma or make protection and healing for children a visible, central act of faith.</w:t>
      </w:r>
      <w:r w:rsidRPr="00CD2E2F">
        <w:rPr>
          <w:rFonts w:ascii="Arial" w:hAnsi="Arial" w:cs="Arial"/>
        </w:rPr>
        <w:t>​</w:t>
      </w:r>
    </w:p>
    <w:p w14:paraId="22358A96" w14:textId="77777777" w:rsidR="00CD2E2F" w:rsidRPr="00CD2E2F" w:rsidRDefault="00CD2E2F" w:rsidP="00CD2E2F">
      <w:pPr>
        <w:numPr>
          <w:ilvl w:val="0"/>
          <w:numId w:val="578"/>
        </w:numPr>
      </w:pPr>
      <w:r w:rsidRPr="00CD2E2F">
        <w:t>Break the Silence and Name the Harm</w:t>
      </w:r>
    </w:p>
    <w:p w14:paraId="7B124F11" w14:textId="77777777" w:rsidR="00CD2E2F" w:rsidRPr="00CD2E2F" w:rsidRDefault="00CD2E2F" w:rsidP="00CD2E2F">
      <w:r w:rsidRPr="00CD2E2F">
        <w:t>Spiritual leaders can preach, teach, and speak plainly about child abuse, domestic violence, and trauma, making clear these are urgent spiritual and communal concerns, not private shame. Drawing on sacred stories that confront violence and call communities to protect the vulnerable helps people see that disclosure and seeking help are faithful, not disloyal, acts, while survivor participation—when freely chosen and well</w:t>
      </w:r>
      <w:r w:rsidRPr="00CD2E2F">
        <w:noBreakHyphen/>
        <w:t>supported—can be honored through prayers, liturgies, and rituals that acknowledge harm without pressure to minimize pain.</w:t>
      </w:r>
      <w:r w:rsidRPr="00CD2E2F">
        <w:rPr>
          <w:rFonts w:ascii="Arial" w:hAnsi="Arial" w:cs="Arial"/>
        </w:rPr>
        <w:t>​</w:t>
      </w:r>
    </w:p>
    <w:p w14:paraId="08703052" w14:textId="77777777" w:rsidR="00CD2E2F" w:rsidRPr="00CD2E2F" w:rsidRDefault="00CD2E2F" w:rsidP="00CD2E2F">
      <w:pPr>
        <w:numPr>
          <w:ilvl w:val="0"/>
          <w:numId w:val="579"/>
        </w:numPr>
      </w:pPr>
      <w:r w:rsidRPr="00CD2E2F">
        <w:t>Build and Enforce Strong Safeguarding Systems</w:t>
      </w:r>
    </w:p>
    <w:p w14:paraId="52FA780E" w14:textId="77777777" w:rsidR="00CD2E2F" w:rsidRPr="00CD2E2F" w:rsidRDefault="00CD2E2F" w:rsidP="00CD2E2F">
      <w:r w:rsidRPr="00CD2E2F">
        <w:t>Every congregation or spiritual center can adopt written, zero</w:t>
      </w:r>
      <w:r w:rsidRPr="00CD2E2F">
        <w:noBreakHyphen/>
        <w:t>tolerance child</w:t>
      </w:r>
      <w:r w:rsidRPr="00CD2E2F">
        <w:noBreakHyphen/>
        <w:t>protection policies that include screening and reference checks, two</w:t>
      </w:r>
      <w:r w:rsidRPr="00CD2E2F">
        <w:noBreakHyphen/>
        <w:t>adult and open</w:t>
      </w:r>
      <w:r w:rsidRPr="00CD2E2F">
        <w:noBreakHyphen/>
        <w:t>door supervision rules, and simple, confidential reporting pathways. Clergy and volunteers need regular training in recognizing abuse, understanding trauma, maintaining healthy boundaries, and fulfilling mandated</w:t>
      </w:r>
      <w:r w:rsidRPr="00CD2E2F">
        <w:noBreakHyphen/>
        <w:t>reporter duties where they apply, with leaders making it explicit that allegations involving children will be reported promptly to civil authorities and never handled only “in house.”</w:t>
      </w:r>
      <w:r w:rsidRPr="00CD2E2F">
        <w:rPr>
          <w:rFonts w:ascii="Arial" w:hAnsi="Arial" w:cs="Arial"/>
        </w:rPr>
        <w:t>​</w:t>
      </w:r>
    </w:p>
    <w:p w14:paraId="6DDC88C0" w14:textId="77777777" w:rsidR="00CD2E2F" w:rsidRPr="00CD2E2F" w:rsidRDefault="00CD2E2F" w:rsidP="00CD2E2F">
      <w:pPr>
        <w:numPr>
          <w:ilvl w:val="0"/>
          <w:numId w:val="580"/>
        </w:numPr>
      </w:pPr>
      <w:r w:rsidRPr="00CD2E2F">
        <w:t>Make Reporting and Transparency Core Spiritual Practices</w:t>
      </w:r>
    </w:p>
    <w:p w14:paraId="40771B85" w14:textId="77777777" w:rsidR="00CD2E2F" w:rsidRPr="00CD2E2F" w:rsidRDefault="00CD2E2F" w:rsidP="00CD2E2F">
      <w:r w:rsidRPr="00CD2E2F">
        <w:t>Many jurisdictions treat clergy as mandatory reporters of suspected child abuse, and spiritual leaders can choose to exceed legal minimums by clearly prioritizing child safety over institutional reputation. From pulpits and in small groups, they can state that credible suspicions will be reported, that the community stands with victims, and that historic or recent abuse within the faith setting will be met with acknowledgment, cooperation with independent investigations, survivor</w:t>
      </w:r>
      <w:r w:rsidRPr="00CD2E2F">
        <w:noBreakHyphen/>
        <w:t>centered responses, and meaningful reforms.</w:t>
      </w:r>
      <w:r w:rsidRPr="00CD2E2F">
        <w:rPr>
          <w:rFonts w:ascii="Arial" w:hAnsi="Arial" w:cs="Arial"/>
        </w:rPr>
        <w:t>​</w:t>
      </w:r>
    </w:p>
    <w:p w14:paraId="34679B34" w14:textId="77777777" w:rsidR="00CD2E2F" w:rsidRPr="00CD2E2F" w:rsidRDefault="00CD2E2F" w:rsidP="00CD2E2F">
      <w:pPr>
        <w:numPr>
          <w:ilvl w:val="0"/>
          <w:numId w:val="581"/>
        </w:numPr>
      </w:pPr>
      <w:r w:rsidRPr="00CD2E2F">
        <w:t>Offer Trauma</w:t>
      </w:r>
      <w:r w:rsidRPr="00CD2E2F">
        <w:noBreakHyphen/>
        <w:t>Informed Spiritual Care and Practical Support</w:t>
      </w:r>
    </w:p>
    <w:p w14:paraId="05B9E439" w14:textId="77777777" w:rsidR="00CD2E2F" w:rsidRPr="00CD2E2F" w:rsidRDefault="00CD2E2F" w:rsidP="00CD2E2F">
      <w:r w:rsidRPr="00CD2E2F">
        <w:lastRenderedPageBreak/>
        <w:t>In pastoral care, leaders can reject victim</w:t>
      </w:r>
      <w:r w:rsidRPr="00CD2E2F">
        <w:noBreakHyphen/>
        <w:t>blaming theologies, affirm that abuse is never justified, and recognize that spiritual language can either deepen wounds or support healing. Collaborating with mental</w:t>
      </w:r>
      <w:r w:rsidRPr="00CD2E2F">
        <w:noBreakHyphen/>
        <w:t>health and advocacy professionals, they can pair spiritual care with evidence</w:t>
      </w:r>
      <w:r w:rsidRPr="00CD2E2F">
        <w:noBreakHyphen/>
        <w:t>based treatment, while congregations host parenting classes, kin and foster</w:t>
      </w:r>
      <w:r w:rsidRPr="00CD2E2F">
        <w:noBreakHyphen/>
        <w:t>parent groups, and trauma</w:t>
      </w:r>
      <w:r w:rsidRPr="00CD2E2F">
        <w:noBreakHyphen/>
        <w:t>education workshops and organize volunteers to offer respite, meals, transportation, tutoring, and accompaniment to key appointments for families under strain.</w:t>
      </w:r>
      <w:r w:rsidRPr="00CD2E2F">
        <w:rPr>
          <w:rFonts w:ascii="Arial" w:hAnsi="Arial" w:cs="Arial"/>
        </w:rPr>
        <w:t>​</w:t>
      </w:r>
    </w:p>
    <w:p w14:paraId="47751960" w14:textId="77777777" w:rsidR="00CD2E2F" w:rsidRPr="00CD2E2F" w:rsidRDefault="00CD2E2F" w:rsidP="00CD2E2F">
      <w:pPr>
        <w:numPr>
          <w:ilvl w:val="0"/>
          <w:numId w:val="582"/>
        </w:numPr>
      </w:pPr>
      <w:r w:rsidRPr="00CD2E2F">
        <w:t>Advocate Publicly and Address Root Causes and Inequities</w:t>
      </w:r>
    </w:p>
    <w:p w14:paraId="725B5A54" w14:textId="77777777" w:rsidR="00CD2E2F" w:rsidRPr="00CD2E2F" w:rsidRDefault="00CD2E2F" w:rsidP="00CD2E2F">
      <w:r w:rsidRPr="00CD2E2F">
        <w:t>Spiritual leaders can use their public voice to support policies that protect children, such as stronger child</w:t>
      </w:r>
      <w:r w:rsidRPr="00CD2E2F">
        <w:noBreakHyphen/>
        <w:t>protection laws, trauma</w:t>
      </w:r>
      <w:r w:rsidRPr="00CD2E2F">
        <w:noBreakHyphen/>
        <w:t>informed schools, expanded mental</w:t>
      </w:r>
      <w:r w:rsidRPr="00CD2E2F">
        <w:noBreakHyphen/>
        <w:t xml:space="preserve">health access, bans on child marriage, higher minimum </w:t>
      </w:r>
      <w:proofErr w:type="spellStart"/>
      <w:r w:rsidRPr="00CD2E2F">
        <w:t>ages</w:t>
      </w:r>
      <w:proofErr w:type="spellEnd"/>
      <w:r w:rsidRPr="00CD2E2F">
        <w:t xml:space="preserve"> for adult prosecution, and limits on harsh confinement of youth. By acknowledging how racism, poverty, immigration status, and LGBTQ+ stigma increase risk, they can advocate for fair treatment and culturally competent services and work with interfaith and secular coalitions for better data transparency, prevention funding, and accountability when systems fail children.</w:t>
      </w:r>
      <w:r w:rsidRPr="00CD2E2F">
        <w:rPr>
          <w:rFonts w:ascii="Arial" w:hAnsi="Arial" w:cs="Arial"/>
        </w:rPr>
        <w:t>​</w:t>
      </w:r>
    </w:p>
    <w:p w14:paraId="35A53C48" w14:textId="77777777" w:rsidR="00CD2E2F" w:rsidRPr="00CD2E2F" w:rsidRDefault="00CD2E2F" w:rsidP="00CD2E2F">
      <w:pPr>
        <w:numPr>
          <w:ilvl w:val="0"/>
          <w:numId w:val="583"/>
        </w:numPr>
      </w:pPr>
      <w:r w:rsidRPr="00CD2E2F">
        <w:t>Sustain Caregivers and Model Healthy, Protective Culture</w:t>
      </w:r>
    </w:p>
    <w:p w14:paraId="1F066210" w14:textId="77777777" w:rsidR="00CD2E2F" w:rsidRPr="00CD2E2F" w:rsidRDefault="00CD2E2F" w:rsidP="00CD2E2F">
      <w:r w:rsidRPr="00CD2E2F">
        <w:t>Listening to trauma and leading through conflict is taxing, so spiritual leaders and lay workers need support, reflection, and rest to stay effective. Providing supervision, peer groups, access to counseling, and clear expectations about workload and boundaries helps prevent burnout and moral injury, while publicly celebrating those who report concerns, intervene safely, mentor youth, or open their homes reinforces the message that protecting children is a central expression of faith.</w:t>
      </w:r>
      <w:r w:rsidRPr="00CD2E2F">
        <w:rPr>
          <w:rFonts w:ascii="Arial" w:hAnsi="Arial" w:cs="Arial"/>
        </w:rPr>
        <w:t>​</w:t>
      </w:r>
    </w:p>
    <w:p w14:paraId="52ECB35D" w14:textId="77777777" w:rsidR="00CD2E2F" w:rsidRPr="00CD2E2F" w:rsidRDefault="00CD2E2F" w:rsidP="00CD2E2F">
      <w:r w:rsidRPr="00CD2E2F">
        <w:t>Conclusion: Spiritual Leaders as Catalysts for Generational Change</w:t>
      </w:r>
    </w:p>
    <w:p w14:paraId="5DA9CF6D" w14:textId="77777777" w:rsidR="00CD2E2F" w:rsidRPr="00CD2E2F" w:rsidRDefault="00CD2E2F" w:rsidP="00CD2E2F">
      <w:r w:rsidRPr="00CD2E2F">
        <w:t>Every major faith tradition includes teachings that call believers to protect the vulnerable and confront injustice. When spiritual leaders take child safety and trauma seriously—naming harm, creating robust safeguards, supporting survivors, addressing root causes and inequities, and advocating for better systems—they help break generational cycles of abuse and neglect. Their example can move communities from silence to truth</w:t>
      </w:r>
      <w:r w:rsidRPr="00CD2E2F">
        <w:noBreakHyphen/>
        <w:t>telling, from bystanding to upstanding, and from isolated charity to sustained systemic change, signaling to children and families that faith truly stands with them.</w:t>
      </w:r>
      <w:r w:rsidRPr="00CD2E2F">
        <w:rPr>
          <w:rFonts w:ascii="Arial" w:hAnsi="Arial" w:cs="Arial"/>
        </w:rPr>
        <w:t>​</w:t>
      </w:r>
    </w:p>
    <w:p w14:paraId="4FE43C50" w14:textId="77777777" w:rsidR="00CD2E2F" w:rsidRDefault="00CD2E2F" w:rsidP="000E0B05"/>
    <w:p w14:paraId="6E1CAB11" w14:textId="5089C1FF" w:rsidR="000E0B05" w:rsidRPr="000E0B05" w:rsidRDefault="000E0B05" w:rsidP="000E0B05">
      <w:r w:rsidRPr="000E0B05">
        <w:t>References</w:t>
      </w:r>
    </w:p>
    <w:p w14:paraId="5CDBA442" w14:textId="77777777" w:rsidR="000E0B05" w:rsidRPr="000E0B05" w:rsidRDefault="000E0B05" w:rsidP="000E0B05">
      <w:r w:rsidRPr="000E0B05">
        <w:t>Book-Draft-wordpress-7.25.docx</w:t>
      </w:r>
      <w:r w:rsidRPr="000E0B05">
        <w:br/>
        <w:t xml:space="preserve">CDC/Kaiser Permanente ACE Study – prevalence and impact of adverse childhood </w:t>
      </w:r>
      <w:r w:rsidRPr="000E0B05">
        <w:lastRenderedPageBreak/>
        <w:t>experiences</w:t>
      </w:r>
      <w:r w:rsidRPr="000E0B05">
        <w:br/>
        <w:t>Harvard Center on the Developing Child – trauma, toxic stress, and protective relationships</w:t>
      </w:r>
      <w:r w:rsidRPr="000E0B05">
        <w:br/>
        <w:t>U.S. Department of Health &amp; Human Services – “Role of Faith Communities in Preventing Child Abuse and Neglect”</w:t>
      </w:r>
      <w:r w:rsidRPr="000E0B05">
        <w:br/>
        <w:t>National Child Traumatic Stress Network – guidance for community and faith responses to child trauma</w:t>
      </w:r>
      <w:r w:rsidRPr="000E0B05">
        <w:br/>
        <w:t>Pew Charitable Trusts – analyses of faith</w:t>
      </w:r>
      <w:r w:rsidRPr="000E0B05">
        <w:noBreakHyphen/>
        <w:t>based initiatives and child welfare policy</w:t>
      </w:r>
      <w:r w:rsidRPr="000E0B05">
        <w:br/>
        <w:t>Annie E. Casey Foundation – work on faith, family, and foster care</w:t>
      </w:r>
      <w:r w:rsidRPr="000E0B05">
        <w:br/>
        <w:t>Safe Passage for Children of Minnesota – survivor testimony and accountability advocacy</w:t>
      </w:r>
      <w:r w:rsidRPr="000E0B05">
        <w:br/>
        <w:t>National CASA/GAL Association – impact of faith</w:t>
      </w:r>
      <w:r w:rsidRPr="000E0B05">
        <w:noBreakHyphen/>
        <w:t>linked volunteer advocacy</w:t>
      </w:r>
      <w:r w:rsidRPr="000E0B05">
        <w:br/>
        <w:t>The Deepest Well (Nadine Burke Harris) and The Body Keeps the Score (Bessel van der Kolk) – trauma and healing in body and mind</w:t>
      </w:r>
    </w:p>
    <w:p w14:paraId="33D283AF" w14:textId="77777777" w:rsidR="00571C89" w:rsidRDefault="00571C89"/>
    <w:p w14:paraId="2C5B5597" w14:textId="77777777" w:rsidR="00A67DEF" w:rsidRDefault="00A67DEF"/>
    <w:p w14:paraId="67EB40D8" w14:textId="77777777" w:rsidR="00A67DEF" w:rsidRDefault="00A67DEF"/>
    <w:p w14:paraId="3BB087FC" w14:textId="77777777" w:rsidR="00A67DEF" w:rsidRDefault="00A67DEF"/>
    <w:p w14:paraId="6AF1E58C" w14:textId="77777777" w:rsidR="00A67DEF" w:rsidRDefault="00A67DEF"/>
    <w:p w14:paraId="5ADB4087" w14:textId="77777777" w:rsidR="00407215" w:rsidRPr="00407215" w:rsidRDefault="00407215" w:rsidP="00407215">
      <w:pPr>
        <w:rPr>
          <w:b/>
          <w:bCs/>
        </w:rPr>
      </w:pPr>
      <w:r w:rsidRPr="00407215">
        <w:rPr>
          <w:b/>
          <w:bCs/>
        </w:rPr>
        <w:t>What Researchers Can Do: Illuminating, Innovating, and Transforming Child Well-being</w:t>
      </w:r>
    </w:p>
    <w:p w14:paraId="63F920FA" w14:textId="77777777" w:rsidR="00C93491" w:rsidRPr="00C93491" w:rsidRDefault="00C93491" w:rsidP="00C93491">
      <w:r w:rsidRPr="00C93491">
        <w:t>Researchers in universities, agencies, hospitals, and nonprofits hold immense power to change how society understands and responds to childhood trauma. Their work can reveal hidden harm, test solutions, and equip advocates and policymakers with evidence—if it stays close to children’s lives and is translated into real-world change.</w:t>
      </w:r>
      <w:r w:rsidRPr="00C93491">
        <w:rPr>
          <w:rFonts w:ascii="Arial" w:hAnsi="Arial" w:cs="Arial"/>
        </w:rPr>
        <w:t>​</w:t>
      </w:r>
    </w:p>
    <w:p w14:paraId="6772F740" w14:textId="77777777" w:rsidR="00C93491" w:rsidRPr="00C93491" w:rsidRDefault="00C93491" w:rsidP="00C93491">
      <w:pPr>
        <w:numPr>
          <w:ilvl w:val="0"/>
          <w:numId w:val="584"/>
        </w:numPr>
      </w:pPr>
      <w:r w:rsidRPr="00C93491">
        <w:t>Make the Invisible Visible with Better Data</w:t>
      </w:r>
    </w:p>
    <w:p w14:paraId="408449B0" w14:textId="77777777" w:rsidR="00C93491" w:rsidRPr="00C93491" w:rsidRDefault="00C93491" w:rsidP="00C93491">
      <w:r w:rsidRPr="00C93491">
        <w:t>Researchers can document the prevalence, patterns, and long</w:t>
      </w:r>
      <w:r w:rsidRPr="00C93491">
        <w:noBreakHyphen/>
        <w:t>term consequences of abuse, neglect, and system involvement using longitudinal designs that follow children across years, not just during a single episode. Tracking outcomes such as safety (re</w:t>
      </w:r>
      <w:r w:rsidRPr="00C93491">
        <w:noBreakHyphen/>
        <w:t>abuse, fatalities), stability (placement moves, homelessness), health and mental health, school progress, justice involvement, and adult functioning moves systems from “services delivered” to “did children get safer and healthier?”, while disaggregated results by race, ethnicity, disability, gender, geography, and placement type expose inequities and highlight where reform is most urgent.</w:t>
      </w:r>
      <w:r w:rsidRPr="00C93491">
        <w:rPr>
          <w:rFonts w:ascii="Arial" w:hAnsi="Arial" w:cs="Arial"/>
        </w:rPr>
        <w:t>​</w:t>
      </w:r>
    </w:p>
    <w:p w14:paraId="2E0BACF2" w14:textId="77777777" w:rsidR="00C93491" w:rsidRPr="00C93491" w:rsidRDefault="00C93491" w:rsidP="00C93491">
      <w:pPr>
        <w:numPr>
          <w:ilvl w:val="0"/>
          <w:numId w:val="585"/>
        </w:numPr>
      </w:pPr>
      <w:r w:rsidRPr="00C93491">
        <w:t>Ask Deeper Questions about Causes and Solutions</w:t>
      </w:r>
    </w:p>
    <w:p w14:paraId="10F688BF" w14:textId="77777777" w:rsidR="00C93491" w:rsidRPr="00C93491" w:rsidRDefault="00C93491" w:rsidP="00C93491">
      <w:r w:rsidRPr="00C93491">
        <w:lastRenderedPageBreak/>
        <w:t>Rather than focusing only on “what program works,” researchers can examine root causes—poverty, racism, community violence, policy choices, and intergenerational trauma—alongside individual risk factors. Combining quantitative methods (large datasets, experiments, quasi</w:t>
      </w:r>
      <w:r w:rsidRPr="00C93491">
        <w:noBreakHyphen/>
        <w:t>experiments) with qualitative and participatory work (interviews, ethnography, youth</w:t>
      </w:r>
      <w:r w:rsidRPr="00C93491">
        <w:noBreakHyphen/>
        <w:t>led inquiry) captures complexity and context, including unintended harms such as repeated placement disruptions, over</w:t>
      </w:r>
      <w:r w:rsidRPr="00C93491">
        <w:noBreakHyphen/>
        <w:t>reliance on psychotropic medication, or high</w:t>
      </w:r>
      <w:r w:rsidRPr="00C93491">
        <w:noBreakHyphen/>
        <w:t>risk reports that are routinely screened out.</w:t>
      </w:r>
      <w:r w:rsidRPr="00C93491">
        <w:rPr>
          <w:rFonts w:ascii="Arial" w:hAnsi="Arial" w:cs="Arial"/>
        </w:rPr>
        <w:t>​</w:t>
      </w:r>
    </w:p>
    <w:p w14:paraId="5CE8D024" w14:textId="77777777" w:rsidR="00C93491" w:rsidRPr="00C93491" w:rsidRDefault="00C93491" w:rsidP="00C93491">
      <w:pPr>
        <w:numPr>
          <w:ilvl w:val="0"/>
          <w:numId w:val="586"/>
        </w:numPr>
      </w:pPr>
      <w:r w:rsidRPr="00C93491">
        <w:t>Rigorously Evaluate and Help Scale Effective Interventions</w:t>
      </w:r>
    </w:p>
    <w:p w14:paraId="6A85DD3A" w14:textId="77777777" w:rsidR="00C93491" w:rsidRPr="00C93491" w:rsidRDefault="00C93491" w:rsidP="00C93491">
      <w:r w:rsidRPr="00C93491">
        <w:t>Researchers can design strong evaluations of promising models—home visiting, early childhood initiatives, trauma</w:t>
      </w:r>
      <w:r w:rsidRPr="00C93491">
        <w:noBreakHyphen/>
        <w:t>focused therapies, CASA/CAC advocacy, wraparound services, trauma</w:t>
      </w:r>
      <w:r w:rsidRPr="00C93491">
        <w:noBreakHyphen/>
        <w:t>informed schools, and family</w:t>
      </w:r>
      <w:r w:rsidRPr="00C93491">
        <w:noBreakHyphen/>
        <w:t>preservation programs—and go beyond asking whether they work on average to ask for whom, under what conditions, and at what cost. Clear, accessible summaries and implementation guides that outline core components, staffing, costs, and common pitfalls help policymakers and practitioners scale effective interventions with fidelity rather than spreading weak or untested ideas.</w:t>
      </w:r>
      <w:r w:rsidRPr="00C93491">
        <w:rPr>
          <w:rFonts w:ascii="Arial" w:hAnsi="Arial" w:cs="Arial"/>
        </w:rPr>
        <w:t>​</w:t>
      </w:r>
    </w:p>
    <w:p w14:paraId="2C84E658" w14:textId="77777777" w:rsidR="00C93491" w:rsidRPr="00C93491" w:rsidRDefault="00C93491" w:rsidP="00C93491">
      <w:pPr>
        <w:numPr>
          <w:ilvl w:val="0"/>
          <w:numId w:val="587"/>
        </w:numPr>
      </w:pPr>
      <w:r w:rsidRPr="00C93491">
        <w:t>Expose System Failures and Support Accountability</w:t>
      </w:r>
    </w:p>
    <w:p w14:paraId="01858382" w14:textId="77777777" w:rsidR="00C93491" w:rsidRPr="00C93491" w:rsidRDefault="00C93491" w:rsidP="00C93491">
      <w:r w:rsidRPr="00C93491">
        <w:t>By analyzing patterns in child fatalities, near</w:t>
      </w:r>
      <w:r w:rsidRPr="00C93491">
        <w:noBreakHyphen/>
        <w:t>fatalities, chronic re</w:t>
      </w:r>
      <w:r w:rsidRPr="00C93491">
        <w:noBreakHyphen/>
        <w:t>abuse, failed reunifications, and other serious incidents, researchers can identify recurring gaps in screening, investigation, services, and oversight. Advocating for anonymized, aggregate data to be made public allows journalists, advocates, and communities to monitor performance, while honest reporting on both successes and reforms that did not work as intended builds credibility and supports continuous learning instead of blame or denial.</w:t>
      </w:r>
      <w:r w:rsidRPr="00C93491">
        <w:rPr>
          <w:rFonts w:ascii="Arial" w:hAnsi="Arial" w:cs="Arial"/>
        </w:rPr>
        <w:t>​</w:t>
      </w:r>
    </w:p>
    <w:p w14:paraId="7A12B4EA" w14:textId="77777777" w:rsidR="00C93491" w:rsidRPr="00C93491" w:rsidRDefault="00C93491" w:rsidP="00C93491">
      <w:pPr>
        <w:numPr>
          <w:ilvl w:val="0"/>
          <w:numId w:val="588"/>
        </w:numPr>
      </w:pPr>
      <w:r w:rsidRPr="00C93491">
        <w:t>Center Lived Experience and Equity in Research</w:t>
      </w:r>
    </w:p>
    <w:p w14:paraId="3AB37909" w14:textId="77777777" w:rsidR="00C93491" w:rsidRPr="00C93491" w:rsidRDefault="00C93491" w:rsidP="00C93491">
      <w:r w:rsidRPr="00C93491">
        <w:t>Children, youth, families, and front</w:t>
      </w:r>
      <w:r w:rsidRPr="00C93491">
        <w:noBreakHyphen/>
        <w:t>line workers bring insights that administrative data alone cannot capture. Researchers can use participatory and community</w:t>
      </w:r>
      <w:r w:rsidRPr="00C93491">
        <w:noBreakHyphen/>
        <w:t>based methods to involve people with lived experience in defining questions, shaping study design, interpreting findings, and deciding how results are shared, while explicitly examining disparities by race, income, disability, immigration status, and LGBTQ+ identity to reveal structural bias and test equity</w:t>
      </w:r>
      <w:r w:rsidRPr="00C93491">
        <w:noBreakHyphen/>
        <w:t>focused policies and community</w:t>
      </w:r>
      <w:r w:rsidRPr="00C93491">
        <w:noBreakHyphen/>
        <w:t>led models.</w:t>
      </w:r>
      <w:r w:rsidRPr="00C93491">
        <w:rPr>
          <w:rFonts w:ascii="Arial" w:hAnsi="Arial" w:cs="Arial"/>
        </w:rPr>
        <w:t>​</w:t>
      </w:r>
    </w:p>
    <w:p w14:paraId="12370F3C" w14:textId="77777777" w:rsidR="00C93491" w:rsidRPr="00C93491" w:rsidRDefault="00C93491" w:rsidP="00C93491">
      <w:pPr>
        <w:numPr>
          <w:ilvl w:val="0"/>
          <w:numId w:val="589"/>
        </w:numPr>
      </w:pPr>
      <w:r w:rsidRPr="00C93491">
        <w:t>Link Child Trauma to Broader Social and Economic Outcomes</w:t>
      </w:r>
    </w:p>
    <w:p w14:paraId="655036C7" w14:textId="77777777" w:rsidR="00C93491" w:rsidRPr="00C93491" w:rsidRDefault="00C93491" w:rsidP="00C93491">
      <w:r w:rsidRPr="00C93491">
        <w:t>Quantifying the long</w:t>
      </w:r>
      <w:r w:rsidRPr="00C93491">
        <w:noBreakHyphen/>
        <w:t>term economic and social costs of unaddressed trauma—health care, education, welfare, criminal justice, lost productivity—alongside the savings from prevention and early intervention allows researchers to speak in terms that resonate with budget holders. Cost</w:t>
      </w:r>
      <w:r w:rsidRPr="00C93491">
        <w:noBreakHyphen/>
        <w:t>benefit and social return</w:t>
      </w:r>
      <w:r w:rsidRPr="00C93491">
        <w:noBreakHyphen/>
        <w:t>on</w:t>
      </w:r>
      <w:r w:rsidRPr="00C93491">
        <w:noBreakHyphen/>
        <w:t xml:space="preserve">investment studies show that </w:t>
      </w:r>
      <w:r w:rsidRPr="00C93491">
        <w:lastRenderedPageBreak/>
        <w:t>child</w:t>
      </w:r>
      <w:r w:rsidRPr="00C93491">
        <w:noBreakHyphen/>
        <w:t>focused spending can reduce lifetime costs and improve adult outcomes, reframing protection and prevention as essential public investment rather than optional charity.</w:t>
      </w:r>
      <w:r w:rsidRPr="00C93491">
        <w:rPr>
          <w:rFonts w:ascii="Arial" w:hAnsi="Arial" w:cs="Arial"/>
        </w:rPr>
        <w:t>​</w:t>
      </w:r>
    </w:p>
    <w:p w14:paraId="51526328" w14:textId="77777777" w:rsidR="00C93491" w:rsidRPr="00C93491" w:rsidRDefault="00C93491" w:rsidP="00C93491">
      <w:pPr>
        <w:numPr>
          <w:ilvl w:val="0"/>
          <w:numId w:val="590"/>
        </w:numPr>
      </w:pPr>
      <w:r w:rsidRPr="00C93491">
        <w:t>Translate Evidence into Practice, Policy, and Public Understanding</w:t>
      </w:r>
    </w:p>
    <w:p w14:paraId="60B2E0D4" w14:textId="77777777" w:rsidR="00C93491" w:rsidRPr="00C93491" w:rsidRDefault="00C93491" w:rsidP="00C93491">
      <w:r w:rsidRPr="00C93491">
        <w:t>Research changes lives only when others can use it. Researchers can produce concise policy briefs, infographics, dashboards, and plain</w:t>
      </w:r>
      <w:r w:rsidRPr="00C93491">
        <w:noBreakHyphen/>
        <w:t>language summaries tailored to legislators, judges, agency leaders, educators, and community groups, and engage with media, legislative hearings, cross</w:t>
      </w:r>
      <w:r w:rsidRPr="00C93491">
        <w:noBreakHyphen/>
        <w:t>sector coalitions, and long</w:t>
      </w:r>
      <w:r w:rsidRPr="00C93491">
        <w:noBreakHyphen/>
        <w:t>term partnerships with agencies on implementation and evaluation to bridge the gap between “what we know” and “what we do.”</w:t>
      </w:r>
      <w:r w:rsidRPr="00C93491">
        <w:rPr>
          <w:rFonts w:ascii="Arial" w:hAnsi="Arial" w:cs="Arial"/>
        </w:rPr>
        <w:t>​</w:t>
      </w:r>
    </w:p>
    <w:p w14:paraId="4968030D" w14:textId="77777777" w:rsidR="00C93491" w:rsidRPr="00C93491" w:rsidRDefault="00C93491" w:rsidP="00C93491">
      <w:r w:rsidRPr="00C93491">
        <w:t>Conclusion: Researchers as Architects of Change for Children</w:t>
      </w:r>
    </w:p>
    <w:p w14:paraId="3649E1FD" w14:textId="77777777" w:rsidR="00C93491" w:rsidRPr="00C93491" w:rsidRDefault="00C93491" w:rsidP="00C93491">
      <w:r w:rsidRPr="00C93491">
        <w:t>When researchers treat child trauma and system reform as urgent, real</w:t>
      </w:r>
      <w:r w:rsidRPr="00C93491">
        <w:noBreakHyphen/>
        <w:t>world problems rather than abstract topics, they become essential allies for children and those who serve them. By revealing hidden patterns of harm and resilience, rigorously testing and refining solutions, centering lived experience and equity, and translating findings into clear guidance, they help build systems that actually protect, heal, and empower children, contributing to a society where far fewer are harmed and far more can grow into healthy, hopeful adulthood.</w:t>
      </w:r>
      <w:r w:rsidRPr="00C93491">
        <w:rPr>
          <w:rFonts w:ascii="Arial" w:hAnsi="Arial" w:cs="Arial"/>
        </w:rPr>
        <w:t>​</w:t>
      </w:r>
    </w:p>
    <w:p w14:paraId="5838CF78" w14:textId="77777777" w:rsidR="00407215" w:rsidRPr="00407215" w:rsidRDefault="00407215" w:rsidP="00407215">
      <w:r w:rsidRPr="00407215">
        <w:t>References</w:t>
      </w:r>
    </w:p>
    <w:p w14:paraId="167C1BB1" w14:textId="77777777" w:rsidR="00407215" w:rsidRPr="00407215" w:rsidRDefault="00407215" w:rsidP="00407215">
      <w:r w:rsidRPr="00407215">
        <w:t>Book-Draft-wordpress-7.25.docx</w:t>
      </w:r>
      <w:r w:rsidRPr="00407215">
        <w:br/>
        <w:t>CDC/Kaiser Permanente Adverse Childhood Experiences (ACE) Study</w:t>
      </w:r>
      <w:r w:rsidRPr="00407215">
        <w:br/>
        <w:t>Harvard Center on the Developing Child – “From Best Practices to Breakthrough Impacts” and related trauma/brain development research</w:t>
      </w:r>
      <w:r w:rsidRPr="00407215">
        <w:br/>
        <w:t>Pew Charitable Trusts – “Child Welfare Evidence-Based Policy” and performance</w:t>
      </w:r>
      <w:r w:rsidRPr="00407215">
        <w:noBreakHyphen/>
        <w:t>based funding analyses</w:t>
      </w:r>
      <w:r w:rsidRPr="00407215">
        <w:br/>
        <w:t>Safe Passage for Children of Minnesota – child fatality and system</w:t>
      </w:r>
      <w:r w:rsidRPr="00407215">
        <w:noBreakHyphen/>
        <w:t>accountability reports</w:t>
      </w:r>
      <w:r w:rsidRPr="00407215">
        <w:br/>
        <w:t>Annie E. Casey Foundation – KIDS COUNT Data Book and child welfare outcome studies</w:t>
      </w:r>
      <w:r w:rsidRPr="00407215">
        <w:br/>
        <w:t>National CASA/GAL Association – impact evaluations of volunteer child advocacy</w:t>
      </w:r>
      <w:r w:rsidRPr="00407215">
        <w:br/>
        <w:t>Child Welfare Information Gateway – resources on trauma</w:t>
      </w:r>
      <w:r w:rsidRPr="00407215">
        <w:noBreakHyphen/>
        <w:t>informed practice and evaluation</w:t>
      </w:r>
      <w:r w:rsidRPr="00407215">
        <w:br/>
        <w:t>National Child Traumatic Stress Network – research and guidance on trauma interventions for children</w:t>
      </w:r>
    </w:p>
    <w:p w14:paraId="68684D6C" w14:textId="77777777" w:rsidR="00A67DEF" w:rsidRDefault="00A67DEF"/>
    <w:p w14:paraId="456A1EAC" w14:textId="77777777" w:rsidR="00AC35C2" w:rsidRDefault="00AC35C2"/>
    <w:p w14:paraId="6FB1E04D" w14:textId="77777777" w:rsidR="00AC35C2" w:rsidRDefault="00AC35C2"/>
    <w:p w14:paraId="3D124BA1" w14:textId="77777777" w:rsidR="00AC35C2" w:rsidRDefault="00AC35C2"/>
    <w:p w14:paraId="63229710" w14:textId="409BFFC0" w:rsidR="00EC74E6" w:rsidRPr="00EC74E6" w:rsidRDefault="00EC74E6" w:rsidP="00EC74E6">
      <w:r w:rsidRPr="00EC74E6">
        <w:t>What College and University Departments and Schools of Education Can Do: Transforming the Future for America’s Children</w:t>
      </w:r>
    </w:p>
    <w:p w14:paraId="4D466623" w14:textId="77777777" w:rsidR="00DC4566" w:rsidRPr="00DC4566" w:rsidRDefault="00DC4566" w:rsidP="00DC4566">
      <w:r w:rsidRPr="00DC4566">
        <w:t>Colleges and universities train the teachers, counselors, social workers, and researchers who will shape children’s daily lives and the systems around them. When higher education fully integrates trauma science, child protection, and equity into its core work, it can become a powerful engine for prevention and healing.</w:t>
      </w:r>
      <w:r w:rsidRPr="00DC4566">
        <w:rPr>
          <w:rFonts w:ascii="Arial" w:hAnsi="Arial" w:cs="Arial"/>
        </w:rPr>
        <w:t>​</w:t>
      </w:r>
    </w:p>
    <w:p w14:paraId="20C91B2B" w14:textId="77777777" w:rsidR="00DC4566" w:rsidRPr="00DC4566" w:rsidRDefault="00DC4566" w:rsidP="00DC4566">
      <w:pPr>
        <w:numPr>
          <w:ilvl w:val="0"/>
          <w:numId w:val="591"/>
        </w:numPr>
      </w:pPr>
      <w:r w:rsidRPr="00DC4566">
        <w:t>Center Trauma and Child Protection in Professional Preparation</w:t>
      </w:r>
    </w:p>
    <w:p w14:paraId="5E23FAEA" w14:textId="77777777" w:rsidR="00DC4566" w:rsidRPr="00DC4566" w:rsidRDefault="00DC4566" w:rsidP="00DC4566">
      <w:r w:rsidRPr="00DC4566">
        <w:t>Schools of education and allied programs can require coursework on ACEs, trauma neurobiology, child development, and the lifelong effects of adversity for all pre</w:t>
      </w:r>
      <w:r w:rsidRPr="00DC4566">
        <w:noBreakHyphen/>
        <w:t>service teachers, counselors, social workers, and school psychologists. Supervised field placements in high</w:t>
      </w:r>
      <w:r w:rsidRPr="00DC4566">
        <w:noBreakHyphen/>
        <w:t>need, trauma</w:t>
      </w:r>
      <w:r w:rsidRPr="00DC4566">
        <w:noBreakHyphen/>
        <w:t>impacted settings—schools, clinics, child advocacy centers, foster</w:t>
      </w:r>
      <w:r w:rsidRPr="00DC4566">
        <w:noBreakHyphen/>
        <w:t>care and juvenile programs—give students practice in trauma</w:t>
      </w:r>
      <w:r w:rsidRPr="00DC4566">
        <w:noBreakHyphen/>
        <w:t>responsive strategies, while realistic case studies of abuse, neglect, and system failure across courses build ethical, context</w:t>
      </w:r>
      <w:r w:rsidRPr="00DC4566">
        <w:noBreakHyphen/>
        <w:t>sensitive decision</w:t>
      </w:r>
      <w:r w:rsidRPr="00DC4566">
        <w:noBreakHyphen/>
        <w:t>making instead of one</w:t>
      </w:r>
      <w:r w:rsidRPr="00DC4566">
        <w:noBreakHyphen/>
        <w:t>size</w:t>
      </w:r>
      <w:r w:rsidRPr="00DC4566">
        <w:noBreakHyphen/>
        <w:t>fits</w:t>
      </w:r>
      <w:r w:rsidRPr="00DC4566">
        <w:noBreakHyphen/>
        <w:t>all responses.</w:t>
      </w:r>
      <w:r w:rsidRPr="00DC4566">
        <w:rPr>
          <w:rFonts w:ascii="Arial" w:hAnsi="Arial" w:cs="Arial"/>
        </w:rPr>
        <w:t>​</w:t>
      </w:r>
    </w:p>
    <w:p w14:paraId="255DC8FD" w14:textId="77777777" w:rsidR="00DC4566" w:rsidRPr="00DC4566" w:rsidRDefault="00DC4566" w:rsidP="00DC4566">
      <w:pPr>
        <w:numPr>
          <w:ilvl w:val="0"/>
          <w:numId w:val="592"/>
        </w:numPr>
      </w:pPr>
      <w:r w:rsidRPr="00DC4566">
        <w:t>Lead Research and Data Partnerships that Drive Change</w:t>
      </w:r>
    </w:p>
    <w:p w14:paraId="19F44D8E" w14:textId="77777777" w:rsidR="00DC4566" w:rsidRPr="00DC4566" w:rsidRDefault="00DC4566" w:rsidP="00DC4566">
      <w:r w:rsidRPr="00DC4566">
        <w:t>Universities can host research centers focused on childhood adversity, prevention, and system outcomes, using analytic capacity that many agencies lack. By partnering with school districts, health systems, and child</w:t>
      </w:r>
      <w:r w:rsidRPr="00DC4566">
        <w:noBreakHyphen/>
        <w:t>welfare and juvenile</w:t>
      </w:r>
      <w:r w:rsidRPr="00DC4566">
        <w:noBreakHyphen/>
        <w:t>justice agencies, they can help build secure, anonymized data systems that track meaningful child outcomes—safety, stability, learning, and health—then evaluate interventions, identify disparities, and turn findings into practice guides, policy briefs, and updated curricula that feed back quickly into classrooms and communities.</w:t>
      </w:r>
      <w:r w:rsidRPr="00DC4566">
        <w:rPr>
          <w:rFonts w:ascii="Arial" w:hAnsi="Arial" w:cs="Arial"/>
        </w:rPr>
        <w:t>​</w:t>
      </w:r>
    </w:p>
    <w:p w14:paraId="4C500A8A" w14:textId="77777777" w:rsidR="00DC4566" w:rsidRPr="00DC4566" w:rsidRDefault="00DC4566" w:rsidP="00DC4566">
      <w:pPr>
        <w:numPr>
          <w:ilvl w:val="0"/>
          <w:numId w:val="593"/>
        </w:numPr>
      </w:pPr>
      <w:r w:rsidRPr="00DC4566">
        <w:t>Build Interdisciplinary Pathways and Diverse Pipelines</w:t>
      </w:r>
    </w:p>
    <w:p w14:paraId="35B134B0" w14:textId="77777777" w:rsidR="00DC4566" w:rsidRPr="00DC4566" w:rsidRDefault="00DC4566" w:rsidP="00DC4566">
      <w:r w:rsidRPr="00DC4566">
        <w:t>Joint degrees and certificates—education/public health, education/social work, education/law, or education/public policy—prepare graduates to understand and influence the complex systems around children. Interdisciplinary seminars and case conferences can bring students from multiple fields together around real child and family scenarios, while targeted recruitment, financial support, and mentoring for foster alumni, first</w:t>
      </w:r>
      <w:r w:rsidRPr="00DC4566">
        <w:noBreakHyphen/>
        <w:t>generation students, and Black, Indigenous, immigrant, LGBTQ+, and disabled students help build a workforce that reflects and understands communities most affected by trauma.</w:t>
      </w:r>
      <w:r w:rsidRPr="00DC4566">
        <w:rPr>
          <w:rFonts w:ascii="Arial" w:hAnsi="Arial" w:cs="Arial"/>
        </w:rPr>
        <w:t>​</w:t>
      </w:r>
    </w:p>
    <w:p w14:paraId="6A3F14A2" w14:textId="77777777" w:rsidR="00DC4566" w:rsidRPr="00DC4566" w:rsidRDefault="00DC4566" w:rsidP="00DC4566">
      <w:pPr>
        <w:numPr>
          <w:ilvl w:val="0"/>
          <w:numId w:val="594"/>
        </w:numPr>
      </w:pPr>
      <w:r w:rsidRPr="00DC4566">
        <w:t>Serve as Community Anchors and Advocates</w:t>
      </w:r>
    </w:p>
    <w:p w14:paraId="11077CBF" w14:textId="77777777" w:rsidR="00DC4566" w:rsidRPr="00DC4566" w:rsidRDefault="00DC4566" w:rsidP="00DC4566">
      <w:r w:rsidRPr="00DC4566">
        <w:lastRenderedPageBreak/>
        <w:t>Schools of education can provide trauma</w:t>
      </w:r>
      <w:r w:rsidRPr="00DC4566">
        <w:noBreakHyphen/>
        <w:t>informed professional development and coaching to in</w:t>
      </w:r>
      <w:r w:rsidRPr="00DC4566">
        <w:noBreakHyphen/>
        <w:t>service teachers and administrators, especially in under</w:t>
      </w:r>
      <w:r w:rsidRPr="00DC4566">
        <w:noBreakHyphen/>
        <w:t>resourced districts, and offer consultation on crisis response, restorative practices, and school</w:t>
      </w:r>
      <w:r w:rsidRPr="00DC4566">
        <w:noBreakHyphen/>
        <w:t>family partnerships. They can host conferences, public lectures, and media outreach that build broader understanding of childhood trauma and effective responses, while faculty and students contribute expertise to legislative hearings, task forces, and advisory groups on child welfare, school discipline, and mental</w:t>
      </w:r>
      <w:r w:rsidRPr="00DC4566">
        <w:noBreakHyphen/>
        <w:t>health policy.</w:t>
      </w:r>
      <w:r w:rsidRPr="00DC4566">
        <w:rPr>
          <w:rFonts w:ascii="Arial" w:hAnsi="Arial" w:cs="Arial"/>
        </w:rPr>
        <w:t>​</w:t>
      </w:r>
    </w:p>
    <w:p w14:paraId="67496275" w14:textId="77777777" w:rsidR="00DC4566" w:rsidRPr="00DC4566" w:rsidRDefault="00DC4566" w:rsidP="00DC4566">
      <w:pPr>
        <w:numPr>
          <w:ilvl w:val="0"/>
          <w:numId w:val="595"/>
        </w:numPr>
      </w:pPr>
      <w:r w:rsidRPr="00DC4566">
        <w:t>Model Healing</w:t>
      </w:r>
      <w:r w:rsidRPr="00DC4566">
        <w:noBreakHyphen/>
        <w:t>Centered, Equitable Campus Cultures</w:t>
      </w:r>
    </w:p>
    <w:p w14:paraId="05530FC1" w14:textId="77777777" w:rsidR="00DC4566" w:rsidRPr="00DC4566" w:rsidRDefault="00DC4566" w:rsidP="00DC4566">
      <w:r w:rsidRPr="00DC4566">
        <w:t>Within their own institutions, education and human</w:t>
      </w:r>
      <w:r w:rsidRPr="00DC4566">
        <w:noBreakHyphen/>
        <w:t>services programs can embed trauma awareness into advising, counseling, and faculty development, recognizing that many students carry trauma histories and ongoing stress. Policies that favor support over punishment for students in crisis, combined with accessible, culturally responsive mental</w:t>
      </w:r>
      <w:r w:rsidRPr="00DC4566">
        <w:noBreakHyphen/>
        <w:t>health services and campus youth</w:t>
      </w:r>
      <w:r w:rsidRPr="00DC4566">
        <w:noBreakHyphen/>
        <w:t>protection standards for minors in university programs, demonstrate the same principles they urge K–12 systems to adopt and serve as living laboratories for trauma</w:t>
      </w:r>
      <w:r w:rsidRPr="00DC4566">
        <w:noBreakHyphen/>
        <w:t>informed, restorative practice.</w:t>
      </w:r>
      <w:r w:rsidRPr="00DC4566">
        <w:rPr>
          <w:rFonts w:ascii="Arial" w:hAnsi="Arial" w:cs="Arial"/>
        </w:rPr>
        <w:t>​</w:t>
      </w:r>
    </w:p>
    <w:p w14:paraId="5E900C25" w14:textId="77777777" w:rsidR="00DC4566" w:rsidRPr="00DC4566" w:rsidRDefault="00DC4566" w:rsidP="00DC4566">
      <w:r w:rsidRPr="00DC4566">
        <w:t>Conclusion: Higher Education as a Force for Generational Change</w:t>
      </w:r>
    </w:p>
    <w:p w14:paraId="572EC7A6" w14:textId="77777777" w:rsidR="00DC4566" w:rsidRPr="00DC4566" w:rsidRDefault="00DC4566" w:rsidP="00DC4566">
      <w:r w:rsidRPr="00DC4566">
        <w:t>When colleges and schools of education treat child trauma and protection as central—not peripheral—to their mission, they shape an entire workforce differently. Graduates enter classrooms, clinics, agencies, and policymaking spaces ready to recognize trauma, respond with skill and compassion, challenge inequities, and use data to keep systems honest, helping move the country from crisis management toward a culture that consistently safeguards children and supports their healing.</w:t>
      </w:r>
      <w:r w:rsidRPr="00DC4566">
        <w:rPr>
          <w:rFonts w:ascii="Arial" w:hAnsi="Arial" w:cs="Arial"/>
        </w:rPr>
        <w:t>​</w:t>
      </w:r>
    </w:p>
    <w:p w14:paraId="7580C2FE" w14:textId="77777777" w:rsidR="00EC74E6" w:rsidRPr="00EC74E6" w:rsidRDefault="00EC74E6" w:rsidP="00EC74E6">
      <w:r w:rsidRPr="00EC74E6">
        <w:t>References</w:t>
      </w:r>
    </w:p>
    <w:p w14:paraId="67C58EF8" w14:textId="77777777" w:rsidR="00EC74E6" w:rsidRPr="00EC74E6" w:rsidRDefault="00EC74E6" w:rsidP="00EC74E6">
      <w:r w:rsidRPr="00EC74E6">
        <w:t>Book-Draft-wordpress-7.25.docx</w:t>
      </w:r>
      <w:r w:rsidRPr="00EC74E6">
        <w:br/>
        <w:t>Harvard Center on the Developing Child – research on early adversity, brain development, and education</w:t>
      </w:r>
      <w:r w:rsidRPr="00EC74E6">
        <w:br/>
        <w:t>National Child Traumatic Stress Network – resources on building trauma</w:t>
      </w:r>
      <w:r w:rsidRPr="00EC74E6">
        <w:noBreakHyphen/>
        <w:t>informed schools and professional training</w:t>
      </w:r>
      <w:r w:rsidRPr="00EC74E6">
        <w:br/>
        <w:t>American Association of Colleges for Teacher Education – guidance on trauma</w:t>
      </w:r>
      <w:r w:rsidRPr="00EC74E6">
        <w:noBreakHyphen/>
        <w:t>informed teacher preparation</w:t>
      </w:r>
      <w:r w:rsidRPr="00EC74E6">
        <w:br/>
        <w:t>Pew Charitable Trusts – analyses of university roles in child welfare innovation and evidence</w:t>
      </w:r>
      <w:r w:rsidRPr="00EC74E6">
        <w:noBreakHyphen/>
        <w:t>based policy</w:t>
      </w:r>
      <w:r w:rsidRPr="00EC74E6">
        <w:br/>
        <w:t>Annie E. Casey Foundation – KIDS COUNT data and reports on education, foster youth, and outcomes</w:t>
      </w:r>
      <w:r w:rsidRPr="00EC74E6">
        <w:br/>
        <w:t>National CASA/GAL Association – impact reports and university</w:t>
      </w:r>
      <w:r w:rsidRPr="00EC74E6">
        <w:noBreakHyphen/>
        <w:t>linked advocacy initiatives</w:t>
      </w:r>
      <w:r w:rsidRPr="00EC74E6">
        <w:br/>
      </w:r>
      <w:r w:rsidRPr="00EC74E6">
        <w:lastRenderedPageBreak/>
        <w:t>U.S. Department of Health &amp; Human Services, Child Welfare Information Gateway – materials on training and system collaboration</w:t>
      </w:r>
    </w:p>
    <w:p w14:paraId="491BCC5C" w14:textId="77777777" w:rsidR="00AC35C2" w:rsidRDefault="00AC35C2"/>
    <w:p w14:paraId="3961E031" w14:textId="77777777" w:rsidR="00EC74E6" w:rsidRDefault="00EC74E6"/>
    <w:p w14:paraId="5F7BC373" w14:textId="77777777" w:rsidR="00EC74E6" w:rsidRDefault="00EC74E6"/>
    <w:p w14:paraId="41EB68B5" w14:textId="77777777" w:rsidR="00EC74E6" w:rsidRDefault="00EC74E6"/>
    <w:p w14:paraId="7BE6992A" w14:textId="77777777" w:rsidR="00F876F3" w:rsidRPr="00F876F3" w:rsidRDefault="00F876F3" w:rsidP="00F876F3">
      <w:pPr>
        <w:rPr>
          <w:b/>
          <w:bCs/>
        </w:rPr>
      </w:pPr>
      <w:r w:rsidRPr="00F876F3">
        <w:rPr>
          <w:b/>
          <w:bCs/>
        </w:rPr>
        <w:t>What Media Can Do: Breaking the Cycle of Silence and Sparking Change for Abused Children</w:t>
      </w:r>
    </w:p>
    <w:p w14:paraId="588EE63A" w14:textId="77777777" w:rsidR="00F876F3" w:rsidRPr="00F876F3" w:rsidRDefault="00F876F3" w:rsidP="00F876F3">
      <w:r w:rsidRPr="00F876F3">
        <w:t>Media organizations can move child abuse coverage from rare horror stories to sustained, solutions-focused reporting that actually improves children’s lives. That means treating child maltreatment as a pervasive public health and justice crisis, not an occasional “tragic exception.”</w:t>
      </w:r>
    </w:p>
    <w:p w14:paraId="7D233694" w14:textId="77777777" w:rsidR="00F876F3" w:rsidRPr="00F876F3" w:rsidRDefault="00F876F3" w:rsidP="00F876F3">
      <w:pPr>
        <w:numPr>
          <w:ilvl w:val="0"/>
          <w:numId w:val="248"/>
        </w:numPr>
      </w:pPr>
      <w:r w:rsidRPr="00F876F3">
        <w:t>Cover the Everyday Reality, Not Just the Worst Cases</w:t>
      </w:r>
    </w:p>
    <w:p w14:paraId="4AF1C11A" w14:textId="77777777" w:rsidR="00F876F3" w:rsidRPr="00F876F3" w:rsidRDefault="00F876F3" w:rsidP="00F876F3">
      <w:r w:rsidRPr="00F876F3">
        <w:t>Most abuse and neglect never appears in headlines, and children’s trajectories after initial intervention are rarely followed. Media outlets can build beats or recurring series on child safety, foster care, and school absenteeism, tracking how children fare months and years after first contact with systems. Using data, survivor accounts, and frontline voices shows patterns of chronic harm and missed opportunities for prevention, instead of only spotlighting extreme fatalities.</w:t>
      </w:r>
    </w:p>
    <w:p w14:paraId="3789EDAB" w14:textId="77777777" w:rsidR="00F876F3" w:rsidRPr="00F876F3" w:rsidRDefault="00F876F3" w:rsidP="00F876F3">
      <w:pPr>
        <w:numPr>
          <w:ilvl w:val="0"/>
          <w:numId w:val="249"/>
        </w:numPr>
      </w:pPr>
      <w:r w:rsidRPr="00F876F3">
        <w:t>Demand Outcomes Data and Explain What It Means</w:t>
      </w:r>
    </w:p>
    <w:p w14:paraId="416F9030" w14:textId="77777777" w:rsidR="00F876F3" w:rsidRPr="00F876F3" w:rsidRDefault="00F876F3" w:rsidP="00F876F3">
      <w:r w:rsidRPr="00F876F3">
        <w:t>Reporters can push agencies for anonymized, outcomes</w:t>
      </w:r>
      <w:r w:rsidRPr="00F876F3">
        <w:noBreakHyphen/>
        <w:t>focused data—not just hotline call volumes or investigation counts, but re</w:t>
      </w:r>
      <w:r w:rsidRPr="00F876F3">
        <w:noBreakHyphen/>
        <w:t>abuse rates, child deaths, placement moves, school outcomes, and justice involvement for system</w:t>
      </w:r>
      <w:r w:rsidRPr="00F876F3">
        <w:noBreakHyphen/>
        <w:t>involved youth. Turning these data into clear graphics, maps, and storylines helps the public see where children are being failed and where reforms are working. When officials cite “privacy” or vague metrics to avoid scrutiny, coverage can make those gaps a story in themselves.</w:t>
      </w:r>
    </w:p>
    <w:p w14:paraId="6FFB5DD2" w14:textId="77777777" w:rsidR="00F876F3" w:rsidRPr="00F876F3" w:rsidRDefault="00F876F3" w:rsidP="00F876F3">
      <w:pPr>
        <w:numPr>
          <w:ilvl w:val="0"/>
          <w:numId w:val="250"/>
        </w:numPr>
      </w:pPr>
      <w:r w:rsidRPr="00F876F3">
        <w:t>Center Survivor, Youth, and Frontline Voices</w:t>
      </w:r>
    </w:p>
    <w:p w14:paraId="194B4012" w14:textId="77777777" w:rsidR="00F876F3" w:rsidRPr="00F876F3" w:rsidRDefault="00F876F3" w:rsidP="00F876F3">
      <w:r w:rsidRPr="00F876F3">
        <w:t>Media can elevate the perspectives of survivors, foster alumni, caseworkers, teachers, pediatricians, and kin caregivers, with careful attention to consent, confidentiality, and safety. Thoughtful storytelling—short profiles, first</w:t>
      </w:r>
      <w:r w:rsidRPr="00F876F3">
        <w:noBreakHyphen/>
        <w:t xml:space="preserve">person essays, audio diaries—can humanize statistics, highlight resilience, and show how timely support changes outcomes. </w:t>
      </w:r>
      <w:r w:rsidRPr="00F876F3">
        <w:lastRenderedPageBreak/>
        <w:t>Bringing in those voices regularly, not just after a scandal, keeps children’s experiences at the center of public debate.</w:t>
      </w:r>
    </w:p>
    <w:p w14:paraId="76E5B2E6" w14:textId="77777777" w:rsidR="00F876F3" w:rsidRPr="00F876F3" w:rsidRDefault="00F876F3" w:rsidP="00F876F3">
      <w:pPr>
        <w:numPr>
          <w:ilvl w:val="0"/>
          <w:numId w:val="251"/>
        </w:numPr>
      </w:pPr>
      <w:r w:rsidRPr="00F876F3">
        <w:t>Track Budgets, Policy Fights, and Equity Gaps</w:t>
      </w:r>
    </w:p>
    <w:p w14:paraId="650D22E1" w14:textId="77777777" w:rsidR="00F876F3" w:rsidRPr="00F876F3" w:rsidRDefault="00F876F3" w:rsidP="00F876F3">
      <w:r w:rsidRPr="00F876F3">
        <w:t>Coverage can connect budget decisions, staffing levels, and legislative battles to specific impacts on children: higher caseloads, shuttered prevention programs, lost mental</w:t>
      </w:r>
      <w:r w:rsidRPr="00F876F3">
        <w:noBreakHyphen/>
        <w:t>health services, or improved supports. Investigative work can trace how cuts or reforms play out across different communities, showing why Black, Indigenous, poor, disabled, and LGBTQ+ children often face greater risk and fewer services. Explaining these disparities with data and history helps audiences move beyond stereotypes to structural understanding.</w:t>
      </w:r>
    </w:p>
    <w:p w14:paraId="43FFFF5C" w14:textId="77777777" w:rsidR="00F876F3" w:rsidRPr="00F876F3" w:rsidRDefault="00F876F3" w:rsidP="00F876F3">
      <w:pPr>
        <w:numPr>
          <w:ilvl w:val="0"/>
          <w:numId w:val="252"/>
        </w:numPr>
      </w:pPr>
      <w:r w:rsidRPr="00F876F3">
        <w:t>Highlight Solutions, Prevention, and Accountability</w:t>
      </w:r>
    </w:p>
    <w:p w14:paraId="4EF43C4B" w14:textId="77777777" w:rsidR="00F876F3" w:rsidRPr="00F876F3" w:rsidRDefault="00F876F3" w:rsidP="00F876F3">
      <w:r w:rsidRPr="00F876F3">
        <w:t>Instead of only chronicling failures, journalists can profile programs with strong evidence of success—CASA efforts, trauma</w:t>
      </w:r>
      <w:r w:rsidRPr="00F876F3">
        <w:noBreakHyphen/>
        <w:t>informed schools, crisis nurseries, youth diversion, kinship</w:t>
      </w:r>
      <w:r w:rsidRPr="00F876F3">
        <w:noBreakHyphen/>
        <w:t>care supports—and ask why they are not scaled. Clear explainers on how child protection, courts, schools, and health systems are supposed to work (and where they routinely break down) give readers tools to hold leaders accountable. Each major story can close with concrete actions—how to report, where to volunteer, how to support policy changes—so audiences are invited to participate in solutions, not just consume tragedy.</w:t>
      </w:r>
    </w:p>
    <w:p w14:paraId="0AB9FB37" w14:textId="77777777" w:rsidR="00F876F3" w:rsidRPr="00F876F3" w:rsidRDefault="00F876F3" w:rsidP="00F876F3">
      <w:r w:rsidRPr="00F876F3">
        <w:t>References</w:t>
      </w:r>
    </w:p>
    <w:p w14:paraId="1BE72B06" w14:textId="77777777" w:rsidR="00F876F3" w:rsidRPr="00F876F3" w:rsidRDefault="00F876F3" w:rsidP="00F876F3">
      <w:r w:rsidRPr="00F876F3">
        <w:t>Book-Draft-wordpress-7.25.docx</w:t>
      </w:r>
      <w:r w:rsidRPr="00F876F3">
        <w:br/>
        <w:t>CDC – “Suggested Practices for Journalists Reporting on Child Abuse and Neglect”</w:t>
      </w:r>
      <w:r w:rsidRPr="00F876F3">
        <w:rPr>
          <w:rFonts w:ascii="Arial" w:hAnsi="Arial" w:cs="Arial"/>
        </w:rPr>
        <w:t>​</w:t>
      </w:r>
      <w:r w:rsidRPr="00F876F3">
        <w:br/>
        <w:t>National Children’s Alliance – national statistics on child abuse and neglect</w:t>
      </w:r>
      <w:r w:rsidRPr="00F876F3">
        <w:rPr>
          <w:rFonts w:ascii="Arial" w:hAnsi="Arial" w:cs="Arial"/>
        </w:rPr>
        <w:t>​</w:t>
      </w:r>
      <w:r w:rsidRPr="00F876F3">
        <w:br/>
        <w:t>Public Health and media</w:t>
      </w:r>
      <w:r w:rsidRPr="00F876F3">
        <w:noBreakHyphen/>
        <w:t>analysis research on child welfare framing and gaps in coverage</w:t>
      </w:r>
      <w:r w:rsidRPr="00F876F3">
        <w:rPr>
          <w:rFonts w:ascii="Arial" w:hAnsi="Arial" w:cs="Arial"/>
        </w:rPr>
        <w:t>​</w:t>
      </w:r>
      <w:r w:rsidRPr="00F876F3">
        <w:br/>
        <w:t>Peer</w:t>
      </w:r>
      <w:r w:rsidRPr="00F876F3">
        <w:noBreakHyphen/>
        <w:t>reviewed work on</w:t>
      </w:r>
    </w:p>
    <w:p w14:paraId="0BB4C77C" w14:textId="77777777" w:rsidR="00EC74E6" w:rsidRDefault="00EC74E6"/>
    <w:p w14:paraId="181F9E96" w14:textId="77777777" w:rsidR="008E3512" w:rsidRDefault="008E3512"/>
    <w:p w14:paraId="5A1D82E5" w14:textId="77777777" w:rsidR="008E3512" w:rsidRDefault="008E3512"/>
    <w:p w14:paraId="04448F3F" w14:textId="77777777" w:rsidR="008E3512" w:rsidRPr="00075314" w:rsidRDefault="008E3512">
      <w:pPr>
        <w:rPr>
          <w:b/>
          <w:bCs/>
        </w:rPr>
      </w:pPr>
    </w:p>
    <w:p w14:paraId="683A8E48" w14:textId="77777777" w:rsidR="00075314" w:rsidRPr="00075314" w:rsidRDefault="00075314" w:rsidP="00075314">
      <w:pPr>
        <w:rPr>
          <w:b/>
          <w:bCs/>
        </w:rPr>
      </w:pPr>
      <w:r w:rsidRPr="00075314">
        <w:rPr>
          <w:b/>
          <w:bCs/>
        </w:rPr>
        <w:t>What Social Media Influencers Can Do: Transforming Awareness, Advocacy, and Action for At-Risk Children</w:t>
      </w:r>
    </w:p>
    <w:p w14:paraId="297155A5" w14:textId="77777777" w:rsidR="00075314" w:rsidRPr="00075314" w:rsidRDefault="00075314" w:rsidP="00075314">
      <w:r w:rsidRPr="00075314">
        <w:t xml:space="preserve">Influencers can turn distant concern about “child abuse” into concrete understanding, empathy, and action by millions of people. Used wisely, their platforms can make children’s </w:t>
      </w:r>
      <w:r w:rsidRPr="00075314">
        <w:lastRenderedPageBreak/>
        <w:t>suffering visible, normalize help</w:t>
      </w:r>
      <w:r w:rsidRPr="00075314">
        <w:noBreakHyphen/>
        <w:t>seeking, and drive support for effective solutions rather than just fleeting outrage.</w:t>
      </w:r>
    </w:p>
    <w:p w14:paraId="7BEF6D95" w14:textId="77777777" w:rsidR="00075314" w:rsidRPr="00075314" w:rsidRDefault="00075314" w:rsidP="00075314">
      <w:pPr>
        <w:numPr>
          <w:ilvl w:val="0"/>
          <w:numId w:val="253"/>
        </w:numPr>
      </w:pPr>
      <w:r w:rsidRPr="00075314">
        <w:t>Break the Silence and Normalize Truth-Telling</w:t>
      </w:r>
    </w:p>
    <w:p w14:paraId="2B4BFABF" w14:textId="77777777" w:rsidR="00075314" w:rsidRPr="00075314" w:rsidRDefault="00075314" w:rsidP="00075314">
      <w:r w:rsidRPr="00075314">
        <w:t>Influencers can regularly create content that names childhood trauma, abuse, neglect, and system failures in clear, age</w:t>
      </w:r>
      <w:r w:rsidRPr="00075314">
        <w:noBreakHyphen/>
        <w:t>appropriate language instead of euphemism. Sharing de</w:t>
      </w:r>
      <w:r w:rsidRPr="00075314">
        <w:noBreakHyphen/>
        <w:t>identified survivor stories—with explicit consent and support—and pairing them with a few key facts helps humanize the crisis for audiences who might otherwise tune it out. Being open about their own experiences with therapy, mental health, or family adversity can reduce shame and model that seeking help is strong, not weak.</w:t>
      </w:r>
    </w:p>
    <w:p w14:paraId="1CDF308E" w14:textId="77777777" w:rsidR="00075314" w:rsidRPr="00075314" w:rsidRDefault="00075314" w:rsidP="00075314">
      <w:pPr>
        <w:numPr>
          <w:ilvl w:val="0"/>
          <w:numId w:val="254"/>
        </w:numPr>
      </w:pPr>
      <w:r w:rsidRPr="00075314">
        <w:t>Educate and Give Audiences Concrete Next Steps</w:t>
      </w:r>
    </w:p>
    <w:p w14:paraId="39566FC8" w14:textId="77777777" w:rsidR="00075314" w:rsidRPr="00075314" w:rsidRDefault="00075314" w:rsidP="00075314">
      <w:r w:rsidRPr="00075314">
        <w:t>Short, well</w:t>
      </w:r>
      <w:r w:rsidRPr="00075314">
        <w:noBreakHyphen/>
        <w:t>crafted posts, reels, or threads can explain ACEs, warning signs of abuse, how mandatory reporting works, and what ordinary people can do if they’re worried about a child. Influencers can debunk myths (for example, that abuse is rare or confined to “bad” families) and routinely link to hotlines, local CASA chapters, reputable child</w:t>
      </w:r>
      <w:r w:rsidRPr="00075314">
        <w:noBreakHyphen/>
        <w:t>advocacy groups, and low</w:t>
      </w:r>
      <w:r w:rsidRPr="00075314">
        <w:noBreakHyphen/>
        <w:t>cost mental</w:t>
      </w:r>
      <w:r w:rsidRPr="00075314">
        <w:noBreakHyphen/>
        <w:t>health resources. Hashtags, challenges, and live Q&amp;As can invite followers to learn, share reputable information, and support organizations with donations, time, or skills.</w:t>
      </w:r>
    </w:p>
    <w:p w14:paraId="440B2E56" w14:textId="77777777" w:rsidR="00075314" w:rsidRPr="00075314" w:rsidRDefault="00075314" w:rsidP="00075314">
      <w:pPr>
        <w:numPr>
          <w:ilvl w:val="0"/>
          <w:numId w:val="255"/>
        </w:numPr>
      </w:pPr>
      <w:r w:rsidRPr="00075314">
        <w:t>Practice Ethical, Trauma</w:t>
      </w:r>
      <w:r w:rsidRPr="00075314">
        <w:noBreakHyphen/>
        <w:t>Informed Storytelling</w:t>
      </w:r>
    </w:p>
    <w:p w14:paraId="7BFD7B8B" w14:textId="77777777" w:rsidR="00075314" w:rsidRPr="00075314" w:rsidRDefault="00075314" w:rsidP="00075314">
      <w:r w:rsidRPr="00075314">
        <w:t>Responsible content protects children and survivors from exploitation. That means avoiding identifying details, sensational images, or click</w:t>
      </w:r>
      <w:r w:rsidRPr="00075314">
        <w:noBreakHyphen/>
        <w:t>bait language; using content warnings for graphic topics; moderating comments to prevent harassment; and offering crisis resources alongside sensitive posts. Influencers can center survivor and youth voices, avoid “savior” narratives, and collaborate with experts and established organizations to verify facts and keep messaging aligned with best practice.</w:t>
      </w:r>
    </w:p>
    <w:p w14:paraId="46798FB0" w14:textId="77777777" w:rsidR="00075314" w:rsidRPr="00075314" w:rsidRDefault="00075314" w:rsidP="00075314">
      <w:pPr>
        <w:numPr>
          <w:ilvl w:val="0"/>
          <w:numId w:val="256"/>
        </w:numPr>
      </w:pPr>
      <w:r w:rsidRPr="00075314">
        <w:t>Amplify Solutions, Organizations, and Policy Efforts</w:t>
      </w:r>
    </w:p>
    <w:p w14:paraId="408A2715" w14:textId="77777777" w:rsidR="00075314" w:rsidRPr="00075314" w:rsidRDefault="00075314" w:rsidP="00075314">
      <w:r w:rsidRPr="00075314">
        <w:t>Influencers can spotlight front</w:t>
      </w:r>
      <w:r w:rsidRPr="00075314">
        <w:noBreakHyphen/>
        <w:t>line efforts—CASA and Child Advocacy Centers, crisis nurseries, trauma</w:t>
      </w:r>
      <w:r w:rsidRPr="00075314">
        <w:noBreakHyphen/>
        <w:t>informed schools, mentoring programs—and show audiences how these initiatives change children’s lives. Fundraisers, charity streams, collaborative campaigns, and recurring shout</w:t>
      </w:r>
      <w:r w:rsidRPr="00075314">
        <w:noBreakHyphen/>
        <w:t>outs can direct substantial resources to high</w:t>
      </w:r>
      <w:r w:rsidRPr="00075314">
        <w:noBreakHyphen/>
        <w:t>impact groups. By translating complex policy issues into accessible language and sharing petitions, bill explainer threads, and contact tools for lawmakers, they can help followers connect their concern for children to civic action.</w:t>
      </w:r>
    </w:p>
    <w:p w14:paraId="0F0A29CC" w14:textId="77777777" w:rsidR="00075314" w:rsidRPr="00075314" w:rsidRDefault="00075314" w:rsidP="00075314">
      <w:pPr>
        <w:numPr>
          <w:ilvl w:val="0"/>
          <w:numId w:val="257"/>
        </w:numPr>
      </w:pPr>
      <w:r w:rsidRPr="00075314">
        <w:t>Sustain Hope and Long-Term Engagement</w:t>
      </w:r>
    </w:p>
    <w:p w14:paraId="13F2306F" w14:textId="77777777" w:rsidR="00075314" w:rsidRPr="00075314" w:rsidRDefault="00075314" w:rsidP="00075314">
      <w:r w:rsidRPr="00075314">
        <w:lastRenderedPageBreak/>
        <w:t>Because attention cycles on social platforms are short, influencers who treat child protection as a consistent theme—not just a one</w:t>
      </w:r>
      <w:r w:rsidRPr="00075314">
        <w:noBreakHyphen/>
        <w:t>off post after a headline—help maintain focus on long</w:t>
      </w:r>
      <w:r w:rsidRPr="00075314">
        <w:noBreakHyphen/>
        <w:t>term change. Celebrating small wins (a policy passed, a program expanded, a successful fundraiser, a survivor</w:t>
      </w:r>
      <w:r w:rsidRPr="00075314">
        <w:noBreakHyphen/>
        <w:t>led project launching) counters hopelessness and shows that collective action works. Continually inviting followers to learn more, check in on their own communities, and support both prevention and healing keeps child safety part of everyday online conversation rather than a momentary spike of alarm.</w:t>
      </w:r>
    </w:p>
    <w:p w14:paraId="4D38C413" w14:textId="77777777" w:rsidR="00075314" w:rsidRPr="00075314" w:rsidRDefault="00075314" w:rsidP="00075314">
      <w:r w:rsidRPr="00075314">
        <w:t>References</w:t>
      </w:r>
    </w:p>
    <w:p w14:paraId="15C6FE1F" w14:textId="77777777" w:rsidR="00075314" w:rsidRPr="00075314" w:rsidRDefault="00075314" w:rsidP="00075314">
      <w:r w:rsidRPr="00075314">
        <w:t>Book-Draft-wordpress-7.25.docx</w:t>
      </w:r>
      <w:r w:rsidRPr="00075314">
        <w:br/>
        <w:t>CDC/Kaiser Permanente Adverse Childhood Experiences Study</w:t>
      </w:r>
      <w:r w:rsidRPr="00075314">
        <w:br/>
        <w:t>Annie E. Casey Foundation – KIDS COUNT data and child welfare analyses</w:t>
      </w:r>
      <w:r w:rsidRPr="00075314">
        <w:br/>
        <w:t>Pew Charitable Trusts – evidence</w:t>
      </w:r>
      <w:r w:rsidRPr="00075314">
        <w:noBreakHyphen/>
        <w:t>based child welfare and prevention policy resources</w:t>
      </w:r>
      <w:r w:rsidRPr="00075314">
        <w:br/>
        <w:t>National CASA/GAL Association – Impact Reports on volunteer advocacy</w:t>
      </w:r>
      <w:r w:rsidRPr="00075314">
        <w:br/>
        <w:t>U.S. Department of Health &amp; Human Services – “Child Maltreatment” annual reports</w:t>
      </w:r>
      <w:r w:rsidRPr="00075314">
        <w:br/>
        <w:t>Harvard Center on the Developing Child – trauma, resilience, and communication for change</w:t>
      </w:r>
      <w:r w:rsidRPr="00075314">
        <w:br/>
        <w:t>The Deepest Well (Nadine Burke Harris) – ACEs and public awareness strategies</w:t>
      </w:r>
    </w:p>
    <w:p w14:paraId="624FCEB1" w14:textId="77777777" w:rsidR="008E3512" w:rsidRDefault="008E3512"/>
    <w:p w14:paraId="1F252BD4" w14:textId="77777777" w:rsidR="008E3512" w:rsidRDefault="008E3512"/>
    <w:p w14:paraId="1155084C" w14:textId="77777777" w:rsidR="008E3512" w:rsidRDefault="008E3512"/>
    <w:p w14:paraId="43A1D94E" w14:textId="77777777" w:rsidR="00891F48" w:rsidRPr="00891F48" w:rsidRDefault="00891F48" w:rsidP="00891F48">
      <w:pPr>
        <w:rPr>
          <w:b/>
          <w:bCs/>
        </w:rPr>
      </w:pPr>
      <w:r w:rsidRPr="00891F48">
        <w:rPr>
          <w:b/>
          <w:bCs/>
        </w:rPr>
        <w:t>What Social Media Platforms and Administrators Can Do to Protect and Empower Children</w:t>
      </w:r>
    </w:p>
    <w:p w14:paraId="331A6D43" w14:textId="77777777" w:rsidR="00891F48" w:rsidRPr="00891F48" w:rsidRDefault="00891F48" w:rsidP="00891F48">
      <w:r w:rsidRPr="00891F48">
        <w:t>Social media platforms shape much of children’s daily experience—connection, information, identity, and, too often, abuse and exploitation. Platform leaders and administrators can either allow these harms to continue largely unchecked or deliberately design systems that prioritize child safety, dignity, and wellbeing.</w:t>
      </w:r>
    </w:p>
    <w:p w14:paraId="17DE7AB6" w14:textId="77777777" w:rsidR="00891F48" w:rsidRPr="00891F48" w:rsidRDefault="00891F48" w:rsidP="00891F48">
      <w:pPr>
        <w:numPr>
          <w:ilvl w:val="0"/>
          <w:numId w:val="258"/>
        </w:numPr>
      </w:pPr>
      <w:r w:rsidRPr="00891F48">
        <w:t>Build Safety and Privacy into Core Design</w:t>
      </w:r>
    </w:p>
    <w:p w14:paraId="4D1643A6" w14:textId="77777777" w:rsidR="00891F48" w:rsidRPr="00891F48" w:rsidRDefault="00891F48" w:rsidP="00891F48">
      <w:r w:rsidRPr="00891F48">
        <w:t>Platforms can implement effective age</w:t>
      </w:r>
      <w:r w:rsidRPr="00891F48">
        <w:noBreakHyphen/>
        <w:t>assurance systems (beyond self</w:t>
      </w:r>
      <w:r w:rsidRPr="00891F48">
        <w:noBreakHyphen/>
        <w:t>declared ages), default accounts for minors to private, and sharply restrict data collection and targeted advertising for under</w:t>
      </w:r>
      <w:r w:rsidRPr="00891F48">
        <w:noBreakHyphen/>
        <w:t>18 users. Direct messaging and discovery features can be configured so that unknown adults cannot initiate private contact with minors, and minors’ content does not automatically feed into broad recommendation algorithms or public “For You” pages.</w:t>
      </w:r>
    </w:p>
    <w:p w14:paraId="6A2E2599" w14:textId="77777777" w:rsidR="00891F48" w:rsidRPr="00891F48" w:rsidRDefault="00891F48" w:rsidP="00891F48">
      <w:pPr>
        <w:numPr>
          <w:ilvl w:val="0"/>
          <w:numId w:val="259"/>
        </w:numPr>
      </w:pPr>
      <w:r w:rsidRPr="00891F48">
        <w:lastRenderedPageBreak/>
        <w:t>Detect, Interrupt, and Report Harm Quickly</w:t>
      </w:r>
    </w:p>
    <w:p w14:paraId="076546D0" w14:textId="77777777" w:rsidR="00891F48" w:rsidRPr="00891F48" w:rsidRDefault="00891F48" w:rsidP="00891F48">
      <w:r w:rsidRPr="00891F48">
        <w:t>Trust</w:t>
      </w:r>
      <w:r w:rsidRPr="00891F48">
        <w:noBreakHyphen/>
        <w:t>and</w:t>
      </w:r>
      <w:r w:rsidRPr="00891F48">
        <w:noBreakHyphen/>
        <w:t>safety systems should combine automated tools and trained human reviewers to identify child sexual abuse material (CSAM), grooming, severe bullying, hate, and self</w:t>
      </w:r>
      <w:r w:rsidRPr="00891F48">
        <w:noBreakHyphen/>
        <w:t>harm content across posts, live streams, and direct messages. Clear, prominent reporting tools on every screen, rapid triage of serious reports, and established protocols for working with law enforcement, hotlines, and child</w:t>
      </w:r>
      <w:r w:rsidRPr="00891F48">
        <w:noBreakHyphen/>
        <w:t>protection agencies are essential. Regular transparency reports—showing the volume, type, and handling of child</w:t>
      </w:r>
      <w:r w:rsidRPr="00891F48">
        <w:noBreakHyphen/>
        <w:t>safety violations—build public accountability.</w:t>
      </w:r>
    </w:p>
    <w:p w14:paraId="535A4013" w14:textId="77777777" w:rsidR="00891F48" w:rsidRPr="00891F48" w:rsidRDefault="00891F48" w:rsidP="00891F48">
      <w:pPr>
        <w:numPr>
          <w:ilvl w:val="0"/>
          <w:numId w:val="260"/>
        </w:numPr>
      </w:pPr>
      <w:r w:rsidRPr="00891F48">
        <w:t>Promote Wellbeing and Positive Communities</w:t>
      </w:r>
    </w:p>
    <w:p w14:paraId="485900AE" w14:textId="77777777" w:rsidR="00891F48" w:rsidRPr="00891F48" w:rsidRDefault="00891F48" w:rsidP="00891F48">
      <w:r w:rsidRPr="00891F48">
        <w:t>Algorithms and product design can reduce the spread and visibility of harmful content (for example, self</w:t>
      </w:r>
      <w:r w:rsidRPr="00891F48">
        <w:noBreakHyphen/>
        <w:t>harm, eating</w:t>
      </w:r>
      <w:r w:rsidRPr="00891F48">
        <w:noBreakHyphen/>
        <w:t>disorder, or violent material) and avoid rewarding engagement with it. When users search for or post about self</w:t>
      </w:r>
      <w:r w:rsidRPr="00891F48">
        <w:noBreakHyphen/>
        <w:t>harm, abuse, or exploitation, platforms can surface crisis</w:t>
      </w:r>
      <w:r w:rsidRPr="00891F48">
        <w:noBreakHyphen/>
        <w:t>line information, reporting options, and vetted educational resources instead of more harmful material. Highlighting and boosting trauma</w:t>
      </w:r>
      <w:r w:rsidRPr="00891F48">
        <w:noBreakHyphen/>
        <w:t>informed, supportive communities and creators gives children healthier spaces to connect and learn.</w:t>
      </w:r>
    </w:p>
    <w:p w14:paraId="197BDCA5" w14:textId="77777777" w:rsidR="00891F48" w:rsidRPr="00891F48" w:rsidRDefault="00891F48" w:rsidP="00891F48">
      <w:pPr>
        <w:numPr>
          <w:ilvl w:val="0"/>
          <w:numId w:val="261"/>
        </w:numPr>
      </w:pPr>
      <w:r w:rsidRPr="00891F48">
        <w:t>Equip and Involve Adults and Youth in Safety</w:t>
      </w:r>
    </w:p>
    <w:p w14:paraId="3FCC59B8" w14:textId="77777777" w:rsidR="00891F48" w:rsidRPr="00891F48" w:rsidRDefault="00891F48" w:rsidP="00891F48">
      <w:r w:rsidRPr="00891F48">
        <w:t>Granular parental and caregiver controls—covering time limits, privacy settings, contact permissions, and content filters—help adults support teens’ autonomy while reducing risk. Partnerships with schools, youth organizations, and child</w:t>
      </w:r>
      <w:r w:rsidRPr="00891F48">
        <w:noBreakHyphen/>
        <w:t>advocacy groups can provide educators with safety curricula and give platforms feedback on emerging issues. Youth and survivor advisory groups can inform policy and product decisions, ensuring safeguards reflect real risks and needs rather than only corporate or regulatory perspectives.</w:t>
      </w:r>
    </w:p>
    <w:p w14:paraId="1D9AAF07" w14:textId="77777777" w:rsidR="00891F48" w:rsidRPr="00891F48" w:rsidRDefault="00891F48" w:rsidP="00891F48">
      <w:pPr>
        <w:numPr>
          <w:ilvl w:val="0"/>
          <w:numId w:val="262"/>
        </w:numPr>
      </w:pPr>
      <w:r w:rsidRPr="00891F48">
        <w:t>Commit to Independent Oversight and Continuous Improvement</w:t>
      </w:r>
    </w:p>
    <w:p w14:paraId="52396873" w14:textId="77777777" w:rsidR="00891F48" w:rsidRPr="00891F48" w:rsidRDefault="00891F48" w:rsidP="00891F48">
      <w:r w:rsidRPr="00891F48">
        <w:t>Allowing independent experts, NGOs, and researchers to audit moderation systems, recommendation algorithms, and safety features—under strong privacy protections—helps identify blind spots and unintended harms. Platforms can participate in cross</w:t>
      </w:r>
      <w:r w:rsidRPr="00891F48">
        <w:noBreakHyphen/>
        <w:t>industry initiatives to share threat intelligence and coordinate the removal of exploitation networks, invest in research on new risks (like deepfakes and AI</w:t>
      </w:r>
      <w:r w:rsidRPr="00891F48">
        <w:noBreakHyphen/>
        <w:t>assisted grooming), and adapt quickly as tactics evolve. Openly acknowledging failures, publishing concrete improvement plans, and reporting on progress signal that child protection is a core responsibility, not a PR talking point.</w:t>
      </w:r>
    </w:p>
    <w:p w14:paraId="7F68D37F" w14:textId="77777777" w:rsidR="00891F48" w:rsidRPr="00891F48" w:rsidRDefault="00891F48" w:rsidP="00891F48">
      <w:r w:rsidRPr="00891F48">
        <w:t>References</w:t>
      </w:r>
    </w:p>
    <w:p w14:paraId="7386B987" w14:textId="77777777" w:rsidR="00891F48" w:rsidRPr="00891F48" w:rsidRDefault="00891F48" w:rsidP="00891F48">
      <w:r w:rsidRPr="00891F48">
        <w:t>Book-Draft-wordpress-7.25.docx</w:t>
      </w:r>
      <w:r w:rsidRPr="00891F48">
        <w:br/>
        <w:t xml:space="preserve">National Center for Missing &amp; Exploited Children (NCMEC) – reports on online child sexual </w:t>
      </w:r>
      <w:r w:rsidRPr="00891F48">
        <w:lastRenderedPageBreak/>
        <w:t>exploitation</w:t>
      </w:r>
      <w:r w:rsidRPr="00891F48">
        <w:br/>
        <w:t>Pew Charitable Trusts – analyses on youth, technology, and online safety</w:t>
      </w:r>
      <w:r w:rsidRPr="00891F48">
        <w:br/>
        <w:t>Harvard Berkman Klein Center – research on youth and online risk</w:t>
      </w:r>
      <w:r w:rsidRPr="00891F48">
        <w:br/>
        <w:t>UNICEF Innocenti – “Digital Platforms and Child Protection” guidance</w:t>
      </w:r>
      <w:r w:rsidRPr="00891F48">
        <w:br/>
        <w:t>U.S. Department of Justice – resources on online child exploitation and law enforcement collaboration</w:t>
      </w:r>
      <w:r w:rsidRPr="00891F48">
        <w:br/>
      </w:r>
      <w:proofErr w:type="spellStart"/>
      <w:r w:rsidRPr="00891F48">
        <w:t>WePROTECT</w:t>
      </w:r>
      <w:proofErr w:type="spellEnd"/>
      <w:r w:rsidRPr="00891F48">
        <w:t xml:space="preserve"> Global Alliance – technical and policy frameworks for child online safety</w:t>
      </w:r>
      <w:r w:rsidRPr="00891F48">
        <w:br/>
        <w:t>Center for Humane Technology – briefs on design harms and child wellbeing online</w:t>
      </w:r>
    </w:p>
    <w:p w14:paraId="62A06CBF" w14:textId="77777777" w:rsidR="008E3512" w:rsidRDefault="008E3512"/>
    <w:p w14:paraId="3AA8CD11" w14:textId="77777777" w:rsidR="00891F48" w:rsidRDefault="00891F48"/>
    <w:p w14:paraId="57164BDE" w14:textId="77777777" w:rsidR="00891F48" w:rsidRDefault="00891F48"/>
    <w:p w14:paraId="2233A80B" w14:textId="77777777" w:rsidR="00891F48" w:rsidRDefault="00891F48"/>
    <w:p w14:paraId="054A8BE1" w14:textId="77777777" w:rsidR="00C830EF" w:rsidRPr="00C830EF" w:rsidRDefault="00C830EF" w:rsidP="00C830EF">
      <w:pPr>
        <w:rPr>
          <w:b/>
          <w:bCs/>
        </w:rPr>
      </w:pPr>
      <w:r w:rsidRPr="00C830EF">
        <w:rPr>
          <w:b/>
          <w:bCs/>
        </w:rPr>
        <w:t>What Relatives of Abused Children Can Do: Becoming Lifelines for Healing and Safety</w:t>
      </w:r>
    </w:p>
    <w:p w14:paraId="17E4FB4D" w14:textId="77777777" w:rsidR="00C830EF" w:rsidRPr="00C830EF" w:rsidRDefault="00C830EF" w:rsidP="00C830EF">
      <w:r w:rsidRPr="00C830EF">
        <w:t>Relatives—grandparents, aunts, uncles, adult siblings, cousins, and close family friends—are often the first people outside the home to notice when something is wrong and the ones best placed to step in. They can interrupt abuse, offer safe homes, and advocate inside systems in ways professionals alone cannot.</w:t>
      </w:r>
    </w:p>
    <w:p w14:paraId="4689742A" w14:textId="77777777" w:rsidR="00C830EF" w:rsidRPr="00C830EF" w:rsidRDefault="00C830EF" w:rsidP="00C830EF">
      <w:pPr>
        <w:numPr>
          <w:ilvl w:val="0"/>
          <w:numId w:val="263"/>
        </w:numPr>
      </w:pPr>
      <w:r w:rsidRPr="00C830EF">
        <w:t>Notice, Trust Your Instincts, and Report</w:t>
      </w:r>
    </w:p>
    <w:p w14:paraId="223A5C21" w14:textId="77777777" w:rsidR="00C830EF" w:rsidRPr="00C830EF" w:rsidRDefault="00C830EF" w:rsidP="00C830EF">
      <w:r w:rsidRPr="00C830EF">
        <w:t>Relatives can learn common warning signs of abuse and neglect—unexplained injuries, sudden fearfulness, dramatic behavior or school changes, sexualized behavior, extreme withdrawal or aggression, or a child acting like a parent to younger siblings—and take their own concerns seriously. If something feels wrong, they do not need proof to make a report to child protective services or law enforcement; reasonable suspicion is enough, and delaying can allow harm to escalate. After reporting, they can document what they saw and, if conditions worsen or there is no apparent response, report again.</w:t>
      </w:r>
    </w:p>
    <w:p w14:paraId="33ED34E8" w14:textId="77777777" w:rsidR="00C830EF" w:rsidRPr="00C830EF" w:rsidRDefault="00C830EF" w:rsidP="00C830EF">
      <w:pPr>
        <w:numPr>
          <w:ilvl w:val="0"/>
          <w:numId w:val="264"/>
        </w:numPr>
      </w:pPr>
      <w:r w:rsidRPr="00C830EF">
        <w:t>Be a Steady, Safe Presence</w:t>
      </w:r>
    </w:p>
    <w:p w14:paraId="2E1376BC" w14:textId="77777777" w:rsidR="00C830EF" w:rsidRPr="00C830EF" w:rsidRDefault="00C830EF" w:rsidP="00C830EF">
      <w:r w:rsidRPr="00C830EF">
        <w:t>Children living with abuse or severe neglect often feel isolated and ashamed. Relatives who show up consistently—attending school events, inviting children to safe outings, calling or texting regularly, remembering birthdays—offer proof that the child is seen and valued. Creating a low</w:t>
      </w:r>
      <w:r w:rsidRPr="00C830EF">
        <w:noBreakHyphen/>
        <w:t>pressure space and listening without judgment, while being honest that adults may need to act to keep them safe, builds trust and makes it more likely that children will talk when they are ready.</w:t>
      </w:r>
    </w:p>
    <w:p w14:paraId="3BBEC497" w14:textId="77777777" w:rsidR="00C830EF" w:rsidRPr="00C830EF" w:rsidRDefault="00C830EF" w:rsidP="00C830EF">
      <w:pPr>
        <w:numPr>
          <w:ilvl w:val="0"/>
          <w:numId w:val="265"/>
        </w:numPr>
      </w:pPr>
      <w:r w:rsidRPr="00C830EF">
        <w:t>Step Forward as Kinship Caregivers and Advocates</w:t>
      </w:r>
    </w:p>
    <w:p w14:paraId="2088BAD6" w14:textId="77777777" w:rsidR="00C830EF" w:rsidRPr="00C830EF" w:rsidRDefault="00C830EF" w:rsidP="00C830EF">
      <w:r w:rsidRPr="00C830EF">
        <w:lastRenderedPageBreak/>
        <w:t>When a child enters the child</w:t>
      </w:r>
      <w:r w:rsidRPr="00C830EF">
        <w:noBreakHyphen/>
        <w:t>welfare system, relatives can offer to be considered for kinship placement, which research shows is associated with better emotional, behavioral, and educational outcomes than unrelated foster care when the home is safe. They can attend court hearings and meetings, share history and context, and speak about the child’s needs and strengths, helping judges and caseworkers see more than a file. Kin caregivers can also seek out available financial, legal, and support services designed for relative placements, which are often less visible than traditional foster</w:t>
      </w:r>
      <w:r w:rsidRPr="00C830EF">
        <w:noBreakHyphen/>
        <w:t>care supports.</w:t>
      </w:r>
    </w:p>
    <w:p w14:paraId="38745F63" w14:textId="77777777" w:rsidR="00C830EF" w:rsidRPr="00C830EF" w:rsidRDefault="00C830EF" w:rsidP="00C830EF">
      <w:pPr>
        <w:numPr>
          <w:ilvl w:val="0"/>
          <w:numId w:val="266"/>
        </w:numPr>
      </w:pPr>
      <w:r w:rsidRPr="00C830EF">
        <w:t>Support Healing, Stability, and Long-Term Growth</w:t>
      </w:r>
    </w:p>
    <w:p w14:paraId="637C22EB" w14:textId="77777777" w:rsidR="00C830EF" w:rsidRPr="00C830EF" w:rsidRDefault="00C830EF" w:rsidP="00C830EF">
      <w:r w:rsidRPr="00C830EF">
        <w:t>If a child comes to live with them—or even if they remain in another placement—relatives can help arrange and support trauma</w:t>
      </w:r>
      <w:r w:rsidRPr="00C830EF">
        <w:noBreakHyphen/>
        <w:t>informed therapy, medical and dental care, school assessments, tutoring, and participation in normalizing activities like sports, arts, or clubs. Keeping safe connections with siblings and other trusted relatives, when possible, strengthens identity and resilience. Recognizing that recovery is long and non</w:t>
      </w:r>
      <w:r w:rsidRPr="00C830EF">
        <w:noBreakHyphen/>
        <w:t>linear, they can commit to staying in the child’s life into adolescence and adulthood—as a trusted adult, mentor, and advocate—while also seeking their own support, respite, and education about trauma so they can keep showing up over time.</w:t>
      </w:r>
    </w:p>
    <w:p w14:paraId="2C5475ED" w14:textId="77777777" w:rsidR="00C830EF" w:rsidRPr="00C830EF" w:rsidRDefault="00C830EF" w:rsidP="00C830EF">
      <w:r w:rsidRPr="00C830EF">
        <w:t>References</w:t>
      </w:r>
    </w:p>
    <w:p w14:paraId="3F3CD5CC" w14:textId="77777777" w:rsidR="00C830EF" w:rsidRPr="00C830EF" w:rsidRDefault="00C830EF" w:rsidP="00C830EF">
      <w:r w:rsidRPr="00C830EF">
        <w:t>Book-Draft-wordpress-7.25.docx</w:t>
      </w:r>
      <w:r w:rsidRPr="00C830EF">
        <w:br/>
        <w:t>U.S. Department of Health &amp; Human Services, Child Welfare Information Gateway – “How the Child Welfare System Works” and kinship care resources</w:t>
      </w:r>
      <w:r w:rsidRPr="00C830EF">
        <w:br/>
        <w:t>Annie E. Casey Foundation – KIDS COUNT data and reports on kinship care outcomes</w:t>
      </w:r>
      <w:r w:rsidRPr="00C830EF">
        <w:br/>
        <w:t>Generations United – “Kinship Caregivers: Navigating the Child Welfare System”</w:t>
      </w:r>
      <w:r w:rsidRPr="00C830EF">
        <w:br/>
        <w:t>National Child Traumatic Stress Network – guidance on supporting traumatized children in family settings</w:t>
      </w:r>
    </w:p>
    <w:p w14:paraId="6A6C3F39" w14:textId="77777777" w:rsidR="00891F48" w:rsidRDefault="00891F48"/>
    <w:p w14:paraId="0B58FF44" w14:textId="77777777" w:rsidR="00E019B6" w:rsidRDefault="00E019B6"/>
    <w:p w14:paraId="3911A258" w14:textId="77777777" w:rsidR="00E019B6" w:rsidRDefault="00E019B6"/>
    <w:p w14:paraId="039FBFE8" w14:textId="77777777" w:rsidR="00E019B6" w:rsidRDefault="00E019B6"/>
    <w:p w14:paraId="52C0FC48" w14:textId="77777777" w:rsidR="00E019B6" w:rsidRDefault="00E019B6"/>
    <w:p w14:paraId="611E15B0" w14:textId="77777777" w:rsidR="00757451" w:rsidRPr="00757451" w:rsidRDefault="00757451" w:rsidP="00757451">
      <w:pPr>
        <w:rPr>
          <w:b/>
          <w:bCs/>
        </w:rPr>
      </w:pPr>
      <w:r w:rsidRPr="00757451">
        <w:rPr>
          <w:b/>
          <w:bCs/>
        </w:rPr>
        <w:t>What Friends of Abused Children Can Do: Becoming Allies, Lifelines, and Catalysts for Healing</w:t>
      </w:r>
    </w:p>
    <w:p w14:paraId="5A32EDCF" w14:textId="77777777" w:rsidR="00757451" w:rsidRPr="00757451" w:rsidRDefault="00757451" w:rsidP="00757451">
      <w:r w:rsidRPr="00757451">
        <w:t xml:space="preserve">Friends—whether peers, neighbors, parents of classmates, or community members—can notice what others miss and offer support that professionals cannot. While they are not </w:t>
      </w:r>
      <w:r w:rsidRPr="00757451">
        <w:lastRenderedPageBreak/>
        <w:t>responsible for stopping abuse on their own, their actions can help keep children safer, less isolated, and more connected to help.</w:t>
      </w:r>
    </w:p>
    <w:p w14:paraId="6ED9F51D" w14:textId="77777777" w:rsidR="00757451" w:rsidRPr="00757451" w:rsidRDefault="00757451" w:rsidP="00757451">
      <w:pPr>
        <w:numPr>
          <w:ilvl w:val="0"/>
          <w:numId w:val="267"/>
        </w:numPr>
      </w:pPr>
      <w:r w:rsidRPr="00757451">
        <w:t>Notice Warning Signs and Trust Your Concern</w:t>
      </w:r>
    </w:p>
    <w:p w14:paraId="3A9D4E59" w14:textId="77777777" w:rsidR="00757451" w:rsidRPr="00757451" w:rsidRDefault="00757451" w:rsidP="00757451">
      <w:r w:rsidRPr="00757451">
        <w:t>Changes like withdrawal, sudden aggression or perfectionism, big mood swings, or a sharp drop in school performance can signal distress. Unexplained injuries, frequent absences, constant fatigue, poor hygiene, or a child dreading going home are also red flags. Comments that hint at fear of caregivers, not being cared for, or taking on adult responsibilities (“I take care of my mom”) deserve attention. Because many abused children try to hide what is happening, even small clues can matter.</w:t>
      </w:r>
    </w:p>
    <w:p w14:paraId="3FD38D11" w14:textId="77777777" w:rsidR="00757451" w:rsidRPr="00757451" w:rsidRDefault="00757451" w:rsidP="00757451">
      <w:pPr>
        <w:numPr>
          <w:ilvl w:val="0"/>
          <w:numId w:val="268"/>
        </w:numPr>
      </w:pPr>
      <w:r w:rsidRPr="00757451">
        <w:t>Be a Consistent, Safe, and Nonjudgmental Presence</w:t>
      </w:r>
    </w:p>
    <w:p w14:paraId="31D78BC2" w14:textId="77777777" w:rsidR="00757451" w:rsidRPr="00757451" w:rsidRDefault="00757451" w:rsidP="00757451">
      <w:r w:rsidRPr="00757451">
        <w:t>Simply showing up—talking, playing, studying together, including the child in normal activities—helps counter isolation. Listening without pressing for details, avoiding criticism of the child or their family, and making it clear you care no matter what can build trust. Small invitations to safe spaces—a group outing, youth group, club, or team—can give a child breaks from stress and a view of healthier relationships.</w:t>
      </w:r>
    </w:p>
    <w:p w14:paraId="35196F5D" w14:textId="77777777" w:rsidR="00757451" w:rsidRPr="00757451" w:rsidRDefault="00757451" w:rsidP="00757451">
      <w:pPr>
        <w:numPr>
          <w:ilvl w:val="0"/>
          <w:numId w:val="269"/>
        </w:numPr>
      </w:pPr>
      <w:r w:rsidRPr="00757451">
        <w:t>Respond Calmly and Act When a Child Confides in You</w:t>
      </w:r>
    </w:p>
    <w:p w14:paraId="2BD20D1E" w14:textId="77777777" w:rsidR="00757451" w:rsidRPr="00757451" w:rsidRDefault="00757451" w:rsidP="00757451">
      <w:r w:rsidRPr="00757451">
        <w:t>If a child discloses abuse, staying calm and believing them are critical. Simple responses like “Thank you for telling me,” “I’m so sorry this is happening,” and “This is not your fault” help reduce shame. Avoid interrogating or pushing for more detail; your role is to hear and help, not investigate. Do not promise to keep the abuse secret; instead, explain gently that some adults’ job is to keep children safe and you may need to talk to someone who can help.</w:t>
      </w:r>
    </w:p>
    <w:p w14:paraId="344DF291" w14:textId="77777777" w:rsidR="00757451" w:rsidRPr="00757451" w:rsidRDefault="00757451" w:rsidP="00757451">
      <w:pPr>
        <w:numPr>
          <w:ilvl w:val="0"/>
          <w:numId w:val="270"/>
        </w:numPr>
      </w:pPr>
      <w:r w:rsidRPr="00757451">
        <w:t>Learn How to Report and Connect to Help</w:t>
      </w:r>
    </w:p>
    <w:p w14:paraId="2D5F8722" w14:textId="77777777" w:rsidR="00757451" w:rsidRPr="00757451" w:rsidRDefault="00757451" w:rsidP="00757451">
      <w:r w:rsidRPr="00757451">
        <w:t>Anyone—adult or youth—can report suspected abuse; proof is not required, only reasonable concern. Adults can contact local child-protection hotlines or law enforcement; youth can talk with a trusted adult (parent, teacher, counselor, coach) and ask them to help report. When you report, share what you’ve seen or heard, as specifically as you can, including dates, situations, and your relationship to the child. If nothing seems to change and you remain worried, you can report again or speak with another trusted professional.</w:t>
      </w:r>
    </w:p>
    <w:p w14:paraId="44CFF0C1" w14:textId="77777777" w:rsidR="00757451" w:rsidRPr="00757451" w:rsidRDefault="00757451" w:rsidP="00757451">
      <w:pPr>
        <w:numPr>
          <w:ilvl w:val="0"/>
          <w:numId w:val="271"/>
        </w:numPr>
      </w:pPr>
      <w:r w:rsidRPr="00757451">
        <w:t>Support Inclusion, Hope, and Long-Term Connection</w:t>
      </w:r>
    </w:p>
    <w:p w14:paraId="7853E7F0" w14:textId="77777777" w:rsidR="00757451" w:rsidRPr="00757451" w:rsidRDefault="00757451" w:rsidP="00757451">
      <w:r w:rsidRPr="00757451">
        <w:t xml:space="preserve">Inviting a child into group activities, affirming their strengths, and treating them with respect helps counter messages of worthlessness and blame. Encouraging their </w:t>
      </w:r>
      <w:r w:rsidRPr="00757451">
        <w:lastRenderedPageBreak/>
        <w:t>interests—sports, arts, reading, hobbies—and celebrating small achievements builds confidence and a sense of future. If the child is moved or enters foster care, staying in touch when allowed (messages, calls, visits coordinated with caregivers) can provide continuity during upheaval.</w:t>
      </w:r>
    </w:p>
    <w:p w14:paraId="45F5DB7F" w14:textId="77777777" w:rsidR="00757451" w:rsidRPr="00757451" w:rsidRDefault="00757451" w:rsidP="00757451">
      <w:pPr>
        <w:numPr>
          <w:ilvl w:val="0"/>
          <w:numId w:val="272"/>
        </w:numPr>
      </w:pPr>
      <w:r w:rsidRPr="00757451">
        <w:t>Protect Your Own Well-Being and Ask for Support</w:t>
      </w:r>
    </w:p>
    <w:p w14:paraId="03F273FA" w14:textId="77777777" w:rsidR="00757451" w:rsidRPr="00757451" w:rsidRDefault="00757451" w:rsidP="00757451">
      <w:r w:rsidRPr="00757451">
        <w:t>Being close to an abused child can be emotionally heavy. Talking with a trusted adult, counselor, or support group about your feelings and questions is important, especially for young friends and peers. Remember that you cannot “fix” everything; your role is to care, notice, speak up, and stay present. Setting boundaries and seeking help when you feel overwhelmed allow you to keep being a stable, supportive person in the child’s life.</w:t>
      </w:r>
    </w:p>
    <w:p w14:paraId="0757F353" w14:textId="77777777" w:rsidR="00757451" w:rsidRPr="00757451" w:rsidRDefault="00757451" w:rsidP="00757451">
      <w:r w:rsidRPr="00757451">
        <w:t>References</w:t>
      </w:r>
    </w:p>
    <w:p w14:paraId="541E5ECA" w14:textId="77777777" w:rsidR="00757451" w:rsidRPr="00757451" w:rsidRDefault="00757451" w:rsidP="00757451">
      <w:r w:rsidRPr="00757451">
        <w:t>Book-Draft-wordpress-7.25.docx</w:t>
      </w:r>
      <w:r w:rsidRPr="00757451">
        <w:br/>
        <w:t>U.S. Department of Health &amp; Human Services, Administration for Children &amp; Families – guidance on recognizing and responding to suspected abuse</w:t>
      </w:r>
      <w:r w:rsidRPr="00757451">
        <w:br/>
        <w:t>CDC – “Preventing Child Abuse and Neglect” and the role of friends, family, and other trusted adults</w:t>
      </w:r>
      <w:r w:rsidRPr="00757451">
        <w:br/>
        <w:t>Child Welfare Information Gateway – materials on how the child welfare system responds to reports</w:t>
      </w:r>
      <w:r w:rsidRPr="00757451">
        <w:br/>
        <w:t>Harvard Center on the Developing Child – research on resilience and the protective power of at least one stable, supportive relationship</w:t>
      </w:r>
      <w:r w:rsidRPr="00757451">
        <w:br/>
        <w:t>Center for Prevention of Abuse and similar organizations – practical guidance on supporting child victims and their caregivers</w:t>
      </w:r>
    </w:p>
    <w:p w14:paraId="6F72B9F1" w14:textId="77777777" w:rsidR="00E019B6" w:rsidRDefault="00E019B6"/>
    <w:p w14:paraId="05580C3A" w14:textId="77777777" w:rsidR="00C27850" w:rsidRDefault="00C27850"/>
    <w:p w14:paraId="43808644" w14:textId="77777777" w:rsidR="00C27850" w:rsidRDefault="00C27850"/>
    <w:p w14:paraId="3CED05FC" w14:textId="77777777" w:rsidR="00C27850" w:rsidRDefault="00C27850"/>
    <w:p w14:paraId="4EFBFF1F" w14:textId="77777777" w:rsidR="00FD32E2" w:rsidRPr="00FD32E2" w:rsidRDefault="00FD32E2" w:rsidP="00FD32E2">
      <w:r w:rsidRPr="00FD32E2">
        <w:t>What Friends of Abused Children’s Parents Can Do: Building Circles of Safety, Compassion, and Change</w:t>
      </w:r>
    </w:p>
    <w:p w14:paraId="34771F8E" w14:textId="77777777" w:rsidR="00FD32E2" w:rsidRPr="00FD32E2" w:rsidRDefault="00FD32E2" w:rsidP="00FD32E2">
      <w:r w:rsidRPr="00FD32E2">
        <w:t>Parents of a child’s friend can be critical allies when another child is being harmed. They can notice early signs, offer a safe space, and take steps that lead to protection and healing, all while supporting their own family.</w:t>
      </w:r>
    </w:p>
    <w:p w14:paraId="59025583" w14:textId="77777777" w:rsidR="00FD32E2" w:rsidRPr="00FD32E2" w:rsidRDefault="00FD32E2" w:rsidP="00FD32E2">
      <w:pPr>
        <w:numPr>
          <w:ilvl w:val="0"/>
          <w:numId w:val="273"/>
        </w:numPr>
      </w:pPr>
      <w:r w:rsidRPr="00FD32E2">
        <w:t>Notice Red Flags and Take Them Seriously</w:t>
      </w:r>
    </w:p>
    <w:p w14:paraId="49977501" w14:textId="77777777" w:rsidR="00FD32E2" w:rsidRPr="00FD32E2" w:rsidRDefault="00FD32E2" w:rsidP="00FD32E2">
      <w:r w:rsidRPr="00FD32E2">
        <w:lastRenderedPageBreak/>
        <w:t>Parents can watch for concerning patterns in a child who spends time with their family: sudden withdrawal or clinginess, strong fear of going home, big mood swings, aggression or extreme compliance, unexplained injuries, chronic tiredness, or frequent absences. Comments that hint at chaos, fear, or adult responsibilities (“I have to take care of my mom,” “I don’t want to go home”) should not be dismissed as drama. Recognizing that many abused children never say “I’m being abused” helps adults treat subtle signs as meaningful.</w:t>
      </w:r>
    </w:p>
    <w:p w14:paraId="52708F37" w14:textId="77777777" w:rsidR="00FD32E2" w:rsidRPr="00FD32E2" w:rsidRDefault="00FD32E2" w:rsidP="00FD32E2">
      <w:pPr>
        <w:numPr>
          <w:ilvl w:val="0"/>
          <w:numId w:val="274"/>
        </w:numPr>
      </w:pPr>
      <w:r w:rsidRPr="00FD32E2">
        <w:t>Make Your Home a Safe, Welcoming Place</w:t>
      </w:r>
    </w:p>
    <w:p w14:paraId="43330161" w14:textId="77777777" w:rsidR="00FD32E2" w:rsidRPr="00FD32E2" w:rsidRDefault="00FD32E2" w:rsidP="00FD32E2">
      <w:r w:rsidRPr="00FD32E2">
        <w:t>Creating a warm, predictable environment—greeting children by name, including them in meals, routines, and celebrations—can give them a sense of belonging and stability. Listening without prying, offering calm attention, and making it clear they can talk if they ever want to helps build trust. Modeling respectful communication, healthy boundaries, and nonviolent problem</w:t>
      </w:r>
      <w:r w:rsidRPr="00FD32E2">
        <w:noBreakHyphen/>
        <w:t>solving shows children that relationships can be safe and caring, even if they have not seen that at home.</w:t>
      </w:r>
    </w:p>
    <w:p w14:paraId="16C8BC42" w14:textId="77777777" w:rsidR="00FD32E2" w:rsidRPr="00FD32E2" w:rsidRDefault="00FD32E2" w:rsidP="00FD32E2">
      <w:pPr>
        <w:numPr>
          <w:ilvl w:val="0"/>
          <w:numId w:val="275"/>
        </w:numPr>
      </w:pPr>
      <w:r w:rsidRPr="00FD32E2">
        <w:t>Listen Carefully and Respond Calmly if a Child Opens Up</w:t>
      </w:r>
    </w:p>
    <w:p w14:paraId="2DEAF789" w14:textId="77777777" w:rsidR="00FD32E2" w:rsidRPr="00FD32E2" w:rsidRDefault="00FD32E2" w:rsidP="00FD32E2">
      <w:r w:rsidRPr="00FD32E2">
        <w:t>If a child hints at or discloses abuse, parents can respond with belief and reassurance rather than shock, anger, or disbelief. Simple statements like “I’m glad you told me,” “You don’t deserve this,” and “It’s not your fault” can reduce shame. Avoid questioning for details or confronting alleged abusers directly; instead, focus on keeping the child as safe as possible and getting appropriate help. It is important not to promise secrecy, but to explain gently that some adults’ job is to help keep kids safe and you may need to talk to them.</w:t>
      </w:r>
    </w:p>
    <w:p w14:paraId="2A270828" w14:textId="77777777" w:rsidR="00FD32E2" w:rsidRPr="00FD32E2" w:rsidRDefault="00FD32E2" w:rsidP="00FD32E2">
      <w:pPr>
        <w:numPr>
          <w:ilvl w:val="0"/>
          <w:numId w:val="276"/>
        </w:numPr>
      </w:pPr>
      <w:r w:rsidRPr="00FD32E2">
        <w:t>Know When and How to Report</w:t>
      </w:r>
    </w:p>
    <w:p w14:paraId="3670A1A7" w14:textId="77777777" w:rsidR="00FD32E2" w:rsidRPr="00FD32E2" w:rsidRDefault="00FD32E2" w:rsidP="00FD32E2">
      <w:r w:rsidRPr="00FD32E2">
        <w:t>Any adult can report suspected abuse; proof is not required, just reasonable concern. Parents can contact their local child</w:t>
      </w:r>
      <w:r w:rsidRPr="00FD32E2">
        <w:noBreakHyphen/>
        <w:t>protection hotline or law enforcement if they believe a child is in danger, and can also talk with school counselors, teachers, or other professionals who are mandated to report. When making a report, describing specific observations—what was seen, heard, and when—helps authorities assess risk. If there appears to be no response and concerns persist, it is appropriate to report again or seek guidance from another professional or child</w:t>
      </w:r>
      <w:r w:rsidRPr="00FD32E2">
        <w:noBreakHyphen/>
        <w:t>advocacy organization.</w:t>
      </w:r>
    </w:p>
    <w:p w14:paraId="19F64336" w14:textId="77777777" w:rsidR="00FD32E2" w:rsidRPr="00FD32E2" w:rsidRDefault="00FD32E2" w:rsidP="00FD32E2">
      <w:pPr>
        <w:numPr>
          <w:ilvl w:val="0"/>
          <w:numId w:val="277"/>
        </w:numPr>
      </w:pPr>
      <w:r w:rsidRPr="00FD32E2">
        <w:t>Support Inclusion, Stability, and Access to Help</w:t>
      </w:r>
    </w:p>
    <w:p w14:paraId="177D234B" w14:textId="77777777" w:rsidR="00FD32E2" w:rsidRPr="00FD32E2" w:rsidRDefault="00FD32E2" w:rsidP="00FD32E2">
      <w:r w:rsidRPr="00FD32E2">
        <w:t>Parents can encourage their own children to be kind, inclusive friends—inviting peers who seem isolated to join games, clubs, or study groups. They can share information about counseling, school supports, or hotlines in age</w:t>
      </w:r>
      <w:r w:rsidRPr="00FD32E2">
        <w:noBreakHyphen/>
        <w:t xml:space="preserve">appropriate ways and, when safe, offer practical help such as rides to appointments or access to phone or internet to contact </w:t>
      </w:r>
      <w:r w:rsidRPr="00FD32E2">
        <w:lastRenderedPageBreak/>
        <w:t>trusted adults or services. If a child enters foster care or moves, staying in touch when permitted—through calls, messages, or visits coordinated with caregivers—can provide continuity and show that caring adults do not disappear when things get hard.</w:t>
      </w:r>
    </w:p>
    <w:p w14:paraId="36BFC253" w14:textId="77777777" w:rsidR="00FD32E2" w:rsidRPr="00FD32E2" w:rsidRDefault="00FD32E2" w:rsidP="00FD32E2">
      <w:pPr>
        <w:numPr>
          <w:ilvl w:val="0"/>
          <w:numId w:val="278"/>
        </w:numPr>
      </w:pPr>
      <w:r w:rsidRPr="00FD32E2">
        <w:t>Protect Your Own Family and Seek Support</w:t>
      </w:r>
    </w:p>
    <w:p w14:paraId="758EA7F7" w14:textId="77777777" w:rsidR="00FD32E2" w:rsidRPr="00FD32E2" w:rsidRDefault="00FD32E2" w:rsidP="00FD32E2">
      <w:r w:rsidRPr="00FD32E2">
        <w:t>Supporting another child in crisis can be emotionally stressful for parents and their own children. Explaining, in simple terms, that another family is having serious problems and that adults and helpers are working to keep everyone safe can reduce confusion. Parents can watch for signs of anxiety or secondary stress in their own children and seek counseling or support groups if needed. Remembering that their role is to notice, care, report, and support—not to fix everything alone—helps parents maintain boundaries and stay effective over time.</w:t>
      </w:r>
    </w:p>
    <w:p w14:paraId="7CCEA94F" w14:textId="77777777" w:rsidR="00FD32E2" w:rsidRPr="00FD32E2" w:rsidRDefault="00FD32E2" w:rsidP="00FD32E2">
      <w:r w:rsidRPr="00FD32E2">
        <w:t>References</w:t>
      </w:r>
    </w:p>
    <w:p w14:paraId="1F424233" w14:textId="77777777" w:rsidR="00FD32E2" w:rsidRPr="00FD32E2" w:rsidRDefault="00FD32E2" w:rsidP="00FD32E2">
      <w:r w:rsidRPr="00FD32E2">
        <w:t>Book-Draft-wordpress-7.25.docx</w:t>
      </w:r>
      <w:r w:rsidRPr="00FD32E2">
        <w:br/>
        <w:t>CDC/Kaiser Permanente Adverse Childhood Experiences (ACE) Study – links between early trauma and long</w:t>
      </w:r>
      <w:r w:rsidRPr="00FD32E2">
        <w:noBreakHyphen/>
        <w:t>term outcomes</w:t>
      </w:r>
      <w:r w:rsidRPr="00FD32E2">
        <w:br/>
        <w:t>Harvard Center on the Developing Child – research on resilience and the role of stable, supportive adults</w:t>
      </w:r>
      <w:r w:rsidRPr="00FD32E2">
        <w:br/>
        <w:t>Child Welfare Information Gateway – guidance on recognizing and reporting suspected child maltreatment</w:t>
      </w:r>
      <w:r w:rsidRPr="00FD32E2">
        <w:br/>
        <w:t>National Child Traumatic Stress Network – resources for caregivers and concerned adults supporting traumatized children</w:t>
      </w:r>
      <w:r w:rsidRPr="00FD32E2">
        <w:br/>
        <w:t>Peer</w:t>
      </w:r>
      <w:r w:rsidRPr="00FD32E2">
        <w:noBreakHyphen/>
        <w:t>reviewed and practice literature on the protective impact of social support and community involvement in preventing and addressing child abuse</w:t>
      </w:r>
    </w:p>
    <w:p w14:paraId="0D04043C" w14:textId="77777777" w:rsidR="00C27850" w:rsidRDefault="00C27850"/>
    <w:p w14:paraId="26BB3D1D" w14:textId="77777777" w:rsidR="00FD32E2" w:rsidRDefault="00FD32E2"/>
    <w:p w14:paraId="20CA7D7D" w14:textId="77777777" w:rsidR="00FD32E2" w:rsidRDefault="00FD32E2"/>
    <w:p w14:paraId="20DF6961" w14:textId="77777777" w:rsidR="00FD32E2" w:rsidRDefault="00FD32E2"/>
    <w:p w14:paraId="7C7B9290" w14:textId="77777777" w:rsidR="004827D6" w:rsidRPr="004827D6" w:rsidRDefault="004827D6" w:rsidP="004827D6">
      <w:pPr>
        <w:rPr>
          <w:b/>
          <w:bCs/>
        </w:rPr>
      </w:pPr>
      <w:r w:rsidRPr="004827D6">
        <w:rPr>
          <w:b/>
          <w:bCs/>
        </w:rPr>
        <w:t>What People Who Were Abused Children and Are Now Adults Can Do: From Surviving to Leading Change</w:t>
      </w:r>
    </w:p>
    <w:p w14:paraId="2BB29620" w14:textId="77777777" w:rsidR="004827D6" w:rsidRPr="004827D6" w:rsidRDefault="004827D6" w:rsidP="004827D6">
      <w:r w:rsidRPr="004827D6">
        <w:t>Adult survivors of childhood abuse carry both deep wounds and hard</w:t>
      </w:r>
      <w:r w:rsidRPr="004827D6">
        <w:noBreakHyphen/>
        <w:t>earned insight. Healing is the first priority, but many also choose to use their experience to protect children, strengthen families, and change systems.</w:t>
      </w:r>
    </w:p>
    <w:p w14:paraId="7D360E2E" w14:textId="77777777" w:rsidR="004827D6" w:rsidRPr="004827D6" w:rsidRDefault="004827D6" w:rsidP="004827D6">
      <w:pPr>
        <w:numPr>
          <w:ilvl w:val="0"/>
          <w:numId w:val="279"/>
        </w:numPr>
      </w:pPr>
      <w:r w:rsidRPr="004827D6">
        <w:t>Focus First on Your Own Healing</w:t>
      </w:r>
    </w:p>
    <w:p w14:paraId="1DCB02A2" w14:textId="77777777" w:rsidR="004827D6" w:rsidRPr="004827D6" w:rsidRDefault="004827D6" w:rsidP="004827D6">
      <w:r w:rsidRPr="004827D6">
        <w:lastRenderedPageBreak/>
        <w:t>Recognizing that what happened was abuse—and was not your fault—is a crucial step toward reclaiming your life. Trauma</w:t>
      </w:r>
      <w:r w:rsidRPr="004827D6">
        <w:noBreakHyphen/>
        <w:t>informed therapy (such as EMDR, trauma</w:t>
      </w:r>
      <w:r w:rsidRPr="004827D6">
        <w:noBreakHyphen/>
        <w:t>focused CBT, or somatic approaches), support groups, and creative outlets like writing, art, and movement can help with post</w:t>
      </w:r>
      <w:r w:rsidRPr="004827D6">
        <w:noBreakHyphen/>
        <w:t>traumatic stress, depression, anxiety, dissociation, addiction, and relationship difficulties that are common after early abuse. Building a network of safe people, learning to set and defend boundaries, and practicing self</w:t>
      </w:r>
      <w:r w:rsidRPr="004827D6">
        <w:noBreakHyphen/>
        <w:t>compassion gradually counter the shame, self</w:t>
      </w:r>
      <w:r w:rsidRPr="004827D6">
        <w:noBreakHyphen/>
        <w:t>blame, and isolation that abusers and neglectful systems often leave behind.</w:t>
      </w:r>
    </w:p>
    <w:p w14:paraId="1030C783" w14:textId="77777777" w:rsidR="004827D6" w:rsidRPr="004827D6" w:rsidRDefault="004827D6" w:rsidP="004827D6">
      <w:pPr>
        <w:numPr>
          <w:ilvl w:val="0"/>
          <w:numId w:val="280"/>
        </w:numPr>
      </w:pPr>
      <w:r w:rsidRPr="004827D6">
        <w:t>Decide How, When, and With Whom to Share Your Story</w:t>
      </w:r>
    </w:p>
    <w:p w14:paraId="3A62AB15" w14:textId="77777777" w:rsidR="004827D6" w:rsidRPr="004827D6" w:rsidRDefault="004827D6" w:rsidP="004827D6">
      <w:r w:rsidRPr="004827D6">
        <w:t>Disclosure is a choice, not an obligation. Some survivors speak only with a therapist or one trusted friend; others write, create art, or eventually share publicly. Choosing safe contexts, preparing for mixed reactions, and having support lined up (for example, a therapist or peer group) can make sharing less risky. Those considering legal or institutional reporting about past abuse may wish to consult advocacy organizations or legal counsel about options and timing, especially around statutes of limitation and emotional impact.</w:t>
      </w:r>
    </w:p>
    <w:p w14:paraId="764A0AD5" w14:textId="77777777" w:rsidR="004827D6" w:rsidRPr="004827D6" w:rsidRDefault="004827D6" w:rsidP="004827D6">
      <w:pPr>
        <w:numPr>
          <w:ilvl w:val="0"/>
          <w:numId w:val="281"/>
        </w:numPr>
      </w:pPr>
      <w:r w:rsidRPr="004827D6">
        <w:t>Interrupt Cycles in Families and Relationships</w:t>
      </w:r>
    </w:p>
    <w:p w14:paraId="118E9527" w14:textId="77777777" w:rsidR="004827D6" w:rsidRPr="004827D6" w:rsidRDefault="004827D6" w:rsidP="004827D6">
      <w:r w:rsidRPr="004827D6">
        <w:t>Many survivors fear “turning into” their parents or caregivers, especially when they have or work with children. Learning about trauma</w:t>
      </w:r>
      <w:r w:rsidRPr="004827D6">
        <w:noBreakHyphen/>
        <w:t>informed parenting, attachment, and regulation, and seeking help early when feeling overwhelmed, can reduce the risk of repeating harmful patterns. Repairing with children after conflict, rather than demanding perfection from yourself, models healthy relationships. In some families, survivors choose to speak up to protect younger relatives or cut off contact with unsafe people; in others, they focus on building chosen family and healthier community ties. There is no single right path—safety and integrity are the guides.</w:t>
      </w:r>
    </w:p>
    <w:p w14:paraId="25FCB1BE" w14:textId="77777777" w:rsidR="004827D6" w:rsidRPr="004827D6" w:rsidRDefault="004827D6" w:rsidP="004827D6">
      <w:pPr>
        <w:numPr>
          <w:ilvl w:val="0"/>
          <w:numId w:val="282"/>
        </w:numPr>
      </w:pPr>
      <w:r w:rsidRPr="004827D6">
        <w:t>Use Lived Experience to Help Other Survivors and Children</w:t>
      </w:r>
    </w:p>
    <w:p w14:paraId="6A3B7ED1" w14:textId="77777777" w:rsidR="004827D6" w:rsidRPr="004827D6" w:rsidRDefault="004827D6" w:rsidP="004827D6">
      <w:r w:rsidRPr="004827D6">
        <w:t>Some survivors find meaning in peer support—facilitating groups, mentoring youth, volunteering with hotlines, advocacy centers, or CASA programs. Lived experience can also inform professional roles in education, social work, health care, law, or policy, where survivors often bring strong empathy and a sharp eye for gaps and harms. Many agencies, research projects, and policy efforts now seek survivor advisors or board members, recognizing that practices and laws are stronger when shaped with those who have lived through the systems they aim to fix.</w:t>
      </w:r>
    </w:p>
    <w:p w14:paraId="077D0BFE" w14:textId="77777777" w:rsidR="004827D6" w:rsidRPr="004827D6" w:rsidRDefault="004827D6" w:rsidP="004827D6">
      <w:pPr>
        <w:numPr>
          <w:ilvl w:val="0"/>
          <w:numId w:val="283"/>
        </w:numPr>
      </w:pPr>
      <w:r w:rsidRPr="004827D6">
        <w:t>Advocate for Safer Systems and Communities</w:t>
      </w:r>
    </w:p>
    <w:p w14:paraId="6341D09C" w14:textId="77777777" w:rsidR="004827D6" w:rsidRPr="004827D6" w:rsidRDefault="004827D6" w:rsidP="004827D6">
      <w:r w:rsidRPr="004827D6">
        <w:lastRenderedPageBreak/>
        <w:t>Survivors can influence broader change by supporting or joining organizations that fight for stronger child</w:t>
      </w:r>
      <w:r w:rsidRPr="004827D6">
        <w:noBreakHyphen/>
        <w:t>protection laws, better mental</w:t>
      </w:r>
      <w:r w:rsidRPr="004827D6">
        <w:noBreakHyphen/>
        <w:t>health access, trauma</w:t>
      </w:r>
      <w:r w:rsidRPr="004827D6">
        <w:noBreakHyphen/>
        <w:t>informed schools, and accountability for institutions that failed children. Testifying at hearings, contributing to media stories, writing op</w:t>
      </w:r>
      <w:r w:rsidRPr="004827D6">
        <w:noBreakHyphen/>
        <w:t>eds or blog posts, participating in research design, and speaking in community or faith settings all help break cultural denial and make child safety a public, not private, concern. Even small acts—supporting a friend who is reporting abuse, sharing accurate information about trauma, or challenging harmful myths—shift the environment children grow up in.</w:t>
      </w:r>
    </w:p>
    <w:p w14:paraId="6EECD97E" w14:textId="77777777" w:rsidR="004827D6" w:rsidRPr="004827D6" w:rsidRDefault="004827D6" w:rsidP="004827D6">
      <w:pPr>
        <w:numPr>
          <w:ilvl w:val="0"/>
          <w:numId w:val="284"/>
        </w:numPr>
      </w:pPr>
      <w:r w:rsidRPr="004827D6">
        <w:t>Build a Life Beyond Survival</w:t>
      </w:r>
    </w:p>
    <w:p w14:paraId="0F60BB66" w14:textId="77777777" w:rsidR="004827D6" w:rsidRPr="004827D6" w:rsidRDefault="004827D6" w:rsidP="004827D6">
      <w:r w:rsidRPr="004827D6">
        <w:t>Abuse can shape a life, but it does not have to define or limit it. Attending to physical health, cultivating supportive relationships, pursuing education or meaningful work, engaging in creativity or spirituality, and celebrating milestones (from setting a boundary to finishing a degree) all contribute to a fuller, self</w:t>
      </w:r>
      <w:r w:rsidRPr="004827D6">
        <w:noBreakHyphen/>
        <w:t>directed life. Healing is rarely linear, and setbacks do not erase progress. Each step survivors take toward safety, connection, and purpose not only benefits them but also offers a living example to others still in pain that change is possible.</w:t>
      </w:r>
    </w:p>
    <w:p w14:paraId="0D01FF04" w14:textId="77777777" w:rsidR="004827D6" w:rsidRPr="004827D6" w:rsidRDefault="004827D6" w:rsidP="004827D6">
      <w:r w:rsidRPr="004827D6">
        <w:t>References</w:t>
      </w:r>
    </w:p>
    <w:p w14:paraId="20A0F075" w14:textId="77777777" w:rsidR="004827D6" w:rsidRPr="004827D6" w:rsidRDefault="004827D6" w:rsidP="004827D6">
      <w:r w:rsidRPr="004827D6">
        <w:t>Book-Draft-wordpress-7.25.docx</w:t>
      </w:r>
      <w:r w:rsidRPr="004827D6">
        <w:br/>
        <w:t>National Child Traumatic Stress Network – resources for adult survivors of childhood trauma</w:t>
      </w:r>
      <w:r w:rsidRPr="004827D6">
        <w:br/>
        <w:t>RAINN (Rape, Abuse &amp; Incest National Network) – support and information for survivors</w:t>
      </w:r>
      <w:r w:rsidRPr="004827D6">
        <w:br/>
        <w:t>Harvard Center on the Developing Child – science of early adversity and resilience</w:t>
      </w:r>
      <w:r w:rsidRPr="004827D6">
        <w:br/>
        <w:t>The Deepest Well (Nadine Burke Harris) – ACEs and long</w:t>
      </w:r>
      <w:r w:rsidRPr="004827D6">
        <w:noBreakHyphen/>
        <w:t>term impacts of childhood trauma</w:t>
      </w:r>
      <w:r w:rsidRPr="004827D6">
        <w:br/>
        <w:t>American Psychological Association – trauma treatment and practice guidelines</w:t>
      </w:r>
    </w:p>
    <w:p w14:paraId="19029734" w14:textId="77777777" w:rsidR="00FD32E2" w:rsidRDefault="00FD32E2"/>
    <w:p w14:paraId="580BA110" w14:textId="77777777" w:rsidR="00C27850" w:rsidRDefault="00C27850"/>
    <w:p w14:paraId="0D46C81B" w14:textId="77777777" w:rsidR="00A6423C" w:rsidRDefault="00A6423C"/>
    <w:p w14:paraId="522CB3EA" w14:textId="77777777" w:rsidR="00A6423C" w:rsidRDefault="00A6423C"/>
    <w:p w14:paraId="5E6CF0B6" w14:textId="77777777" w:rsidR="00202467" w:rsidRPr="00202467" w:rsidRDefault="00202467" w:rsidP="00202467">
      <w:pPr>
        <w:rPr>
          <w:b/>
          <w:bCs/>
        </w:rPr>
      </w:pPr>
      <w:r w:rsidRPr="00202467">
        <w:rPr>
          <w:b/>
          <w:bCs/>
        </w:rPr>
        <w:t>What People Who Were Abused as Children and Are Now Helping Professionals Can Do: Harnessing Lived Experience for Systemic Change and Healing</w:t>
      </w:r>
    </w:p>
    <w:p w14:paraId="145B6B62" w14:textId="77777777" w:rsidR="00202467" w:rsidRPr="00202467" w:rsidRDefault="00202467" w:rsidP="00202467">
      <w:r w:rsidRPr="00202467">
        <w:t>Professionals who survived childhood abuse bring strengths that no textbook can teach: deep empathy, pattern recognition, and hard</w:t>
      </w:r>
      <w:r w:rsidRPr="00202467">
        <w:noBreakHyphen/>
        <w:t xml:space="preserve">won insight into what helps and what harms. </w:t>
      </w:r>
      <w:r w:rsidRPr="00202467">
        <w:lastRenderedPageBreak/>
        <w:t>When paired with solid boundaries and support, this lived experience can change children’s lives and reshape systems.</w:t>
      </w:r>
    </w:p>
    <w:p w14:paraId="12334C58" w14:textId="77777777" w:rsidR="00202467" w:rsidRPr="00202467" w:rsidRDefault="00202467" w:rsidP="00202467">
      <w:pPr>
        <w:numPr>
          <w:ilvl w:val="0"/>
          <w:numId w:val="285"/>
        </w:numPr>
      </w:pPr>
      <w:r w:rsidRPr="00202467">
        <w:t>Use Lived Experience to Deepen Practice and Advocacy</w:t>
      </w:r>
    </w:p>
    <w:p w14:paraId="55049938" w14:textId="77777777" w:rsidR="00202467" w:rsidRPr="00202467" w:rsidRDefault="00202467" w:rsidP="00202467">
      <w:r w:rsidRPr="00202467">
        <w:t>Survivor</w:t>
      </w:r>
      <w:r w:rsidRPr="00202467">
        <w:noBreakHyphen/>
        <w:t>professionals can recognize fear, dissociation, “acting out,” and compliance in ways others might mislabel as defiance or manipulation. That awareness can guide trauma</w:t>
      </w:r>
      <w:r w:rsidRPr="00202467">
        <w:noBreakHyphen/>
        <w:t>informed interactions—slowing down, offering choices, explaining processes clearly, and avoiding shaming or coercive tactics. Sharing carefully chosen pieces of personal experience (when clinically and ethically appropriate) can normalize survivors’ reactions and reduce their shame: “What you’re feeling makes sense after what you’ve been through.” In teams and trainings, they can describe what was re</w:t>
      </w:r>
      <w:r w:rsidRPr="00202467">
        <w:noBreakHyphen/>
        <w:t>traumatizing and what was healing in their own journeys, helping colleagues improve practice.</w:t>
      </w:r>
    </w:p>
    <w:p w14:paraId="2C76DD99" w14:textId="77777777" w:rsidR="00202467" w:rsidRPr="00202467" w:rsidRDefault="00202467" w:rsidP="00202467">
      <w:pPr>
        <w:numPr>
          <w:ilvl w:val="0"/>
          <w:numId w:val="286"/>
        </w:numPr>
      </w:pPr>
      <w:r w:rsidRPr="00202467">
        <w:t>Push for Trauma</w:t>
      </w:r>
      <w:r w:rsidRPr="00202467">
        <w:noBreakHyphen/>
        <w:t>Informed, Outcome</w:t>
      </w:r>
      <w:r w:rsidRPr="00202467">
        <w:noBreakHyphen/>
        <w:t>Focused Systems from the Inside</w:t>
      </w:r>
    </w:p>
    <w:p w14:paraId="672011C5" w14:textId="77777777" w:rsidR="00202467" w:rsidRPr="00202467" w:rsidRDefault="00202467" w:rsidP="00202467">
      <w:r w:rsidRPr="00202467">
        <w:t>From positions in social work, health care, education, law, courts, or policy, survivor</w:t>
      </w:r>
      <w:r w:rsidRPr="00202467">
        <w:noBreakHyphen/>
        <w:t>professionals can highlight how rules and routines—overmedication, rushed reunifications, criminalization of trauma</w:t>
      </w:r>
      <w:r w:rsidRPr="00202467">
        <w:noBreakHyphen/>
        <w:t>related behavior, “zero tolerance” discipline—harm the very children systems claim to protect. They can advocate for tracking real outcomes (safety, stability, school progress, mental health) instead of mere compliance metrics, and press for transparent data on re</w:t>
      </w:r>
      <w:r w:rsidRPr="00202467">
        <w:noBreakHyphen/>
        <w:t>abuse, placement moves, and post</w:t>
      </w:r>
      <w:r w:rsidRPr="00202467">
        <w:noBreakHyphen/>
        <w:t>care trajectories. Serving on committees, task forces, or review panels, they can insist that policies be tested against the lived realities of children and families, not just administrative convenience.</w:t>
      </w:r>
    </w:p>
    <w:p w14:paraId="54568E94" w14:textId="77777777" w:rsidR="00202467" w:rsidRPr="00202467" w:rsidRDefault="00202467" w:rsidP="00202467">
      <w:pPr>
        <w:numPr>
          <w:ilvl w:val="0"/>
          <w:numId w:val="287"/>
        </w:numPr>
      </w:pPr>
      <w:r w:rsidRPr="00202467">
        <w:t>Mentor, Train, and Build Survivor</w:t>
      </w:r>
      <w:r w:rsidRPr="00202467">
        <w:noBreakHyphen/>
        <w:t>Informed Leadership</w:t>
      </w:r>
    </w:p>
    <w:p w14:paraId="17A89FB5" w14:textId="77777777" w:rsidR="00202467" w:rsidRPr="00202467" w:rsidRDefault="00202467" w:rsidP="00202467">
      <w:r w:rsidRPr="00202467">
        <w:t>Survivor</w:t>
      </w:r>
      <w:r w:rsidRPr="00202467">
        <w:noBreakHyphen/>
        <w:t>professionals can mentor foster youth, young adults exiting care, new staff, and students entering helping fields—offering hope, guidance, and honest discussion of pitfalls and strengths. They can help design and lead trainings that include lived</w:t>
      </w:r>
      <w:r w:rsidRPr="00202467">
        <w:noBreakHyphen/>
        <w:t>experience perspectives alongside research and policy content, ensuring that survivor realities are integrated into professional standards and curricula. Within agencies, they can support leadership pipelines that bring people with lived experience into supervisory, managerial, and board roles, so decisions reflect diverse realities, not only traditional career paths.</w:t>
      </w:r>
    </w:p>
    <w:p w14:paraId="3B03915C" w14:textId="77777777" w:rsidR="00202467" w:rsidRPr="00202467" w:rsidRDefault="00202467" w:rsidP="00202467">
      <w:pPr>
        <w:numPr>
          <w:ilvl w:val="0"/>
          <w:numId w:val="288"/>
        </w:numPr>
      </w:pPr>
      <w:r w:rsidRPr="00202467">
        <w:t>Protect Their Own Healing While Sustaining Their Impact</w:t>
      </w:r>
    </w:p>
    <w:p w14:paraId="12EC4F84" w14:textId="77777777" w:rsidR="00202467" w:rsidRPr="00202467" w:rsidRDefault="00202467" w:rsidP="00202467">
      <w:r w:rsidRPr="00202467">
        <w:t>Because work with trauma</w:t>
      </w:r>
      <w:r w:rsidRPr="00202467">
        <w:noBreakHyphen/>
        <w:t>exposed children and families can trigger old pain or create new secondary trauma, survivor</w:t>
      </w:r>
      <w:r w:rsidRPr="00202467">
        <w:noBreakHyphen/>
        <w:t>professionals need robust self</w:t>
      </w:r>
      <w:r w:rsidRPr="00202467">
        <w:noBreakHyphen/>
        <w:t xml:space="preserve">care and structural support. That includes personal therapy when needed, reflective supervision, peer consultation, reasonable caseloads, and clear boundaries about disclosure and availability. Naming </w:t>
      </w:r>
      <w:r w:rsidRPr="00202467">
        <w:lastRenderedPageBreak/>
        <w:t>their own limits, modeling help</w:t>
      </w:r>
      <w:r w:rsidRPr="00202467">
        <w:noBreakHyphen/>
        <w:t>seeking, and advocating for wellness policies (debriefings, mental</w:t>
      </w:r>
      <w:r w:rsidRPr="00202467">
        <w:noBreakHyphen/>
        <w:t>health benefits, reasonable time off) helps protect both themselves and colleagues—and demonstrates to younger staff and clients that caring for oneself is part of ethical practice, not a weakness.</w:t>
      </w:r>
    </w:p>
    <w:p w14:paraId="0EB32D4F" w14:textId="77777777" w:rsidR="00202467" w:rsidRPr="00202467" w:rsidRDefault="00202467" w:rsidP="00202467">
      <w:pPr>
        <w:numPr>
          <w:ilvl w:val="0"/>
          <w:numId w:val="289"/>
        </w:numPr>
      </w:pPr>
      <w:r w:rsidRPr="00202467">
        <w:t>Change Narratives and Public Understanding</w:t>
      </w:r>
    </w:p>
    <w:p w14:paraId="0ADDE594" w14:textId="77777777" w:rsidR="00202467" w:rsidRPr="00202467" w:rsidRDefault="00202467" w:rsidP="00202467">
      <w:r w:rsidRPr="00202467">
        <w:t>By speaking in appropriate forums—professional conferences, op</w:t>
      </w:r>
      <w:r w:rsidRPr="00202467">
        <w:noBreakHyphen/>
        <w:t>eds, advisory groups, carefully handled media interviews—survivor</w:t>
      </w:r>
      <w:r w:rsidRPr="00202467">
        <w:noBreakHyphen/>
        <w:t>professionals can counter myths that people abused as children are “broken,” unreliable, or destined to repeat harm. They can emphasize strengths such as resilience, nuance, and determination, and use their dual perspective (lived experience plus professional expertise) to explain why prevention, early intervention, and trauma</w:t>
      </w:r>
      <w:r w:rsidRPr="00202467">
        <w:noBreakHyphen/>
        <w:t>informed care are not luxuries but necessities. In doing so, they help move public debate away from blame and denial toward evidence, accountability, and compassion.</w:t>
      </w:r>
    </w:p>
    <w:p w14:paraId="7DBD02E1" w14:textId="77777777" w:rsidR="00202467" w:rsidRPr="00202467" w:rsidRDefault="00202467" w:rsidP="00202467">
      <w:r w:rsidRPr="00202467">
        <w:t>References</w:t>
      </w:r>
    </w:p>
    <w:p w14:paraId="572460B5" w14:textId="77777777" w:rsidR="00202467" w:rsidRPr="00202467" w:rsidRDefault="00202467" w:rsidP="00202467">
      <w:r w:rsidRPr="00202467">
        <w:t>Book-Draft-wordpress-7.25.docx</w:t>
      </w:r>
      <w:r w:rsidRPr="00202467">
        <w:br/>
        <w:t>National Child Traumatic Stress Network – guidance on survivor leadership and trauma</w:t>
      </w:r>
      <w:r w:rsidRPr="00202467">
        <w:noBreakHyphen/>
        <w:t>informed systems</w:t>
      </w:r>
      <w:r w:rsidRPr="00202467">
        <w:br/>
        <w:t>Harvard Center on the Developing Child – research on resilience, relationships, and system impacts</w:t>
      </w:r>
      <w:r w:rsidRPr="00202467">
        <w:br/>
        <w:t>Annie E. Casey Foundation – reports on lived</w:t>
      </w:r>
      <w:r w:rsidRPr="00202467">
        <w:noBreakHyphen/>
        <w:t>experience leadership and child welfare reform</w:t>
      </w:r>
      <w:r w:rsidRPr="00202467">
        <w:br/>
        <w:t>Pew Charitable Trusts – analyses of survivor</w:t>
      </w:r>
      <w:r w:rsidRPr="00202467">
        <w:noBreakHyphen/>
        <w:t>informed programming and evidence</w:t>
      </w:r>
      <w:r w:rsidRPr="00202467">
        <w:noBreakHyphen/>
        <w:t>based child welfare policy</w:t>
      </w:r>
      <w:r w:rsidRPr="00202467">
        <w:br/>
        <w:t>National CASA/GAL Association – examples of former foster youth and survivors serving as advocates and leaders</w:t>
      </w:r>
    </w:p>
    <w:p w14:paraId="2DE3BD3A" w14:textId="77777777" w:rsidR="00A6423C" w:rsidRDefault="00A6423C"/>
    <w:p w14:paraId="45E19526" w14:textId="77777777" w:rsidR="00300664" w:rsidRDefault="00300664"/>
    <w:p w14:paraId="473B3540" w14:textId="77777777" w:rsidR="00300664" w:rsidRDefault="00300664"/>
    <w:p w14:paraId="7413FF9D" w14:textId="77777777" w:rsidR="00300664" w:rsidRDefault="00300664"/>
    <w:p w14:paraId="27207F3D" w14:textId="77777777" w:rsidR="00E258A8" w:rsidRPr="00E258A8" w:rsidRDefault="00E258A8" w:rsidP="00E258A8">
      <w:pPr>
        <w:rPr>
          <w:b/>
          <w:bCs/>
        </w:rPr>
      </w:pPr>
      <w:r w:rsidRPr="00E258A8">
        <w:rPr>
          <w:b/>
          <w:bCs/>
        </w:rPr>
        <w:t>What People Who Were Abused as Children and Are Now Teenagers Can Do: Reclaiming Power, Healing, and Hope</w:t>
      </w:r>
    </w:p>
    <w:p w14:paraId="24BE1CBB" w14:textId="77777777" w:rsidR="00E258A8" w:rsidRPr="00E258A8" w:rsidRDefault="00E258A8" w:rsidP="00E258A8">
      <w:r w:rsidRPr="00E258A8">
        <w:lastRenderedPageBreak/>
        <w:t>Being hurt as a child can leave you feeling unsafe, ashamed, angry, or numb. None of that is your fault, and none of it means you are broken beyond repair. There are steps you can take—at your own pace—to stay safer now, heal, and build a life that is yours.</w:t>
      </w:r>
    </w:p>
    <w:p w14:paraId="2C60F60C" w14:textId="77777777" w:rsidR="00E258A8" w:rsidRPr="00E258A8" w:rsidRDefault="00E258A8" w:rsidP="00E258A8">
      <w:pPr>
        <w:numPr>
          <w:ilvl w:val="0"/>
          <w:numId w:val="290"/>
        </w:numPr>
      </w:pPr>
      <w:r w:rsidRPr="00E258A8">
        <w:t>Remember: What Happened Was Not Your Fault</w:t>
      </w:r>
    </w:p>
    <w:p w14:paraId="1ECBE21C" w14:textId="77777777" w:rsidR="00E258A8" w:rsidRPr="00E258A8" w:rsidRDefault="00E258A8" w:rsidP="00E258A8">
      <w:r w:rsidRPr="00E258A8">
        <w:t>Abuse is always the responsibility of the person who chose to hurt, neglect, or exploit you, not the child they targeted. Feeling dirty, guilty, or “different” is a common reaction to trauma, but those feelings are echoes of what was done to you—not proof that you are bad or unworthy. Knowing that millions of other teens and adults have lived through similar things, and gone on to heal and build good lives, can help push back against the lie that you are alone.</w:t>
      </w:r>
      <w:r w:rsidRPr="00E258A8">
        <w:rPr>
          <w:rFonts w:ascii="Arial" w:hAnsi="Arial" w:cs="Arial"/>
        </w:rPr>
        <w:t>​</w:t>
      </w:r>
    </w:p>
    <w:p w14:paraId="0EAE050C" w14:textId="77777777" w:rsidR="00E258A8" w:rsidRPr="00E258A8" w:rsidRDefault="00E258A8" w:rsidP="00E258A8">
      <w:pPr>
        <w:numPr>
          <w:ilvl w:val="0"/>
          <w:numId w:val="291"/>
        </w:numPr>
      </w:pPr>
      <w:r w:rsidRPr="00E258A8">
        <w:t>Learn Your Rights and Where You Can Get Help</w:t>
      </w:r>
    </w:p>
    <w:p w14:paraId="45044BAA" w14:textId="77777777" w:rsidR="00E258A8" w:rsidRPr="00E258A8" w:rsidRDefault="00E258A8" w:rsidP="00E258A8">
      <w:r w:rsidRPr="00E258A8">
        <w:t>You have the right to be safe, and to ask for help if you are being hurt now or if home doesn’t feel safe. Depending on where you live, you may be able to see a counselor, call a hotline, talk to a school social worker, or in some cases access shelter or medical care even if your parents or caregivers won’t help. School counselors, social workers, or nurses often know what options exist for teens. National hotlines (like the National Child Abuse Hotline, crisis text lines, or youth mental</w:t>
      </w:r>
      <w:r w:rsidRPr="00E258A8">
        <w:noBreakHyphen/>
        <w:t>health chats) can listen, help you think through choices, and connect you to local resources.</w:t>
      </w:r>
      <w:r w:rsidRPr="00E258A8">
        <w:rPr>
          <w:rFonts w:ascii="Arial" w:hAnsi="Arial" w:cs="Arial"/>
        </w:rPr>
        <w:t>​</w:t>
      </w:r>
    </w:p>
    <w:p w14:paraId="50D79C56" w14:textId="77777777" w:rsidR="00E258A8" w:rsidRPr="00E258A8" w:rsidRDefault="00E258A8" w:rsidP="00E258A8">
      <w:pPr>
        <w:numPr>
          <w:ilvl w:val="0"/>
          <w:numId w:val="292"/>
        </w:numPr>
      </w:pPr>
      <w:r w:rsidRPr="00E258A8">
        <w:t>Tell Someone Safe—And If They Don’t Listen, Tell Someone Else</w:t>
      </w:r>
    </w:p>
    <w:p w14:paraId="7A957870" w14:textId="77777777" w:rsidR="00E258A8" w:rsidRPr="00E258A8" w:rsidRDefault="00E258A8" w:rsidP="00E258A8">
      <w:r w:rsidRPr="00E258A8">
        <w:t>Talking to at least one safe person can start to lift the weight of secrecy and isolation. This might be a school counselor, a trusted teacher or coach, a relative, a friend’s parent, a youth worker, faith leader, or a hotline counselor. If saying things out loud feels impossible, writing a note, sending a text, or sharing a short message like “Things aren’t safe at home; I need help” can be enough to start. If the first adult you tell ignores you, minimizes what you say, or blames you, that is not your failure—it means you chose the wrong adult. Keep going until you find someone who takes you seriously.</w:t>
      </w:r>
      <w:r w:rsidRPr="00E258A8">
        <w:rPr>
          <w:rFonts w:ascii="Arial" w:hAnsi="Arial" w:cs="Arial"/>
        </w:rPr>
        <w:t>​</w:t>
      </w:r>
    </w:p>
    <w:p w14:paraId="533A61CA" w14:textId="77777777" w:rsidR="00E258A8" w:rsidRPr="00E258A8" w:rsidRDefault="00E258A8" w:rsidP="00E258A8">
      <w:pPr>
        <w:numPr>
          <w:ilvl w:val="0"/>
          <w:numId w:val="293"/>
        </w:numPr>
      </w:pPr>
      <w:r w:rsidRPr="00E258A8">
        <w:t>Understand How Trauma Affects You—and That Healing Is Possible</w:t>
      </w:r>
    </w:p>
    <w:p w14:paraId="01C65B07" w14:textId="77777777" w:rsidR="00E258A8" w:rsidRPr="00E258A8" w:rsidRDefault="00E258A8" w:rsidP="00E258A8">
      <w:r w:rsidRPr="00E258A8">
        <w:t>Abuse and chronic stress can change how your brain and body react: making it harder to concentrate, sleep, trust people, or control anger; increasing anxiety, depression, or physical problems. Research on Adverse Childhood Experiences (ACEs) shows these reactions are common responses to overwhelming experiences, not personal weakness. The same science shows that supportive relationships, therapy, safe environments, and healthy coping skills can help your brain and body recover and grow in new directions over time.</w:t>
      </w:r>
      <w:r w:rsidRPr="00E258A8">
        <w:rPr>
          <w:rFonts w:ascii="Arial" w:hAnsi="Arial" w:cs="Arial"/>
        </w:rPr>
        <w:t>​</w:t>
      </w:r>
    </w:p>
    <w:p w14:paraId="319ECA73" w14:textId="77777777" w:rsidR="00E258A8" w:rsidRPr="00E258A8" w:rsidRDefault="00E258A8" w:rsidP="00E258A8">
      <w:pPr>
        <w:numPr>
          <w:ilvl w:val="0"/>
          <w:numId w:val="294"/>
        </w:numPr>
      </w:pPr>
      <w:r w:rsidRPr="00E258A8">
        <w:lastRenderedPageBreak/>
        <w:t>Build Coping Skills and Safer Relationships</w:t>
      </w:r>
    </w:p>
    <w:p w14:paraId="33C96C61" w14:textId="77777777" w:rsidR="00E258A8" w:rsidRPr="00E258A8" w:rsidRDefault="00E258A8" w:rsidP="00E258A8">
      <w:r w:rsidRPr="00E258A8">
        <w:t>Grounding exercises (like focusing on your senses, breathing slowly, or moving your body), creative expression (art, music, writing), and physical activity can help when memories or feelings feel too big. Learning to name feelings, notice what triggers you, and create small “safe routines” (like a regular walk, journaling time, or call with a trusted person) can make hard days more manageable. Paying attention to who feels emotionally safe—people who respect your boundaries, don’t pressure you, and keep your confidences within safe limits—helps you choose friends and adults who support healing rather than repeating harm.</w:t>
      </w:r>
      <w:r w:rsidRPr="00E258A8">
        <w:rPr>
          <w:rFonts w:ascii="Arial" w:hAnsi="Arial" w:cs="Arial"/>
        </w:rPr>
        <w:t>​</w:t>
      </w:r>
    </w:p>
    <w:p w14:paraId="514FA479" w14:textId="77777777" w:rsidR="00E258A8" w:rsidRPr="00E258A8" w:rsidRDefault="00E258A8" w:rsidP="00E258A8">
      <w:pPr>
        <w:numPr>
          <w:ilvl w:val="0"/>
          <w:numId w:val="295"/>
        </w:numPr>
      </w:pPr>
      <w:r w:rsidRPr="00E258A8">
        <w:t>Use Therapy and Support If You Can—and Advocate for Yourself</w:t>
      </w:r>
    </w:p>
    <w:p w14:paraId="77658A9F" w14:textId="77777777" w:rsidR="00E258A8" w:rsidRPr="00E258A8" w:rsidRDefault="00E258A8" w:rsidP="00E258A8">
      <w:r w:rsidRPr="00E258A8">
        <w:t>Good therapy can give you a place to talk, understand what happened, and learn tools for dealing with memories, triggers, and relationships. Many teens benefit from trauma</w:t>
      </w:r>
      <w:r w:rsidRPr="00E258A8">
        <w:noBreakHyphen/>
        <w:t>focused therapy (like TF</w:t>
      </w:r>
      <w:r w:rsidRPr="00E258A8">
        <w:noBreakHyphen/>
        <w:t>CBT, EMDR, or other evidence</w:t>
      </w:r>
      <w:r w:rsidRPr="00E258A8">
        <w:noBreakHyphen/>
        <w:t>based approaches), but what matters most is feeling respected and safe with the therapist. If a counselor blames you, pushes you to talk before you’re ready, or makes you feel worse, you are allowed to ask for someone different. If therapy isn’t available right now, youth groups, peer</w:t>
      </w:r>
      <w:r w:rsidRPr="00E258A8">
        <w:noBreakHyphen/>
        <w:t>support spaces, online communities moderated by professionals, and self</w:t>
      </w:r>
      <w:r w:rsidRPr="00E258A8">
        <w:noBreakHyphen/>
        <w:t>help resources can still help until you can access more.</w:t>
      </w:r>
      <w:r w:rsidRPr="00E258A8">
        <w:rPr>
          <w:rFonts w:ascii="Arial" w:hAnsi="Arial" w:cs="Arial"/>
        </w:rPr>
        <w:t>​</w:t>
      </w:r>
    </w:p>
    <w:p w14:paraId="0D83FFB5" w14:textId="77777777" w:rsidR="00E258A8" w:rsidRPr="00E258A8" w:rsidRDefault="00E258A8" w:rsidP="00E258A8">
      <w:pPr>
        <w:numPr>
          <w:ilvl w:val="0"/>
          <w:numId w:val="296"/>
        </w:numPr>
      </w:pPr>
      <w:r w:rsidRPr="00E258A8">
        <w:t>Stay As Safe As Possible Now</w:t>
      </w:r>
    </w:p>
    <w:p w14:paraId="1BF585AB" w14:textId="77777777" w:rsidR="00E258A8" w:rsidRPr="00E258A8" w:rsidRDefault="00E258A8" w:rsidP="00E258A8">
      <w:r w:rsidRPr="00E258A8">
        <w:t>If you are still in an unsafe environment, small steps may help: keeping important numbers written down or memorized, having a plan for where you could go in an emergency, and knowing which adults in your school or community must report abuse and help you get protection. Being cautious about alcohol, drugs, parties, and online interactions can reduce the risk of new people exploiting your pain. You deserve relationships, both offline and online, where “no” is respected and you are not pressured into things that feel wrong.</w:t>
      </w:r>
      <w:r w:rsidRPr="00E258A8">
        <w:rPr>
          <w:rFonts w:ascii="Arial" w:hAnsi="Arial" w:cs="Arial"/>
        </w:rPr>
        <w:t>​</w:t>
      </w:r>
    </w:p>
    <w:p w14:paraId="3515AC77" w14:textId="77777777" w:rsidR="00E258A8" w:rsidRPr="00E258A8" w:rsidRDefault="00E258A8" w:rsidP="00E258A8">
      <w:pPr>
        <w:numPr>
          <w:ilvl w:val="0"/>
          <w:numId w:val="297"/>
        </w:numPr>
      </w:pPr>
      <w:r w:rsidRPr="00E258A8">
        <w:t>Look Ahead: Your Future Can Be Different</w:t>
      </w:r>
    </w:p>
    <w:p w14:paraId="1B8625AD" w14:textId="77777777" w:rsidR="00E258A8" w:rsidRPr="00E258A8" w:rsidRDefault="00E258A8" w:rsidP="00E258A8">
      <w:r w:rsidRPr="00E258A8">
        <w:t>Abuse can make it hard to imagine a future, but it does not decide who you can become. Finishing school, finding work that feels safe or meaningful, building friendships or chosen family, creating art, helping others, or simply living peacefully are all real possibilities—though they may take time and support. Breaking cycles in your own life (whether or not you ever choose to have children) is change on a generational scale. Many of the young people whose stories inform the book started with very small steps: passing a class, talking to a counselor, joining a club, or deciding not to give up on themselves. You can do the same, on your own timeline.</w:t>
      </w:r>
    </w:p>
    <w:p w14:paraId="04602C87" w14:textId="77777777" w:rsidR="00E258A8" w:rsidRPr="00E258A8" w:rsidRDefault="00E258A8" w:rsidP="00E258A8">
      <w:r w:rsidRPr="00E258A8">
        <w:lastRenderedPageBreak/>
        <w:t>References</w:t>
      </w:r>
    </w:p>
    <w:p w14:paraId="7898DFE0" w14:textId="77777777" w:rsidR="00E258A8" w:rsidRPr="00E258A8" w:rsidRDefault="00E258A8" w:rsidP="00E258A8">
      <w:r w:rsidRPr="00E258A8">
        <w:t>Book-Draft-wordpress-7.25.docx</w:t>
      </w:r>
      <w:r w:rsidRPr="00E258A8">
        <w:br/>
        <w:t>CDC – “Preventing Child Abuse and Neglect” and ACEs information</w:t>
      </w:r>
      <w:r w:rsidRPr="00E258A8">
        <w:rPr>
          <w:rFonts w:ascii="Arial" w:hAnsi="Arial" w:cs="Arial"/>
        </w:rPr>
        <w:t>​</w:t>
      </w:r>
      <w:r w:rsidRPr="00E258A8">
        <w:br/>
        <w:t>Harvard Center on the Developing Child – trauma, resilience, and adolescent development</w:t>
      </w:r>
      <w:r w:rsidRPr="00E258A8">
        <w:rPr>
          <w:rFonts w:ascii="Arial" w:hAnsi="Arial" w:cs="Arial"/>
        </w:rPr>
        <w:t>​</w:t>
      </w:r>
      <w:r w:rsidRPr="00E258A8">
        <w:br/>
        <w:t>National Child Traumatic Stress Network – teen</w:t>
      </w:r>
      <w:r w:rsidRPr="00E258A8">
        <w:noBreakHyphen/>
        <w:t>friendly guides to coping with trauma and finding help</w:t>
      </w:r>
      <w:r w:rsidRPr="00E258A8">
        <w:rPr>
          <w:rFonts w:ascii="Arial" w:hAnsi="Arial" w:cs="Arial"/>
        </w:rPr>
        <w:t>​</w:t>
      </w:r>
      <w:r w:rsidRPr="00E258A8">
        <w:br/>
        <w:t>U.S. Department of Health &amp; Human Services / Child Welfare Information Gateway – teen</w:t>
      </w:r>
      <w:r w:rsidRPr="00E258A8">
        <w:noBreakHyphen/>
        <w:t>focused FAQs on getting help for yourself or a friend</w:t>
      </w:r>
      <w:r w:rsidRPr="00E258A8">
        <w:rPr>
          <w:rFonts w:ascii="Arial" w:hAnsi="Arial" w:cs="Arial"/>
        </w:rPr>
        <w:t>​</w:t>
      </w:r>
      <w:r w:rsidRPr="00E258A8">
        <w:br/>
        <w:t>Center for Prevention of Abuse and similar organizations – practical advice on helping child and teen victims</w:t>
      </w:r>
      <w:r w:rsidRPr="00E258A8">
        <w:rPr>
          <w:rFonts w:ascii="Arial" w:hAnsi="Arial" w:cs="Arial"/>
        </w:rPr>
        <w:t>​</w:t>
      </w:r>
    </w:p>
    <w:p w14:paraId="090B128D" w14:textId="77777777" w:rsidR="00300664" w:rsidRDefault="00300664"/>
    <w:p w14:paraId="74201F1B" w14:textId="77777777" w:rsidR="009918BB" w:rsidRDefault="009918BB"/>
    <w:p w14:paraId="7AE311B3" w14:textId="77777777" w:rsidR="009918BB" w:rsidRDefault="009918BB"/>
    <w:p w14:paraId="2EB7E026" w14:textId="77777777" w:rsidR="009918BB" w:rsidRPr="008E2298" w:rsidRDefault="009918BB">
      <w:pPr>
        <w:rPr>
          <w:b/>
          <w:bCs/>
        </w:rPr>
      </w:pPr>
    </w:p>
    <w:p w14:paraId="79431CDD" w14:textId="77777777" w:rsidR="008E2298" w:rsidRPr="008E2298" w:rsidRDefault="008E2298" w:rsidP="008E2298">
      <w:pPr>
        <w:rPr>
          <w:b/>
          <w:bCs/>
        </w:rPr>
      </w:pPr>
      <w:r w:rsidRPr="008E2298">
        <w:rPr>
          <w:b/>
          <w:bCs/>
        </w:rPr>
        <w:t>What We Already Get Right: Building on Strength in America’s Response to Childhood Trauma</w:t>
      </w:r>
    </w:p>
    <w:p w14:paraId="1EB75295" w14:textId="77777777" w:rsidR="008E2298" w:rsidRPr="008E2298" w:rsidRDefault="008E2298" w:rsidP="008E2298">
      <w:r w:rsidRPr="008E2298">
        <w:t>Even with serious gaps, the United States has built real, proven strengths in preventing child abuse, responding to trauma, and helping children heal. These bright spots show what works and provide blueprints that can be expanded.</w:t>
      </w:r>
    </w:p>
    <w:p w14:paraId="79E7E130" w14:textId="77777777" w:rsidR="008E2298" w:rsidRPr="008E2298" w:rsidRDefault="008E2298" w:rsidP="008E2298">
      <w:pPr>
        <w:numPr>
          <w:ilvl w:val="0"/>
          <w:numId w:val="298"/>
        </w:numPr>
      </w:pPr>
      <w:r w:rsidRPr="008E2298">
        <w:t>Strong Prevention and Early Intervention Models</w:t>
      </w:r>
    </w:p>
    <w:p w14:paraId="4FB6DE14" w14:textId="77777777" w:rsidR="008E2298" w:rsidRPr="008E2298" w:rsidRDefault="008E2298" w:rsidP="008E2298">
      <w:r w:rsidRPr="008E2298">
        <w:t>Evidence</w:t>
      </w:r>
      <w:r w:rsidRPr="008E2298">
        <w:noBreakHyphen/>
        <w:t>based home</w:t>
      </w:r>
      <w:r w:rsidRPr="008E2298">
        <w:noBreakHyphen/>
        <w:t>visiting programs like Nurse</w:t>
      </w:r>
      <w:r w:rsidRPr="008E2298">
        <w:noBreakHyphen/>
        <w:t>Family Partnership and Healthy Families America have consistently reduced abuse, neglect, ER visits, and foster</w:t>
      </w:r>
      <w:r w:rsidRPr="008E2298">
        <w:noBreakHyphen/>
        <w:t>care entries for high</w:t>
      </w:r>
      <w:r w:rsidRPr="008E2298">
        <w:noBreakHyphen/>
        <w:t>risk families, while improving maternal and infant health and showing strong long</w:t>
      </w:r>
      <w:r w:rsidRPr="008E2298">
        <w:noBreakHyphen/>
        <w:t>term returns on investment. Widespread awareness of Adverse Childhood Experiences (ACEs) has changed training for teachers, doctors, judges, and social workers, helping professionals recognize trauma earlier and respond more appropriately instead of punishing symptoms.</w:t>
      </w:r>
      <w:r w:rsidRPr="008E2298">
        <w:rPr>
          <w:rFonts w:ascii="Arial" w:hAnsi="Arial" w:cs="Arial"/>
        </w:rPr>
        <w:t>​</w:t>
      </w:r>
    </w:p>
    <w:p w14:paraId="357297FB" w14:textId="77777777" w:rsidR="008E2298" w:rsidRPr="008E2298" w:rsidRDefault="008E2298" w:rsidP="008E2298">
      <w:pPr>
        <w:numPr>
          <w:ilvl w:val="0"/>
          <w:numId w:val="299"/>
        </w:numPr>
      </w:pPr>
      <w:r w:rsidRPr="008E2298">
        <w:t>CASA and Child Advocacy Centers as Best Practice</w:t>
      </w:r>
    </w:p>
    <w:p w14:paraId="083D558C" w14:textId="77777777" w:rsidR="008E2298" w:rsidRPr="008E2298" w:rsidRDefault="008E2298" w:rsidP="008E2298">
      <w:r w:rsidRPr="008E2298">
        <w:t>Court Appointed Special Advocates (CASA) and Guardian ad Litem programs mobilize tens of thousands of trained volunteers each year; research links their involvement to shorter stays in foster care, greater chances of permanency, and better educational and mental</w:t>
      </w:r>
      <w:r w:rsidRPr="008E2298">
        <w:noBreakHyphen/>
        <w:t>health outcomes for children. Nearly 1,000 Child Advocacy Centers (CACs) nationwide bring law enforcement, medical, mental</w:t>
      </w:r>
      <w:r w:rsidRPr="008E2298">
        <w:noBreakHyphen/>
        <w:t>health, and child</w:t>
      </w:r>
      <w:r w:rsidRPr="008E2298">
        <w:noBreakHyphen/>
        <w:t xml:space="preserve">protection </w:t>
      </w:r>
      <w:r w:rsidRPr="008E2298">
        <w:lastRenderedPageBreak/>
        <w:t>professionals together in child</w:t>
      </w:r>
      <w:r w:rsidRPr="008E2298">
        <w:noBreakHyphen/>
        <w:t>friendly settings for single, recorded forensic interviews and coordinated support, reducing re</w:t>
      </w:r>
      <w:r w:rsidRPr="008E2298">
        <w:noBreakHyphen/>
        <w:t>traumatization and improving case outcomes.</w:t>
      </w:r>
      <w:r w:rsidRPr="008E2298">
        <w:rPr>
          <w:rFonts w:ascii="Arial" w:hAnsi="Arial" w:cs="Arial"/>
        </w:rPr>
        <w:t>​</w:t>
      </w:r>
    </w:p>
    <w:p w14:paraId="34079BC6" w14:textId="77777777" w:rsidR="008E2298" w:rsidRPr="008E2298" w:rsidRDefault="008E2298" w:rsidP="008E2298">
      <w:pPr>
        <w:numPr>
          <w:ilvl w:val="0"/>
          <w:numId w:val="300"/>
        </w:numPr>
      </w:pPr>
      <w:r w:rsidRPr="008E2298">
        <w:t>Trauma</w:t>
      </w:r>
      <w:r w:rsidRPr="008E2298">
        <w:noBreakHyphen/>
        <w:t>Informed Shifts in Schools and Health Care</w:t>
      </w:r>
    </w:p>
    <w:p w14:paraId="22EFD273" w14:textId="77777777" w:rsidR="008E2298" w:rsidRPr="008E2298" w:rsidRDefault="008E2298" w:rsidP="008E2298">
      <w:r w:rsidRPr="008E2298">
        <w:t>Many states and districts now require or promote trauma</w:t>
      </w:r>
      <w:r w:rsidRPr="008E2298">
        <w:noBreakHyphen/>
        <w:t>informed training for educators, and schools that implement social</w:t>
      </w:r>
      <w:r w:rsidRPr="008E2298">
        <w:noBreakHyphen/>
        <w:t>emotional learning, restorative practices, and positive behavior supports report lower suspensions and better attendance and achievement, especially for high</w:t>
      </w:r>
      <w:r w:rsidRPr="008E2298">
        <w:noBreakHyphen/>
        <w:t>risk students. In health care, pediatric and family</w:t>
      </w:r>
      <w:r w:rsidRPr="008E2298">
        <w:noBreakHyphen/>
        <w:t>medicine settings increasingly incorporate ACEs screening and integrated behavioral health, allowing earlier identification of trauma and better coordination between physical and mental</w:t>
      </w:r>
      <w:r w:rsidRPr="008E2298">
        <w:noBreakHyphen/>
        <w:t>health care.</w:t>
      </w:r>
      <w:r w:rsidRPr="008E2298">
        <w:rPr>
          <w:rFonts w:ascii="Arial" w:hAnsi="Arial" w:cs="Arial"/>
        </w:rPr>
        <w:t>​</w:t>
      </w:r>
    </w:p>
    <w:p w14:paraId="65693F3F" w14:textId="77777777" w:rsidR="008E2298" w:rsidRPr="008E2298" w:rsidRDefault="008E2298" w:rsidP="008E2298">
      <w:pPr>
        <w:numPr>
          <w:ilvl w:val="0"/>
          <w:numId w:val="301"/>
        </w:numPr>
      </w:pPr>
      <w:r w:rsidRPr="008E2298">
        <w:t>Growth of Kinship Care and Ongoing Supports</w:t>
      </w:r>
    </w:p>
    <w:p w14:paraId="11AC39F1" w14:textId="77777777" w:rsidR="008E2298" w:rsidRPr="008E2298" w:rsidRDefault="008E2298" w:rsidP="008E2298">
      <w:r w:rsidRPr="008E2298">
        <w:t>Child welfare systems have significantly increased placement with relatives and kin, which research associates with greater stability, stronger identity and cultural continuity, and less emotional disruption than non</w:t>
      </w:r>
      <w:r w:rsidRPr="008E2298">
        <w:noBreakHyphen/>
        <w:t>relative foster placements when safety is assured. More jurisdictions are investing in foster</w:t>
      </w:r>
      <w:r w:rsidRPr="008E2298">
        <w:noBreakHyphen/>
        <w:t>parent and kin</w:t>
      </w:r>
      <w:r w:rsidRPr="008E2298">
        <w:noBreakHyphen/>
        <w:t>caregiver training, crisis hotlines, and post</w:t>
      </w:r>
      <w:r w:rsidRPr="008E2298">
        <w:noBreakHyphen/>
        <w:t>adoption and aftercare services, recognizing that families need ongoing help to support children’s healing, not just one</w:t>
      </w:r>
      <w:r w:rsidRPr="008E2298">
        <w:noBreakHyphen/>
        <w:t>time placements.</w:t>
      </w:r>
      <w:r w:rsidRPr="008E2298">
        <w:rPr>
          <w:rFonts w:ascii="Arial" w:hAnsi="Arial" w:cs="Arial"/>
        </w:rPr>
        <w:t>​</w:t>
      </w:r>
    </w:p>
    <w:p w14:paraId="1737952A" w14:textId="77777777" w:rsidR="008E2298" w:rsidRPr="008E2298" w:rsidRDefault="008E2298" w:rsidP="008E2298">
      <w:pPr>
        <w:numPr>
          <w:ilvl w:val="0"/>
          <w:numId w:val="302"/>
        </w:numPr>
      </w:pPr>
      <w:r w:rsidRPr="008E2298">
        <w:t>Mandated Reporting and Transparency Tools</w:t>
      </w:r>
    </w:p>
    <w:p w14:paraId="4A623217" w14:textId="77777777" w:rsidR="008E2298" w:rsidRPr="008E2298" w:rsidRDefault="008E2298" w:rsidP="008E2298">
      <w:r w:rsidRPr="008E2298">
        <w:t>Broad mandated</w:t>
      </w:r>
      <w:r w:rsidRPr="008E2298">
        <w:noBreakHyphen/>
        <w:t>reporting laws and expanding training have greatly increased the identification of children at risk, moving the culture away from “it’s not my business” toward shared responsibility for safety. Some states and counties now publish child</w:t>
      </w:r>
      <w:r w:rsidRPr="008E2298">
        <w:noBreakHyphen/>
        <w:t>welfare dashboards that track outcomes like re</w:t>
      </w:r>
      <w:r w:rsidRPr="008E2298">
        <w:noBreakHyphen/>
        <w:t>abuse, fatalities, placement stability, and graduation, along with implementing independent fatality reviews and audits that feed directly into policy changes.</w:t>
      </w:r>
      <w:r w:rsidRPr="008E2298">
        <w:rPr>
          <w:rFonts w:ascii="Arial" w:hAnsi="Arial" w:cs="Arial"/>
        </w:rPr>
        <w:t>​</w:t>
      </w:r>
    </w:p>
    <w:p w14:paraId="34288149" w14:textId="77777777" w:rsidR="008E2298" w:rsidRPr="008E2298" w:rsidRDefault="008E2298" w:rsidP="008E2298">
      <w:pPr>
        <w:numPr>
          <w:ilvl w:val="0"/>
          <w:numId w:val="303"/>
        </w:numPr>
      </w:pPr>
      <w:r w:rsidRPr="008E2298">
        <w:t>Legislative Reforms and Cross</w:t>
      </w:r>
      <w:r w:rsidRPr="008E2298">
        <w:noBreakHyphen/>
        <w:t>System Collaboration</w:t>
      </w:r>
    </w:p>
    <w:p w14:paraId="10F49AB3" w14:textId="77777777" w:rsidR="008E2298" w:rsidRPr="008E2298" w:rsidRDefault="008E2298" w:rsidP="008E2298">
      <w:r w:rsidRPr="008E2298">
        <w:t>Federal laws such as the Family First Prevention Services Act have begun shifting funding toward prevention and evidence</w:t>
      </w:r>
      <w:r w:rsidRPr="008E2298">
        <w:noBreakHyphen/>
        <w:t>based services rather than defaulting to group care, while juvenile</w:t>
      </w:r>
      <w:r w:rsidRPr="008E2298">
        <w:noBreakHyphen/>
        <w:t>justice reforms in many states have raised the age for adult prosecution and expanded diversion. Multidisciplinary teams that unite child welfare, mental health, education, law enforcement, and community organizations are more common and have shown they can reduce duplication, close gaps, and build more seamless supports for children and families.</w:t>
      </w:r>
      <w:r w:rsidRPr="008E2298">
        <w:rPr>
          <w:rFonts w:ascii="Arial" w:hAnsi="Arial" w:cs="Arial"/>
        </w:rPr>
        <w:t>​</w:t>
      </w:r>
    </w:p>
    <w:p w14:paraId="12DF7BF4" w14:textId="77777777" w:rsidR="008E2298" w:rsidRPr="008E2298" w:rsidRDefault="008E2298" w:rsidP="008E2298">
      <w:pPr>
        <w:numPr>
          <w:ilvl w:val="0"/>
          <w:numId w:val="304"/>
        </w:numPr>
      </w:pPr>
      <w:r w:rsidRPr="008E2298">
        <w:t>Survivor and Peer Leadership</w:t>
      </w:r>
    </w:p>
    <w:p w14:paraId="22A2F897" w14:textId="77777777" w:rsidR="008E2298" w:rsidRPr="008E2298" w:rsidRDefault="008E2298" w:rsidP="008E2298">
      <w:r w:rsidRPr="008E2298">
        <w:lastRenderedPageBreak/>
        <w:t>Survivor</w:t>
      </w:r>
      <w:r w:rsidRPr="008E2298">
        <w:noBreakHyphen/>
        <w:t xml:space="preserve"> and alumni</w:t>
      </w:r>
      <w:r w:rsidRPr="008E2298">
        <w:noBreakHyphen/>
        <w:t>led organizations now help shape policy, design programs, and hold systems accountable, ensuring reforms reflect lived experience rather than only professional perspectives. Peer</w:t>
      </w:r>
      <w:r w:rsidRPr="008E2298">
        <w:noBreakHyphen/>
        <w:t>mentoring and survivor</w:t>
      </w:r>
      <w:r w:rsidRPr="008E2298">
        <w:noBreakHyphen/>
        <w:t>led recovery groups for foster youth and trauma survivors have demonstrated improvements in engagement, school completion, mental health, and reduced justice involvement.</w:t>
      </w:r>
      <w:r w:rsidRPr="008E2298">
        <w:rPr>
          <w:rFonts w:ascii="Arial" w:hAnsi="Arial" w:cs="Arial"/>
        </w:rPr>
        <w:t>​</w:t>
      </w:r>
    </w:p>
    <w:p w14:paraId="61276E21" w14:textId="77777777" w:rsidR="008E2298" w:rsidRPr="008E2298" w:rsidRDefault="008E2298" w:rsidP="008E2298">
      <w:r w:rsidRPr="008E2298">
        <w:t>Conclusion: Proven Ingredients for Progress</w:t>
      </w:r>
    </w:p>
    <w:p w14:paraId="40B8C772" w14:textId="77777777" w:rsidR="008E2298" w:rsidRPr="008E2298" w:rsidRDefault="008E2298" w:rsidP="008E2298">
      <w:r w:rsidRPr="008E2298">
        <w:t>Across these successes, common threads stand out: early identification, trauma</w:t>
      </w:r>
      <w:r w:rsidRPr="008E2298">
        <w:noBreakHyphen/>
        <w:t>informed practice, family and community connection, survivor leadership, cross</w:t>
      </w:r>
      <w:r w:rsidRPr="008E2298">
        <w:noBreakHyphen/>
        <w:t>system coordination, transparent data, and a shift from punishment toward prevention and healing. These are not theories—they are working in real places right now. The challenge ahead is to protect, strengthen, and scale what already works until these bright spots become the norm for every child, in every community.</w:t>
      </w:r>
    </w:p>
    <w:p w14:paraId="0BC849FE" w14:textId="77777777" w:rsidR="008E2298" w:rsidRPr="008E2298" w:rsidRDefault="008E2298" w:rsidP="008E2298">
      <w:r w:rsidRPr="008E2298">
        <w:t>References</w:t>
      </w:r>
    </w:p>
    <w:p w14:paraId="1DCB4621" w14:textId="77777777" w:rsidR="008E2298" w:rsidRPr="008E2298" w:rsidRDefault="008E2298" w:rsidP="008E2298">
      <w:r w:rsidRPr="008E2298">
        <w:t>Book-Draft-wordpress-7.25.docx</w:t>
      </w:r>
      <w:r w:rsidRPr="008E2298">
        <w:br/>
        <w:t>CDC – ACEs and child abuse prevention resources</w:t>
      </w:r>
      <w:r w:rsidRPr="008E2298">
        <w:rPr>
          <w:rFonts w:ascii="Arial" w:hAnsi="Arial" w:cs="Arial"/>
        </w:rPr>
        <w:t>​</w:t>
      </w:r>
      <w:r w:rsidRPr="008E2298">
        <w:br/>
        <w:t>National Children’s Alliance – national statistics and effectiveness of Child Advocacy Centers</w:t>
      </w:r>
      <w:r w:rsidRPr="008E2298">
        <w:rPr>
          <w:rFonts w:ascii="Arial" w:hAnsi="Arial" w:cs="Arial"/>
        </w:rPr>
        <w:t>​</w:t>
      </w:r>
      <w:r w:rsidRPr="008E2298">
        <w:br/>
        <w:t>National CASA/GAL Association – Impact Reports and volunteer program evaluations</w:t>
      </w:r>
      <w:r w:rsidRPr="008E2298">
        <w:rPr>
          <w:rFonts w:ascii="Arial" w:hAnsi="Arial" w:cs="Arial"/>
        </w:rPr>
        <w:t>​</w:t>
      </w:r>
      <w:r w:rsidRPr="008E2298">
        <w:br/>
        <w:t>Child Welfare Information Gateway – evidence</w:t>
      </w:r>
      <w:r w:rsidRPr="008E2298">
        <w:noBreakHyphen/>
        <w:t>based programs, kinship care, and post</w:t>
      </w:r>
      <w:r w:rsidRPr="008E2298">
        <w:noBreakHyphen/>
        <w:t>permanency supports</w:t>
      </w:r>
      <w:r w:rsidRPr="008E2298">
        <w:rPr>
          <w:rFonts w:ascii="Arial" w:hAnsi="Arial" w:cs="Arial"/>
        </w:rPr>
        <w:t>​</w:t>
      </w:r>
      <w:r w:rsidRPr="008E2298">
        <w:br/>
        <w:t>Pew Charitable Trusts – analyses of Family First Prevention Services Act and child</w:t>
      </w:r>
      <w:r w:rsidRPr="008E2298">
        <w:noBreakHyphen/>
        <w:t>welfare reforms</w:t>
      </w:r>
      <w:r w:rsidRPr="008E2298">
        <w:rPr>
          <w:rFonts w:ascii="Arial" w:hAnsi="Arial" w:cs="Arial"/>
        </w:rPr>
        <w:t>​</w:t>
      </w:r>
      <w:r w:rsidRPr="008E2298">
        <w:br/>
        <w:t>Harvard Center on the Developing Child – toxic stress, resilience, and system applications</w:t>
      </w:r>
      <w:r w:rsidRPr="008E2298">
        <w:rPr>
          <w:rFonts w:ascii="Arial" w:hAnsi="Arial" w:cs="Arial"/>
        </w:rPr>
        <w:t>​</w:t>
      </w:r>
      <w:r w:rsidRPr="008E2298">
        <w:br/>
        <w:t>Annie E. Casey Foundation – KIDS COUNT and kinship care data</w:t>
      </w:r>
      <w:r w:rsidRPr="008E2298">
        <w:rPr>
          <w:rFonts w:ascii="Arial" w:hAnsi="Arial" w:cs="Arial"/>
        </w:rPr>
        <w:t>​</w:t>
      </w:r>
      <w:r w:rsidRPr="008E2298">
        <w:br/>
        <w:t>State and advocacy reports on trauma</w:t>
      </w:r>
      <w:r w:rsidRPr="008E2298">
        <w:noBreakHyphen/>
        <w:t>informed schools, mandated reporting, and data transparency</w:t>
      </w:r>
      <w:r w:rsidRPr="008E2298">
        <w:rPr>
          <w:rFonts w:ascii="Arial" w:hAnsi="Arial" w:cs="Arial"/>
        </w:rPr>
        <w:t>​</w:t>
      </w:r>
    </w:p>
    <w:p w14:paraId="3C9F9484" w14:textId="77777777" w:rsidR="009918BB" w:rsidRDefault="009918BB"/>
    <w:p w14:paraId="224A3C21" w14:textId="77777777" w:rsidR="009918BB" w:rsidRDefault="009918BB"/>
    <w:p w14:paraId="319C96EA" w14:textId="77777777" w:rsidR="00300664" w:rsidRDefault="00300664"/>
    <w:p w14:paraId="3C41B716" w14:textId="77777777" w:rsidR="00A34945" w:rsidRDefault="00A34945"/>
    <w:p w14:paraId="08CBAA8D" w14:textId="1C0F253C" w:rsidR="00AD35CD" w:rsidRPr="005225B8" w:rsidRDefault="00B30DD9" w:rsidP="00AD35CD">
      <w:r w:rsidRPr="00B30DD9">
        <w:rPr>
          <w:b/>
          <w:bCs/>
        </w:rPr>
        <w:t>Where We Go from Here: Building a Future of Safety, Healing, and Justice for All Children</w:t>
      </w:r>
      <w:r w:rsidR="00AD35CD" w:rsidRPr="00AD35CD">
        <w:rPr>
          <w:rFonts w:ascii="Segoe UI" w:eastAsia="Times New Roman" w:hAnsi="Segoe UI" w:cs="Segoe UI"/>
          <w:spacing w:val="1"/>
          <w:kern w:val="0"/>
          <w14:ligatures w14:val="none"/>
        </w:rPr>
        <w:t xml:space="preserve"> </w:t>
      </w:r>
    </w:p>
    <w:p w14:paraId="085A90B5" w14:textId="77777777" w:rsidR="00AD35CD" w:rsidRPr="00AD35CD" w:rsidRDefault="00AD35CD" w:rsidP="00AD35CD">
      <w:r w:rsidRPr="00AD35CD">
        <w:lastRenderedPageBreak/>
        <w:t>For generations, the United States has swung between outrage and resignation over child abuse, neglect, and trauma. Efforts at reform and awareness have not yet produced systems that reliably see, protect, and heal every child. The task now is to reorganize policy and practice around child well</w:t>
      </w:r>
      <w:r w:rsidRPr="00AD35CD">
        <w:noBreakHyphen/>
        <w:t>being: making prevention and healing central, and holding institutions publicly accountable for real outcomes. Drawing on the book’s casework, survivor testimony, frontline experience, and research, this section outlines what must change and how.</w:t>
      </w:r>
    </w:p>
    <w:p w14:paraId="156E2D0C" w14:textId="77777777" w:rsidR="00AD35CD" w:rsidRPr="00AD35CD" w:rsidRDefault="00AD35CD" w:rsidP="00AD35CD">
      <w:pPr>
        <w:numPr>
          <w:ilvl w:val="0"/>
          <w:numId w:val="361"/>
        </w:numPr>
      </w:pPr>
      <w:r w:rsidRPr="00AD35CD">
        <w:t>Make Child Well-Being a National Metric of Success</w:t>
      </w:r>
    </w:p>
    <w:p w14:paraId="3EC2EF2A" w14:textId="77777777" w:rsidR="00AD35CD" w:rsidRPr="00AD35CD" w:rsidRDefault="00AD35CD" w:rsidP="00AD35CD">
      <w:r w:rsidRPr="00AD35CD">
        <w:t>Success must be measured by whether children are safe, stable, healthy, and learning—not by how many cases are processed. National benchmarks should track repeat maltreatment, deaths from abuse or neglect, suicide and self</w:t>
      </w:r>
      <w:r w:rsidRPr="00AD35CD">
        <w:noBreakHyphen/>
        <w:t>harm, homelessness, graduation, and long</w:t>
      </w:r>
      <w:r w:rsidRPr="00AD35CD">
        <w:noBreakHyphen/>
        <w:t>term health. States and localities should publish regular, easy</w:t>
      </w:r>
      <w:r w:rsidRPr="00AD35CD">
        <w:noBreakHyphen/>
        <w:t>to</w:t>
      </w:r>
      <w:r w:rsidRPr="00AD35CD">
        <w:noBreakHyphen/>
        <w:t>read scorecards, broken down by race, geography, disability, and foster</w:t>
      </w:r>
      <w:r w:rsidRPr="00AD35CD">
        <w:noBreakHyphen/>
        <w:t>care status, so inequities are visible and resources can be directed where they are needed most. Metrics also need regular input from alumni of care, survivors, families, and frontline workers, so data reflect lived reality rather than paperwork alone.</w:t>
      </w:r>
    </w:p>
    <w:p w14:paraId="575DF4E0" w14:textId="77777777" w:rsidR="00AD35CD" w:rsidRPr="00AD35CD" w:rsidRDefault="00AD35CD" w:rsidP="00AD35CD">
      <w:pPr>
        <w:numPr>
          <w:ilvl w:val="0"/>
          <w:numId w:val="362"/>
        </w:numPr>
      </w:pPr>
      <w:r w:rsidRPr="00AD35CD">
        <w:t>Prioritize Prevention and Early Intervention Everywhere</w:t>
      </w:r>
    </w:p>
    <w:p w14:paraId="4A880E51" w14:textId="77777777" w:rsidR="00AD35CD" w:rsidRPr="00AD35CD" w:rsidRDefault="00AD35CD" w:rsidP="00AD35CD">
      <w:r w:rsidRPr="00AD35CD">
        <w:t>Breaking cycles of harm means acting early. Proven supports—home visiting, high</w:t>
      </w:r>
      <w:r w:rsidRPr="00AD35CD">
        <w:noBreakHyphen/>
        <w:t>quality pre</w:t>
      </w:r>
      <w:r w:rsidRPr="00AD35CD">
        <w:noBreakHyphen/>
        <w:t>K, parenting education, crisis nurseries, and family</w:t>
      </w:r>
      <w:r w:rsidRPr="00AD35CD">
        <w:noBreakHyphen/>
        <w:t>resource centers—should be widely available, not reserved for a few pilot sites. These programs consistently reduce abuse and neglect, lower foster</w:t>
      </w:r>
      <w:r w:rsidRPr="00AD35CD">
        <w:noBreakHyphen/>
        <w:t>care entries, and improve school and health outcomes. Routine trauma and social</w:t>
      </w:r>
      <w:r w:rsidRPr="00AD35CD">
        <w:noBreakHyphen/>
        <w:t>risk screening should be standard in pediatric, WIC, and public</w:t>
      </w:r>
      <w:r w:rsidRPr="00AD35CD">
        <w:noBreakHyphen/>
        <w:t>health settings, with clear, trauma</w:t>
      </w:r>
      <w:r w:rsidRPr="00AD35CD">
        <w:noBreakHyphen/>
        <w:t>informed referral paths. Training in trauma, resilience, and child development must be core preparation for everyone who regularly works with children, from teachers and health professionals to police, youth workers, and city staff.</w:t>
      </w:r>
    </w:p>
    <w:p w14:paraId="609A0434" w14:textId="77777777" w:rsidR="00AD35CD" w:rsidRPr="00AD35CD" w:rsidRDefault="00AD35CD" w:rsidP="00AD35CD">
      <w:pPr>
        <w:numPr>
          <w:ilvl w:val="0"/>
          <w:numId w:val="363"/>
        </w:numPr>
      </w:pPr>
      <w:r w:rsidRPr="00AD35CD">
        <w:t>Invest in Healing-Focused, Not Punitive, Systems</w:t>
      </w:r>
    </w:p>
    <w:p w14:paraId="0FA0235F" w14:textId="77777777" w:rsidR="00AD35CD" w:rsidRPr="00AD35CD" w:rsidRDefault="00AD35CD" w:rsidP="00AD35CD">
      <w:r w:rsidRPr="00AD35CD">
        <w:t>Systems that mainly contain or punish children in crisis deepen harm and cost. Child welfare should avoid both reflexive removal and unsafe reunification, focusing instead on long</w:t>
      </w:r>
      <w:r w:rsidRPr="00AD35CD">
        <w:noBreakHyphen/>
        <w:t>term healing for children and, when possible, families. Evidence</w:t>
      </w:r>
      <w:r w:rsidRPr="00AD35CD">
        <w:noBreakHyphen/>
        <w:t>based, trauma</w:t>
      </w:r>
      <w:r w:rsidRPr="00AD35CD">
        <w:noBreakHyphen/>
        <w:t>focused therapies should be standard in child</w:t>
      </w:r>
      <w:r w:rsidRPr="00AD35CD">
        <w:noBreakHyphen/>
        <w:t>serving systems and delivered in familiar settings such as schools, clinics, and community centers. Schools must dismantle the school</w:t>
      </w:r>
      <w:r w:rsidRPr="00AD35CD">
        <w:noBreakHyphen/>
        <w:t>to</w:t>
      </w:r>
      <w:r w:rsidRPr="00AD35CD">
        <w:noBreakHyphen/>
        <w:t>prison pipeline by ending zero</w:t>
      </w:r>
      <w:r w:rsidRPr="00AD35CD">
        <w:noBreakHyphen/>
        <w:t>tolerance rules, sharply limiting out</w:t>
      </w:r>
      <w:r w:rsidRPr="00AD35CD">
        <w:noBreakHyphen/>
        <w:t>of</w:t>
      </w:r>
      <w:r w:rsidRPr="00AD35CD">
        <w:noBreakHyphen/>
        <w:t>school suspensions, and embedding restorative practices and trauma</w:t>
      </w:r>
      <w:r w:rsidRPr="00AD35CD">
        <w:noBreakHyphen/>
        <w:t xml:space="preserve">informed counselors, </w:t>
      </w:r>
      <w:r w:rsidRPr="00AD35CD">
        <w:lastRenderedPageBreak/>
        <w:t>especially where many students are at risk. Juvenile justice responses for most youth should default to diversion, treatment, and restoration rather than confinement.</w:t>
      </w:r>
    </w:p>
    <w:p w14:paraId="0D79BD3F" w14:textId="77777777" w:rsidR="00AD35CD" w:rsidRPr="00AD35CD" w:rsidRDefault="00AD35CD" w:rsidP="00AD35CD">
      <w:pPr>
        <w:numPr>
          <w:ilvl w:val="0"/>
          <w:numId w:val="364"/>
        </w:numPr>
      </w:pPr>
      <w:r w:rsidRPr="00AD35CD">
        <w:t>Require Cross-System Coordination and Data Sharing</w:t>
      </w:r>
    </w:p>
    <w:p w14:paraId="125DC32D" w14:textId="77777777" w:rsidR="00AD35CD" w:rsidRPr="00AD35CD" w:rsidRDefault="00AD35CD" w:rsidP="00AD35CD">
      <w:r w:rsidRPr="00AD35CD">
        <w:t>Children are harmed when systems operate in isolation. Modern, secure information systems should let authorized professionals see key pieces of a child’s story across education, health, child protection, mental</w:t>
      </w:r>
      <w:r w:rsidRPr="00AD35CD">
        <w:noBreakHyphen/>
        <w:t>health, and justice agencies, so efforts can be coordinated and repeating crises recognized sooner. Regular interdisciplinary case conferences can bring together schools, social workers, health providers, police, and advocates to design joint plans around high</w:t>
      </w:r>
      <w:r w:rsidRPr="00AD35CD">
        <w:noBreakHyphen/>
        <w:t>risk children and families. Real</w:t>
      </w:r>
      <w:r w:rsidRPr="00AD35CD">
        <w:noBreakHyphen/>
        <w:t>time alerts—such as repeated hotline calls, frequent ER visits, or escalating discipline—should trigger supportive outreach instead of being noticed only after tragedy.</w:t>
      </w:r>
    </w:p>
    <w:p w14:paraId="32154C0C" w14:textId="77777777" w:rsidR="00AD35CD" w:rsidRPr="00AD35CD" w:rsidRDefault="00AD35CD" w:rsidP="00AD35CD">
      <w:pPr>
        <w:numPr>
          <w:ilvl w:val="0"/>
          <w:numId w:val="365"/>
        </w:numPr>
      </w:pPr>
      <w:r w:rsidRPr="00AD35CD">
        <w:t>Drive Systemic Accountability and Transparent Oversight</w:t>
      </w:r>
    </w:p>
    <w:p w14:paraId="761332C3" w14:textId="77777777" w:rsidR="00AD35CD" w:rsidRPr="00AD35CD" w:rsidRDefault="00AD35CD" w:rsidP="00AD35CD">
      <w:r w:rsidRPr="00AD35CD">
        <w:t>Systems must answer for outcomes, not just compliance. County, state, and agency audits should focus on child safety, stability, health, and educational progress, and results must be public. Every child death or near</w:t>
      </w:r>
      <w:r w:rsidRPr="00AD35CD">
        <w:noBreakHyphen/>
        <w:t>fatality known to systems should prompt an independent review, including survivors, families, and frontline staff, with specific recommendations and deadlines. Where failures persist—chronic understaffing, recurrent re</w:t>
      </w:r>
      <w:r w:rsidRPr="00AD35CD">
        <w:noBreakHyphen/>
        <w:t>abuse, overuse of institutional care—there must be real consequences, such as leadership changes, targeted funding conditions, or court oversight to force improvement.</w:t>
      </w:r>
    </w:p>
    <w:p w14:paraId="598F4AD7" w14:textId="77777777" w:rsidR="00AD35CD" w:rsidRPr="00AD35CD" w:rsidRDefault="00AD35CD" w:rsidP="00AD35CD">
      <w:pPr>
        <w:numPr>
          <w:ilvl w:val="0"/>
          <w:numId w:val="366"/>
        </w:numPr>
      </w:pPr>
      <w:r w:rsidRPr="00AD35CD">
        <w:t>Make Children’s Rights and Voice Central to Law and Policy</w:t>
      </w:r>
    </w:p>
    <w:p w14:paraId="6936F870" w14:textId="77777777" w:rsidR="00AD35CD" w:rsidRPr="00AD35CD" w:rsidRDefault="00AD35CD" w:rsidP="00AD35CD">
      <w:r w:rsidRPr="00AD35CD">
        <w:t>Children are rights</w:t>
      </w:r>
      <w:r w:rsidRPr="00AD35CD">
        <w:noBreakHyphen/>
        <w:t>holders, not just objects of adult concern. System</w:t>
      </w:r>
      <w:r w:rsidRPr="00AD35CD">
        <w:noBreakHyphen/>
        <w:t>involved youth should have meaningful legal representation—lawyers who explain options and convey their wishes, not only guardians speaking about “best interests.” Nationally, embedding the principles of the UN Convention on the Rights of the Child would strengthen legal protections for safety, education, health, and participation. Agencies should create youth advisory boards and survivor councils so current and former foster youth, court</w:t>
      </w:r>
      <w:r w:rsidRPr="00AD35CD">
        <w:noBreakHyphen/>
        <w:t>involved young people, and trauma survivors help design and review programs and rules.</w:t>
      </w:r>
    </w:p>
    <w:p w14:paraId="7CE5D4D3" w14:textId="77777777" w:rsidR="00AD35CD" w:rsidRPr="00AD35CD" w:rsidRDefault="00AD35CD" w:rsidP="00AD35CD">
      <w:pPr>
        <w:numPr>
          <w:ilvl w:val="0"/>
          <w:numId w:val="367"/>
        </w:numPr>
      </w:pPr>
      <w:r w:rsidRPr="00AD35CD">
        <w:t>Invest Strategically in the Workforce and End Burnout</w:t>
      </w:r>
    </w:p>
    <w:p w14:paraId="18229153" w14:textId="77777777" w:rsidR="00AD35CD" w:rsidRPr="00AD35CD" w:rsidRDefault="00AD35CD" w:rsidP="00AD35CD">
      <w:r w:rsidRPr="00AD35CD">
        <w:t>Reform rises or falls with the people doing the work: social workers, teachers, therapists, case aides, foster and kin caregivers, police, probation officers, and pediatric staff. They need decent pay, manageable caseloads, strong initial training, ongoing learning, and reflective supervision. Systems must address secondary trauma and moral injury with regular debriefing, access to mental</w:t>
      </w:r>
      <w:r w:rsidRPr="00AD35CD">
        <w:noBreakHyphen/>
        <w:t>health support, peer consultation, and cultures that value staff well</w:t>
      </w:r>
      <w:r w:rsidRPr="00AD35CD">
        <w:noBreakHyphen/>
        <w:t xml:space="preserve">being. Recruitment and promotion should prioritize diverse, culturally </w:t>
      </w:r>
      <w:r w:rsidRPr="00AD35CD">
        <w:lastRenderedPageBreak/>
        <w:t>rooted staff from heavily impacted communities, including people with lived system experience, so leadership better reflects children’s realities.</w:t>
      </w:r>
    </w:p>
    <w:p w14:paraId="012DDB92" w14:textId="77777777" w:rsidR="00AD35CD" w:rsidRPr="00AD35CD" w:rsidRDefault="00AD35CD" w:rsidP="00AD35CD">
      <w:pPr>
        <w:numPr>
          <w:ilvl w:val="0"/>
          <w:numId w:val="368"/>
        </w:numPr>
      </w:pPr>
      <w:r w:rsidRPr="00AD35CD">
        <w:t>Expand and Sustain Community Partnerships and Volunteer Power</w:t>
      </w:r>
    </w:p>
    <w:p w14:paraId="574D2F47" w14:textId="77777777" w:rsidR="00AD35CD" w:rsidRPr="00AD35CD" w:rsidRDefault="00AD35CD" w:rsidP="00AD35CD">
      <w:r w:rsidRPr="00AD35CD">
        <w:t>Formal systems cannot succeed alone. Evidence</w:t>
      </w:r>
      <w:r w:rsidRPr="00AD35CD">
        <w:noBreakHyphen/>
        <w:t>backed community programs—CASA and GAL volunteers, Child Advocacy Centers, mentoring initiatives, crisis nurseries, youth clubs, and family</w:t>
      </w:r>
      <w:r w:rsidRPr="00AD35CD">
        <w:noBreakHyphen/>
        <w:t>resource centers—must be funded and tightly integrated into official responses. These models often deliver strong outcomes for modest cost. Survivors and parents with lived experience can serve as peer navigators and mentors, helping families understand rights and navigate services. Investment should be concentrated in neighborhoods with the highest trauma and system</w:t>
      </w:r>
      <w:r w:rsidRPr="00AD35CD">
        <w:noBreakHyphen/>
        <w:t>involvement, building local capacity for mutual aid, support groups, healing spaces, and practical help with basics like housing and food.</w:t>
      </w:r>
    </w:p>
    <w:p w14:paraId="471B9C52" w14:textId="77777777" w:rsidR="00AD35CD" w:rsidRPr="00AD35CD" w:rsidRDefault="00AD35CD" w:rsidP="00AD35CD">
      <w:pPr>
        <w:numPr>
          <w:ilvl w:val="0"/>
          <w:numId w:val="369"/>
        </w:numPr>
      </w:pPr>
      <w:r w:rsidRPr="00AD35CD">
        <w:t>Transform Policing and Justice for Children and Families</w:t>
      </w:r>
    </w:p>
    <w:p w14:paraId="0948DFD1" w14:textId="77777777" w:rsidR="00AD35CD" w:rsidRPr="00AD35CD" w:rsidRDefault="00AD35CD" w:rsidP="00AD35CD">
      <w:r w:rsidRPr="00AD35CD">
        <w:t>Public safety must not rely on criminalizing traumatized children. Law</w:t>
      </w:r>
      <w:r w:rsidRPr="00AD35CD">
        <w:noBreakHyphen/>
        <w:t>enforcement officers, especially those working with youth, need deep, recurring training in child development, trauma, disability, and de</w:t>
      </w:r>
      <w:r w:rsidRPr="00AD35CD">
        <w:noBreakHyphen/>
        <w:t>escalation, with a clear mandate to connect families to help. Arrest and detention should be reserved for the rarest serious cases; diversion and restorative programs should be the norm for youth. Family and youth courts should be organized around healing as well as accountability, with multidisciplinary teams and robust access to therapy, housing, and educational supports.</w:t>
      </w:r>
    </w:p>
    <w:p w14:paraId="4BBF093A" w14:textId="77777777" w:rsidR="00AD35CD" w:rsidRPr="00AD35CD" w:rsidRDefault="00AD35CD" w:rsidP="00AD35CD">
      <w:pPr>
        <w:numPr>
          <w:ilvl w:val="0"/>
          <w:numId w:val="370"/>
        </w:numPr>
      </w:pPr>
      <w:r w:rsidRPr="00AD35CD">
        <w:t>Demand National Leadership, Funding, and Coherence</w:t>
      </w:r>
    </w:p>
    <w:p w14:paraId="7AD1C7AA" w14:textId="77777777" w:rsidR="00AD35CD" w:rsidRPr="00AD35CD" w:rsidRDefault="00AD35CD" w:rsidP="00AD35CD">
      <w:r w:rsidRPr="00AD35CD">
        <w:t>Child trauma and protection must become a coordinated national priority. Federal leadership is needed to align health, education, justice, housing, and welfare policies around child well</w:t>
      </w:r>
      <w:r w:rsidRPr="00AD35CD">
        <w:noBreakHyphen/>
        <w:t>being, remove contradictory requirements, and concentrate resources where they can do the most good. Major funding streams—from child welfare and Medicaid to education grants—should be tied in part to transparent reporting and demonstrated progress on safety, healing, and equity. National data and innovation hubs can identify effective strategies, support implementation, and stop financing approaches that repeatedly fail.</w:t>
      </w:r>
    </w:p>
    <w:p w14:paraId="5CE5BD8A" w14:textId="77777777" w:rsidR="00AD35CD" w:rsidRPr="00AD35CD" w:rsidRDefault="00AD35CD" w:rsidP="00AD35CD">
      <w:pPr>
        <w:numPr>
          <w:ilvl w:val="0"/>
          <w:numId w:val="371"/>
        </w:numPr>
      </w:pPr>
      <w:r w:rsidRPr="00AD35CD">
        <w:t>Address Racial, Economic, and Cultural Disparities Systematically</w:t>
      </w:r>
    </w:p>
    <w:p w14:paraId="74A54FD7" w14:textId="77777777" w:rsidR="00AD35CD" w:rsidRPr="00AD35CD" w:rsidRDefault="00AD35CD" w:rsidP="00AD35CD">
      <w:r w:rsidRPr="00AD35CD">
        <w:t>Black, Indigenous, and other children of color, as well as disabled, immigrant, and LGBTQ+ youth, are over</w:t>
      </w:r>
      <w:r w:rsidRPr="00AD35CD">
        <w:noBreakHyphen/>
        <w:t xml:space="preserve">represented in systems and often worse served. Annual disparity audits should be required across agencies, tracking where inequities appear in reporting, removal, services, discipline, placements, and outcomes. Funding and technical support </w:t>
      </w:r>
      <w:r w:rsidRPr="00AD35CD">
        <w:lastRenderedPageBreak/>
        <w:t>must then back culturally grounded solutions designed within affected communities: tribally led systems, Black and Latinx</w:t>
      </w:r>
      <w:r w:rsidRPr="00AD35CD">
        <w:noBreakHyphen/>
        <w:t>led organizations, immigrant</w:t>
      </w:r>
      <w:r w:rsidRPr="00AD35CD">
        <w:noBreakHyphen/>
        <w:t>serving programs, and services tailored for LGBTQ+ and disabled youth. Collaborations with tribal, faith, and cultural leaders can help align formal systems with community strengths and traditions.</w:t>
      </w:r>
    </w:p>
    <w:p w14:paraId="04F4DCDA" w14:textId="77777777" w:rsidR="00AD35CD" w:rsidRPr="00AD35CD" w:rsidRDefault="00AD35CD" w:rsidP="00AD35CD">
      <w:pPr>
        <w:numPr>
          <w:ilvl w:val="0"/>
          <w:numId w:val="372"/>
        </w:numPr>
      </w:pPr>
      <w:r w:rsidRPr="00AD35CD">
        <w:t>Build Public Will for Sustained Action</w:t>
      </w:r>
    </w:p>
    <w:p w14:paraId="40C9407B" w14:textId="77777777" w:rsidR="00AD35CD" w:rsidRPr="00AD35CD" w:rsidRDefault="00AD35CD" w:rsidP="00AD35CD">
      <w:r w:rsidRPr="00AD35CD">
        <w:t>Child trauma will not be addressed at scale unless the public sees it as urgent, solvable, and shared. Ongoing communication efforts—through news, social and digital media, schools, workplaces, and faith communities—can explain the scope and consequences of childhood trauma, highlight what works, and normalize conversations about safety and mental health. Centering survivors, youth, and front</w:t>
      </w:r>
      <w:r w:rsidRPr="00AD35CD">
        <w:noBreakHyphen/>
        <w:t>line workers in these efforts builds empathy and a base of people willing to demand funding, legislation, and oversight. Public dashboards, community review bodies, and regular forums can give residents tools to monitor progress and hold leaders to their promises.</w:t>
      </w:r>
    </w:p>
    <w:p w14:paraId="03BB8BC0" w14:textId="77777777" w:rsidR="00AD35CD" w:rsidRPr="00AD35CD" w:rsidRDefault="00AD35CD" w:rsidP="00AD35CD">
      <w:pPr>
        <w:numPr>
          <w:ilvl w:val="0"/>
          <w:numId w:val="373"/>
        </w:numPr>
      </w:pPr>
      <w:r w:rsidRPr="00AD35CD">
        <w:t>Make Use of Science, Innovation, and Emerging Best Practice</w:t>
      </w:r>
    </w:p>
    <w:p w14:paraId="4CECE8CA" w14:textId="77777777" w:rsidR="00AD35CD" w:rsidRPr="00AD35CD" w:rsidRDefault="00AD35CD" w:rsidP="00AD35CD">
      <w:r w:rsidRPr="00AD35CD">
        <w:t>The limiting factor is not knowledge but implementation. Agencies should form lasting partnerships with universities, research centers, and data scientists to test interventions, identify which combinations work best for which children, and adapt as conditions change. Used ethically, technology can expand access to care via telehealth, detect risk patterns earlier, and support better matching of services to needs. Embracing a “test, learn, and adjust” culture allows systems to scale successful approaches quickly and retire those that do not help.</w:t>
      </w:r>
    </w:p>
    <w:p w14:paraId="37AB7562" w14:textId="77777777" w:rsidR="00AD35CD" w:rsidRPr="00AD35CD" w:rsidRDefault="00AD35CD" w:rsidP="00AD35CD">
      <w:pPr>
        <w:numPr>
          <w:ilvl w:val="0"/>
          <w:numId w:val="374"/>
        </w:numPr>
      </w:pPr>
      <w:r w:rsidRPr="00AD35CD">
        <w:t>Plan for Long-Term, Generational Transformation</w:t>
      </w:r>
    </w:p>
    <w:p w14:paraId="47C30EF0" w14:textId="77777777" w:rsidR="00AD35CD" w:rsidRPr="00AD35CD" w:rsidRDefault="00AD35CD" w:rsidP="00AD35CD">
      <w:r w:rsidRPr="00AD35CD">
        <w:t>Children’s lives unfold over years; progress must be measured the same way. Multi</w:t>
      </w:r>
      <w:r w:rsidRPr="00AD35CD">
        <w:noBreakHyphen/>
        <w:t>year plans, stable funding, and legal commitments are needed so core protections survive political cycles. Success should be judged not only by fewer immediate crises, but by long</w:t>
      </w:r>
      <w:r w:rsidRPr="00AD35CD">
        <w:noBreakHyphen/>
        <w:t>term gains in health, education, safety, economic stability, and declines in intergenerational trauma. Systems and communities must support ongoing recovery and second chances for families and neighborhoods, not just prevent the worst outcomes.</w:t>
      </w:r>
    </w:p>
    <w:p w14:paraId="2120DAF7" w14:textId="77777777" w:rsidR="00AD35CD" w:rsidRPr="00AD35CD" w:rsidRDefault="00AD35CD" w:rsidP="00AD35CD">
      <w:pPr>
        <w:numPr>
          <w:ilvl w:val="0"/>
          <w:numId w:val="375"/>
        </w:numPr>
      </w:pPr>
      <w:r w:rsidRPr="00AD35CD">
        <w:t>Conclusion: The Moral and Civic Mandate for Change</w:t>
      </w:r>
    </w:p>
    <w:p w14:paraId="047CFE0A" w14:textId="77777777" w:rsidR="00AD35CD" w:rsidRPr="00AD35CD" w:rsidRDefault="00AD35CD" w:rsidP="00AD35CD">
      <w:r w:rsidRPr="00AD35CD">
        <w:t>Ending the cycle of childhood trauma and systemic failure is now a test of collective will. The path is clear: define success by child well</w:t>
      </w:r>
      <w:r w:rsidRPr="00AD35CD">
        <w:noBreakHyphen/>
        <w:t xml:space="preserve">being, invest in prevention and healing, require coordination and accountability, center children’s rights and voices, confront inequities, and sustain the people and communities doing the hardest work. The remaining question is whether leaders and citizens will commit at the necessary scale and for long </w:t>
      </w:r>
      <w:r w:rsidRPr="00AD35CD">
        <w:lastRenderedPageBreak/>
        <w:t>enough. If this generation chooses to make children’s safety and healing non</w:t>
      </w:r>
      <w:r w:rsidRPr="00AD35CD">
        <w:noBreakHyphen/>
        <w:t>negotiable, the country can finally move from recurring outrage and neglect toward a future in which far fewer children are harmed—and those who are receive the protection, care, and justice they deserve.</w:t>
      </w:r>
    </w:p>
    <w:p w14:paraId="4A2A83F9" w14:textId="77777777" w:rsidR="00AD35CD" w:rsidRPr="00AD35CD" w:rsidRDefault="00AD35CD" w:rsidP="00AD35CD">
      <w:r w:rsidRPr="00AD35CD">
        <w:t>References</w:t>
      </w:r>
    </w:p>
    <w:p w14:paraId="5C15C617" w14:textId="77777777" w:rsidR="00AD35CD" w:rsidRPr="00AD35CD" w:rsidRDefault="00AD35CD" w:rsidP="00AD35CD">
      <w:r w:rsidRPr="00AD35CD">
        <w:t>Book-Draft-wordpress-7.25.docx</w:t>
      </w:r>
      <w:r w:rsidRPr="00AD35CD">
        <w:br/>
        <w:t>CDC/Kaiser Permanente ACE Study</w:t>
      </w:r>
      <w:r w:rsidRPr="00AD35CD">
        <w:br/>
        <w:t>Annie E. Casey Foundation – KIDS COUNT Data Book and child</w:t>
      </w:r>
      <w:r w:rsidRPr="00AD35CD">
        <w:noBreakHyphen/>
        <w:t>welfare analyses</w:t>
      </w:r>
      <w:r w:rsidRPr="00AD35CD">
        <w:br/>
        <w:t>Pew Charitable Trusts – child welfare and justice</w:t>
      </w:r>
      <w:r w:rsidRPr="00AD35CD">
        <w:noBreakHyphen/>
        <w:t>reform research</w:t>
      </w:r>
      <w:r w:rsidRPr="00AD35CD">
        <w:br/>
        <w:t>National CASA/GAL Association – impact reports on child outcomes</w:t>
      </w:r>
      <w:r w:rsidRPr="00AD35CD">
        <w:br/>
        <w:t>Safe Passage for Children of Minnesota – child</w:t>
      </w:r>
      <w:r w:rsidRPr="00AD35CD">
        <w:noBreakHyphen/>
        <w:t>fatality reviews and accountability advocacy</w:t>
      </w:r>
      <w:r w:rsidRPr="00AD35CD">
        <w:br/>
        <w:t>Harvard Center on the Developing Child – science of toxic stress, resilience, and system design</w:t>
      </w:r>
      <w:r w:rsidRPr="00AD35CD">
        <w:br/>
        <w:t>U.S. Department of Health &amp; Human Services, Children’s Bureau – Child Welfare Outcomes reports</w:t>
      </w:r>
      <w:r w:rsidRPr="00AD35CD">
        <w:br/>
        <w:t>The Deepest Well (Nadine Burke Harris) – trauma and health across the lifespan</w:t>
      </w:r>
      <w:r w:rsidRPr="00AD35CD">
        <w:br/>
        <w:t>JAMA Pediatrics and National Child Traumatic Stress Network – research and best practices on childhood trauma and systems of care</w:t>
      </w:r>
    </w:p>
    <w:p w14:paraId="24217851" w14:textId="4A5D4A01" w:rsidR="00A34945" w:rsidRDefault="00A34945" w:rsidP="00AD35CD"/>
    <w:sectPr w:rsidR="00A349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D69"/>
    <w:multiLevelType w:val="multilevel"/>
    <w:tmpl w:val="18CA8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B1E25"/>
    <w:multiLevelType w:val="multilevel"/>
    <w:tmpl w:val="59FA45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E91E1E"/>
    <w:multiLevelType w:val="multilevel"/>
    <w:tmpl w:val="388E2F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036F8A"/>
    <w:multiLevelType w:val="multilevel"/>
    <w:tmpl w:val="7B46B02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0B3F43"/>
    <w:multiLevelType w:val="multilevel"/>
    <w:tmpl w:val="4A9A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4A3496"/>
    <w:multiLevelType w:val="multilevel"/>
    <w:tmpl w:val="5E3E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1A00923"/>
    <w:multiLevelType w:val="multilevel"/>
    <w:tmpl w:val="4E1288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0519C1"/>
    <w:multiLevelType w:val="multilevel"/>
    <w:tmpl w:val="649ABC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0E06CA"/>
    <w:multiLevelType w:val="multilevel"/>
    <w:tmpl w:val="3C8C2BA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3A0A1C"/>
    <w:multiLevelType w:val="multilevel"/>
    <w:tmpl w:val="2B20C8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424B92"/>
    <w:multiLevelType w:val="multilevel"/>
    <w:tmpl w:val="B3068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4B1480"/>
    <w:multiLevelType w:val="multilevel"/>
    <w:tmpl w:val="44F4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24E0784"/>
    <w:multiLevelType w:val="multilevel"/>
    <w:tmpl w:val="E952B6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AC3C2A"/>
    <w:multiLevelType w:val="multilevel"/>
    <w:tmpl w:val="B5A86B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AD42EF"/>
    <w:multiLevelType w:val="multilevel"/>
    <w:tmpl w:val="FBDE06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2D13032"/>
    <w:multiLevelType w:val="multilevel"/>
    <w:tmpl w:val="672C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2EF2E95"/>
    <w:multiLevelType w:val="multilevel"/>
    <w:tmpl w:val="91FAB0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375523B"/>
    <w:multiLevelType w:val="multilevel"/>
    <w:tmpl w:val="F4BEA5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39C1A48"/>
    <w:multiLevelType w:val="multilevel"/>
    <w:tmpl w:val="E6A867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39C38FE"/>
    <w:multiLevelType w:val="multilevel"/>
    <w:tmpl w:val="35F68F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3D22E05"/>
    <w:multiLevelType w:val="multilevel"/>
    <w:tmpl w:val="4CC228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4170565"/>
    <w:multiLevelType w:val="multilevel"/>
    <w:tmpl w:val="551EEB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4933C1E"/>
    <w:multiLevelType w:val="multilevel"/>
    <w:tmpl w:val="34DC48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49E58C1"/>
    <w:multiLevelType w:val="multilevel"/>
    <w:tmpl w:val="70A4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4B262DA"/>
    <w:multiLevelType w:val="multilevel"/>
    <w:tmpl w:val="2EF859B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4D34356"/>
    <w:multiLevelType w:val="multilevel"/>
    <w:tmpl w:val="DD48B5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4F1423A"/>
    <w:multiLevelType w:val="multilevel"/>
    <w:tmpl w:val="C57A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53B53A7"/>
    <w:multiLevelType w:val="multilevel"/>
    <w:tmpl w:val="CAE426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565225A"/>
    <w:multiLevelType w:val="multilevel"/>
    <w:tmpl w:val="11B47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5EF4908"/>
    <w:multiLevelType w:val="multilevel"/>
    <w:tmpl w:val="DF2E6C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5EF5E5C"/>
    <w:multiLevelType w:val="multilevel"/>
    <w:tmpl w:val="72E8C5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606481F"/>
    <w:multiLevelType w:val="multilevel"/>
    <w:tmpl w:val="0D5A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6121310"/>
    <w:multiLevelType w:val="multilevel"/>
    <w:tmpl w:val="F03CEA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64D70C9"/>
    <w:multiLevelType w:val="multilevel"/>
    <w:tmpl w:val="285CD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6DB4083"/>
    <w:multiLevelType w:val="multilevel"/>
    <w:tmpl w:val="387658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6FB7A47"/>
    <w:multiLevelType w:val="multilevel"/>
    <w:tmpl w:val="793A074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7305D9F"/>
    <w:multiLevelType w:val="multilevel"/>
    <w:tmpl w:val="DF1834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7B321AC"/>
    <w:multiLevelType w:val="multilevel"/>
    <w:tmpl w:val="F6582F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7BE24AE"/>
    <w:multiLevelType w:val="multilevel"/>
    <w:tmpl w:val="B24E05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83A3739"/>
    <w:multiLevelType w:val="multilevel"/>
    <w:tmpl w:val="6570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8E30EC9"/>
    <w:multiLevelType w:val="multilevel"/>
    <w:tmpl w:val="E0861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9070297"/>
    <w:multiLevelType w:val="multilevel"/>
    <w:tmpl w:val="2410F4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90E1F9F"/>
    <w:multiLevelType w:val="multilevel"/>
    <w:tmpl w:val="B98A60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93C7174"/>
    <w:multiLevelType w:val="multilevel"/>
    <w:tmpl w:val="5BA05B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9453F6B"/>
    <w:multiLevelType w:val="multilevel"/>
    <w:tmpl w:val="7A52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9A536AC"/>
    <w:multiLevelType w:val="multilevel"/>
    <w:tmpl w:val="4A506E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9E53A87"/>
    <w:multiLevelType w:val="multilevel"/>
    <w:tmpl w:val="0C848E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A5E67A2"/>
    <w:multiLevelType w:val="multilevel"/>
    <w:tmpl w:val="E444AE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A797F44"/>
    <w:multiLevelType w:val="multilevel"/>
    <w:tmpl w:val="56C055F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AB15F9A"/>
    <w:multiLevelType w:val="multilevel"/>
    <w:tmpl w:val="D4AC5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ABF015E"/>
    <w:multiLevelType w:val="multilevel"/>
    <w:tmpl w:val="5B4CC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AF50C43"/>
    <w:multiLevelType w:val="multilevel"/>
    <w:tmpl w:val="237C93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B3929BF"/>
    <w:multiLevelType w:val="multilevel"/>
    <w:tmpl w:val="8E96B7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B4F13EA"/>
    <w:multiLevelType w:val="multilevel"/>
    <w:tmpl w:val="65F03F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B945F07"/>
    <w:multiLevelType w:val="multilevel"/>
    <w:tmpl w:val="C1E065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B9E5A46"/>
    <w:multiLevelType w:val="multilevel"/>
    <w:tmpl w:val="05E8F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BEE6CF4"/>
    <w:multiLevelType w:val="multilevel"/>
    <w:tmpl w:val="3E92BA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BF43AE1"/>
    <w:multiLevelType w:val="multilevel"/>
    <w:tmpl w:val="01268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CB22AC2"/>
    <w:multiLevelType w:val="multilevel"/>
    <w:tmpl w:val="079C6D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CB76BD9"/>
    <w:multiLevelType w:val="multilevel"/>
    <w:tmpl w:val="84785A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CD453E3"/>
    <w:multiLevelType w:val="multilevel"/>
    <w:tmpl w:val="05C6D1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CE54E74"/>
    <w:multiLevelType w:val="multilevel"/>
    <w:tmpl w:val="FA2E7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D0A718D"/>
    <w:multiLevelType w:val="multilevel"/>
    <w:tmpl w:val="1CA41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DC73669"/>
    <w:multiLevelType w:val="multilevel"/>
    <w:tmpl w:val="130611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DEA04F9"/>
    <w:multiLevelType w:val="multilevel"/>
    <w:tmpl w:val="E54AF0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0E087A98"/>
    <w:multiLevelType w:val="multilevel"/>
    <w:tmpl w:val="C57836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0E632089"/>
    <w:multiLevelType w:val="multilevel"/>
    <w:tmpl w:val="C322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0EB851C8"/>
    <w:multiLevelType w:val="multilevel"/>
    <w:tmpl w:val="652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0F515430"/>
    <w:multiLevelType w:val="multilevel"/>
    <w:tmpl w:val="FB22CB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F5F73D2"/>
    <w:multiLevelType w:val="multilevel"/>
    <w:tmpl w:val="3B5EEA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0F7941D1"/>
    <w:multiLevelType w:val="multilevel"/>
    <w:tmpl w:val="4222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FA571AE"/>
    <w:multiLevelType w:val="multilevel"/>
    <w:tmpl w:val="DAB610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0FD76C1E"/>
    <w:multiLevelType w:val="multilevel"/>
    <w:tmpl w:val="2C16CB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0FF676AD"/>
    <w:multiLevelType w:val="multilevel"/>
    <w:tmpl w:val="30C453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0390FD9"/>
    <w:multiLevelType w:val="multilevel"/>
    <w:tmpl w:val="64EE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0B23AE4"/>
    <w:multiLevelType w:val="multilevel"/>
    <w:tmpl w:val="D38E95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0D72ACE"/>
    <w:multiLevelType w:val="multilevel"/>
    <w:tmpl w:val="A5B21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0F255B0"/>
    <w:multiLevelType w:val="multilevel"/>
    <w:tmpl w:val="3544F4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0FA705F"/>
    <w:multiLevelType w:val="multilevel"/>
    <w:tmpl w:val="602CD5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1116532"/>
    <w:multiLevelType w:val="multilevel"/>
    <w:tmpl w:val="DFB011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1261B6F"/>
    <w:multiLevelType w:val="multilevel"/>
    <w:tmpl w:val="4E209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131462E"/>
    <w:multiLevelType w:val="multilevel"/>
    <w:tmpl w:val="451CC7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1790AA8"/>
    <w:multiLevelType w:val="multilevel"/>
    <w:tmpl w:val="DE26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1BC023C"/>
    <w:multiLevelType w:val="multilevel"/>
    <w:tmpl w:val="E368A7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2091217"/>
    <w:multiLevelType w:val="multilevel"/>
    <w:tmpl w:val="4BF0BE6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25A4C1D"/>
    <w:multiLevelType w:val="multilevel"/>
    <w:tmpl w:val="4E9ADB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26678DB"/>
    <w:multiLevelType w:val="multilevel"/>
    <w:tmpl w:val="5E2E71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2893465"/>
    <w:multiLevelType w:val="multilevel"/>
    <w:tmpl w:val="6AB8B6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3381204"/>
    <w:multiLevelType w:val="multilevel"/>
    <w:tmpl w:val="BDB0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3887039"/>
    <w:multiLevelType w:val="multilevel"/>
    <w:tmpl w:val="1C2645E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3AE25B4"/>
    <w:multiLevelType w:val="multilevel"/>
    <w:tmpl w:val="2E3E6E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47040CD"/>
    <w:multiLevelType w:val="multilevel"/>
    <w:tmpl w:val="5478E4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4734548"/>
    <w:multiLevelType w:val="multilevel"/>
    <w:tmpl w:val="5FFA4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4C636D5"/>
    <w:multiLevelType w:val="multilevel"/>
    <w:tmpl w:val="720A82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4CB534D"/>
    <w:multiLevelType w:val="multilevel"/>
    <w:tmpl w:val="16AC19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4DA32F2"/>
    <w:multiLevelType w:val="multilevel"/>
    <w:tmpl w:val="6B9CAB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5076259"/>
    <w:multiLevelType w:val="multilevel"/>
    <w:tmpl w:val="93D007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59077E4"/>
    <w:multiLevelType w:val="multilevel"/>
    <w:tmpl w:val="745EA8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5911D47"/>
    <w:multiLevelType w:val="multilevel"/>
    <w:tmpl w:val="B7165D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5936E46"/>
    <w:multiLevelType w:val="multilevel"/>
    <w:tmpl w:val="9C74AE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5A22A08"/>
    <w:multiLevelType w:val="multilevel"/>
    <w:tmpl w:val="4D621B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5C015ED"/>
    <w:multiLevelType w:val="multilevel"/>
    <w:tmpl w:val="90220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5C25F70"/>
    <w:multiLevelType w:val="multilevel"/>
    <w:tmpl w:val="1794C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6044789"/>
    <w:multiLevelType w:val="multilevel"/>
    <w:tmpl w:val="25267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62547A3"/>
    <w:multiLevelType w:val="multilevel"/>
    <w:tmpl w:val="E6329A8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6AB411A"/>
    <w:multiLevelType w:val="multilevel"/>
    <w:tmpl w:val="8ECA814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6F56AB9"/>
    <w:multiLevelType w:val="multilevel"/>
    <w:tmpl w:val="315E531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75B413C"/>
    <w:multiLevelType w:val="multilevel"/>
    <w:tmpl w:val="9E26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75D6E41"/>
    <w:multiLevelType w:val="multilevel"/>
    <w:tmpl w:val="1E62F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7763A18"/>
    <w:multiLevelType w:val="multilevel"/>
    <w:tmpl w:val="B052B6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7792910"/>
    <w:multiLevelType w:val="multilevel"/>
    <w:tmpl w:val="2E18C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7B07A7D"/>
    <w:multiLevelType w:val="multilevel"/>
    <w:tmpl w:val="D3CA9C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7D45C29"/>
    <w:multiLevelType w:val="multilevel"/>
    <w:tmpl w:val="985EDC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17EE3037"/>
    <w:multiLevelType w:val="multilevel"/>
    <w:tmpl w:val="C9CC2BC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17EE3404"/>
    <w:multiLevelType w:val="multilevel"/>
    <w:tmpl w:val="845C642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88E23E8"/>
    <w:multiLevelType w:val="multilevel"/>
    <w:tmpl w:val="681449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8CC05C7"/>
    <w:multiLevelType w:val="multilevel"/>
    <w:tmpl w:val="B3287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957527A"/>
    <w:multiLevelType w:val="multilevel"/>
    <w:tmpl w:val="9478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9685B8C"/>
    <w:multiLevelType w:val="multilevel"/>
    <w:tmpl w:val="856C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198E19FD"/>
    <w:multiLevelType w:val="multilevel"/>
    <w:tmpl w:val="459E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19A63E22"/>
    <w:multiLevelType w:val="multilevel"/>
    <w:tmpl w:val="DDB860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9B56F41"/>
    <w:multiLevelType w:val="multilevel"/>
    <w:tmpl w:val="B81212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1A51526E"/>
    <w:multiLevelType w:val="multilevel"/>
    <w:tmpl w:val="09DEFA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1A5A2653"/>
    <w:multiLevelType w:val="multilevel"/>
    <w:tmpl w:val="CF78B7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1ABF3C76"/>
    <w:multiLevelType w:val="multilevel"/>
    <w:tmpl w:val="62A6E7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1AC24DD5"/>
    <w:multiLevelType w:val="multilevel"/>
    <w:tmpl w:val="51DC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AE45A1A"/>
    <w:multiLevelType w:val="multilevel"/>
    <w:tmpl w:val="A26205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1B280942"/>
    <w:multiLevelType w:val="multilevel"/>
    <w:tmpl w:val="988CBF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1B387303"/>
    <w:multiLevelType w:val="multilevel"/>
    <w:tmpl w:val="345E45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1B39171C"/>
    <w:multiLevelType w:val="multilevel"/>
    <w:tmpl w:val="A7BC46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1B7D3A2D"/>
    <w:multiLevelType w:val="multilevel"/>
    <w:tmpl w:val="00D64E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1BA25C98"/>
    <w:multiLevelType w:val="multilevel"/>
    <w:tmpl w:val="F16AE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1BBF2C18"/>
    <w:multiLevelType w:val="multilevel"/>
    <w:tmpl w:val="AA6EE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1BCC2069"/>
    <w:multiLevelType w:val="multilevel"/>
    <w:tmpl w:val="27E288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1BFB1632"/>
    <w:multiLevelType w:val="multilevel"/>
    <w:tmpl w:val="787820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1C134894"/>
    <w:multiLevelType w:val="multilevel"/>
    <w:tmpl w:val="17D8FC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1C1919CF"/>
    <w:multiLevelType w:val="multilevel"/>
    <w:tmpl w:val="A57AD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1CAB7826"/>
    <w:multiLevelType w:val="multilevel"/>
    <w:tmpl w:val="3E221C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1CE5455A"/>
    <w:multiLevelType w:val="multilevel"/>
    <w:tmpl w:val="A32E9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1D3955FB"/>
    <w:multiLevelType w:val="multilevel"/>
    <w:tmpl w:val="991A0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1D9805EE"/>
    <w:multiLevelType w:val="multilevel"/>
    <w:tmpl w:val="7144DF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1D9E6002"/>
    <w:multiLevelType w:val="multilevel"/>
    <w:tmpl w:val="01C06C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1DB67E2A"/>
    <w:multiLevelType w:val="multilevel"/>
    <w:tmpl w:val="E982D1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1DC84905"/>
    <w:multiLevelType w:val="multilevel"/>
    <w:tmpl w:val="0D48E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1E3217CF"/>
    <w:multiLevelType w:val="multilevel"/>
    <w:tmpl w:val="278A36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1E421341"/>
    <w:multiLevelType w:val="multilevel"/>
    <w:tmpl w:val="AE86FD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1E833CC8"/>
    <w:multiLevelType w:val="multilevel"/>
    <w:tmpl w:val="F7E25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1E8640CA"/>
    <w:multiLevelType w:val="multilevel"/>
    <w:tmpl w:val="75A8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EC805B2"/>
    <w:multiLevelType w:val="multilevel"/>
    <w:tmpl w:val="589827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1F1C3086"/>
    <w:multiLevelType w:val="multilevel"/>
    <w:tmpl w:val="A776D47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1F3E4218"/>
    <w:multiLevelType w:val="multilevel"/>
    <w:tmpl w:val="A6E8BA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1F750EE0"/>
    <w:multiLevelType w:val="multilevel"/>
    <w:tmpl w:val="ADCE25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1F7B748B"/>
    <w:multiLevelType w:val="multilevel"/>
    <w:tmpl w:val="9AD2DB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1F937E17"/>
    <w:multiLevelType w:val="multilevel"/>
    <w:tmpl w:val="FE468C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1FA2474C"/>
    <w:multiLevelType w:val="multilevel"/>
    <w:tmpl w:val="D1DEC3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1FA93F2F"/>
    <w:multiLevelType w:val="multilevel"/>
    <w:tmpl w:val="472E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1FC03C8F"/>
    <w:multiLevelType w:val="multilevel"/>
    <w:tmpl w:val="EB9A0B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004034F"/>
    <w:multiLevelType w:val="multilevel"/>
    <w:tmpl w:val="286E71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0180237"/>
    <w:multiLevelType w:val="multilevel"/>
    <w:tmpl w:val="72D48F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0673A47"/>
    <w:multiLevelType w:val="multilevel"/>
    <w:tmpl w:val="E870C6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06E4A76"/>
    <w:multiLevelType w:val="multilevel"/>
    <w:tmpl w:val="8796EF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07B3BDF"/>
    <w:multiLevelType w:val="multilevel"/>
    <w:tmpl w:val="54082B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0E76C90"/>
    <w:multiLevelType w:val="multilevel"/>
    <w:tmpl w:val="2668C8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213E0B6E"/>
    <w:multiLevelType w:val="multilevel"/>
    <w:tmpl w:val="431E48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216E225A"/>
    <w:multiLevelType w:val="multilevel"/>
    <w:tmpl w:val="3CF4AD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21C07F73"/>
    <w:multiLevelType w:val="multilevel"/>
    <w:tmpl w:val="700026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21C13266"/>
    <w:multiLevelType w:val="multilevel"/>
    <w:tmpl w:val="7248A7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21DF16ED"/>
    <w:multiLevelType w:val="multilevel"/>
    <w:tmpl w:val="6A4C83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2219615A"/>
    <w:multiLevelType w:val="multilevel"/>
    <w:tmpl w:val="2B4A21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221A0806"/>
    <w:multiLevelType w:val="multilevel"/>
    <w:tmpl w:val="E49CD2A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22223AEF"/>
    <w:multiLevelType w:val="multilevel"/>
    <w:tmpl w:val="6328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226238BB"/>
    <w:multiLevelType w:val="multilevel"/>
    <w:tmpl w:val="529ECF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227D5072"/>
    <w:multiLevelType w:val="multilevel"/>
    <w:tmpl w:val="B5B8D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22C92739"/>
    <w:multiLevelType w:val="multilevel"/>
    <w:tmpl w:val="DECCB5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22D326CF"/>
    <w:multiLevelType w:val="multilevel"/>
    <w:tmpl w:val="1734A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22F721F1"/>
    <w:multiLevelType w:val="multilevel"/>
    <w:tmpl w:val="AA8A13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230E1B35"/>
    <w:multiLevelType w:val="multilevel"/>
    <w:tmpl w:val="D990EA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233155AB"/>
    <w:multiLevelType w:val="multilevel"/>
    <w:tmpl w:val="7BF846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2361085D"/>
    <w:multiLevelType w:val="multilevel"/>
    <w:tmpl w:val="2AB4B8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23703BF8"/>
    <w:multiLevelType w:val="multilevel"/>
    <w:tmpl w:val="B3FE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237F6E5D"/>
    <w:multiLevelType w:val="multilevel"/>
    <w:tmpl w:val="7C925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238309D4"/>
    <w:multiLevelType w:val="multilevel"/>
    <w:tmpl w:val="7A569B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23982DF1"/>
    <w:multiLevelType w:val="multilevel"/>
    <w:tmpl w:val="3FD8B1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23C911AE"/>
    <w:multiLevelType w:val="multilevel"/>
    <w:tmpl w:val="DB8C0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23E54B1C"/>
    <w:multiLevelType w:val="multilevel"/>
    <w:tmpl w:val="464AD3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23EC46A4"/>
    <w:multiLevelType w:val="multilevel"/>
    <w:tmpl w:val="690A2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247D0D01"/>
    <w:multiLevelType w:val="multilevel"/>
    <w:tmpl w:val="2C784B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24C01367"/>
    <w:multiLevelType w:val="multilevel"/>
    <w:tmpl w:val="25AA53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24CE2E37"/>
    <w:multiLevelType w:val="multilevel"/>
    <w:tmpl w:val="69E607F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24D65F8B"/>
    <w:multiLevelType w:val="multilevel"/>
    <w:tmpl w:val="52A046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24E2245C"/>
    <w:multiLevelType w:val="multilevel"/>
    <w:tmpl w:val="4B489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24E652FA"/>
    <w:multiLevelType w:val="multilevel"/>
    <w:tmpl w:val="0E8A39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24FD3F6F"/>
    <w:multiLevelType w:val="multilevel"/>
    <w:tmpl w:val="903CE3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24FE684D"/>
    <w:multiLevelType w:val="multilevel"/>
    <w:tmpl w:val="56E64A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2548630F"/>
    <w:multiLevelType w:val="multilevel"/>
    <w:tmpl w:val="2A5A44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25BA12CC"/>
    <w:multiLevelType w:val="multilevel"/>
    <w:tmpl w:val="7E5E4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26275F90"/>
    <w:multiLevelType w:val="multilevel"/>
    <w:tmpl w:val="DF0668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262C1105"/>
    <w:multiLevelType w:val="multilevel"/>
    <w:tmpl w:val="225810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263B658A"/>
    <w:multiLevelType w:val="multilevel"/>
    <w:tmpl w:val="3D5A1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26960838"/>
    <w:multiLevelType w:val="multilevel"/>
    <w:tmpl w:val="096C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26A705D6"/>
    <w:multiLevelType w:val="multilevel"/>
    <w:tmpl w:val="2DB25A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26AA1053"/>
    <w:multiLevelType w:val="multilevel"/>
    <w:tmpl w:val="FD4C1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26DE4DC5"/>
    <w:multiLevelType w:val="multilevel"/>
    <w:tmpl w:val="85544B3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26FF458F"/>
    <w:multiLevelType w:val="multilevel"/>
    <w:tmpl w:val="88209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271C0DE4"/>
    <w:multiLevelType w:val="multilevel"/>
    <w:tmpl w:val="4ECA06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271F7E07"/>
    <w:multiLevelType w:val="multilevel"/>
    <w:tmpl w:val="67B4DA6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27507360"/>
    <w:multiLevelType w:val="multilevel"/>
    <w:tmpl w:val="041261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27D25F4C"/>
    <w:multiLevelType w:val="multilevel"/>
    <w:tmpl w:val="85546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27E826D3"/>
    <w:multiLevelType w:val="multilevel"/>
    <w:tmpl w:val="6EE611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28381C64"/>
    <w:multiLevelType w:val="multilevel"/>
    <w:tmpl w:val="CAF816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284A6B81"/>
    <w:multiLevelType w:val="multilevel"/>
    <w:tmpl w:val="00E46A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2897717D"/>
    <w:multiLevelType w:val="multilevel"/>
    <w:tmpl w:val="1E3C4A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28C4159C"/>
    <w:multiLevelType w:val="multilevel"/>
    <w:tmpl w:val="72EE7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28FE65CE"/>
    <w:multiLevelType w:val="multilevel"/>
    <w:tmpl w:val="AFCEEE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29624021"/>
    <w:multiLevelType w:val="multilevel"/>
    <w:tmpl w:val="03D6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296D7D49"/>
    <w:multiLevelType w:val="multilevel"/>
    <w:tmpl w:val="7FDCBE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297B0B3F"/>
    <w:multiLevelType w:val="multilevel"/>
    <w:tmpl w:val="6898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2A8F6EE4"/>
    <w:multiLevelType w:val="multilevel"/>
    <w:tmpl w:val="D8BC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2AB80661"/>
    <w:multiLevelType w:val="multilevel"/>
    <w:tmpl w:val="D23A7E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2AC92CD9"/>
    <w:multiLevelType w:val="multilevel"/>
    <w:tmpl w:val="59DA76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2ADE3C79"/>
    <w:multiLevelType w:val="multilevel"/>
    <w:tmpl w:val="677457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2B0B0F75"/>
    <w:multiLevelType w:val="multilevel"/>
    <w:tmpl w:val="37C630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2B730F1D"/>
    <w:multiLevelType w:val="multilevel"/>
    <w:tmpl w:val="21703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2B965BEA"/>
    <w:multiLevelType w:val="multilevel"/>
    <w:tmpl w:val="BCF479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2BA512B9"/>
    <w:multiLevelType w:val="multilevel"/>
    <w:tmpl w:val="108ADF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2BB03C4F"/>
    <w:multiLevelType w:val="multilevel"/>
    <w:tmpl w:val="E26E4E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2BB50404"/>
    <w:multiLevelType w:val="multilevel"/>
    <w:tmpl w:val="7D9076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2BC25C70"/>
    <w:multiLevelType w:val="multilevel"/>
    <w:tmpl w:val="FC34DD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2C516421"/>
    <w:multiLevelType w:val="multilevel"/>
    <w:tmpl w:val="0FA0A9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2CE16FA9"/>
    <w:multiLevelType w:val="multilevel"/>
    <w:tmpl w:val="DEAE49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2D623E83"/>
    <w:multiLevelType w:val="multilevel"/>
    <w:tmpl w:val="B15E10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2D832D49"/>
    <w:multiLevelType w:val="multilevel"/>
    <w:tmpl w:val="E862A7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2DC76885"/>
    <w:multiLevelType w:val="multilevel"/>
    <w:tmpl w:val="EC8C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2DF2530A"/>
    <w:multiLevelType w:val="multilevel"/>
    <w:tmpl w:val="FD3436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2E262443"/>
    <w:multiLevelType w:val="multilevel"/>
    <w:tmpl w:val="AA74BB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2E622052"/>
    <w:multiLevelType w:val="multilevel"/>
    <w:tmpl w:val="2AAEA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2E6D3F02"/>
    <w:multiLevelType w:val="multilevel"/>
    <w:tmpl w:val="E3DA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E7D2035"/>
    <w:multiLevelType w:val="multilevel"/>
    <w:tmpl w:val="964A13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2FF50A29"/>
    <w:multiLevelType w:val="multilevel"/>
    <w:tmpl w:val="E8046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30487B9E"/>
    <w:multiLevelType w:val="multilevel"/>
    <w:tmpl w:val="56E060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305D2C15"/>
    <w:multiLevelType w:val="multilevel"/>
    <w:tmpl w:val="B54492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306C5D3E"/>
    <w:multiLevelType w:val="multilevel"/>
    <w:tmpl w:val="D862DC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30DC15AF"/>
    <w:multiLevelType w:val="multilevel"/>
    <w:tmpl w:val="22825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31664757"/>
    <w:multiLevelType w:val="multilevel"/>
    <w:tmpl w:val="3DC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31BF23C9"/>
    <w:multiLevelType w:val="multilevel"/>
    <w:tmpl w:val="329E5A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31E6067E"/>
    <w:multiLevelType w:val="multilevel"/>
    <w:tmpl w:val="670219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32174948"/>
    <w:multiLevelType w:val="multilevel"/>
    <w:tmpl w:val="00645F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326515F1"/>
    <w:multiLevelType w:val="multilevel"/>
    <w:tmpl w:val="D4CC2C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32AB0D49"/>
    <w:multiLevelType w:val="multilevel"/>
    <w:tmpl w:val="AE0C74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32FE65EB"/>
    <w:multiLevelType w:val="multilevel"/>
    <w:tmpl w:val="87DC8A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33767220"/>
    <w:multiLevelType w:val="multilevel"/>
    <w:tmpl w:val="2BCC92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3395188B"/>
    <w:multiLevelType w:val="multilevel"/>
    <w:tmpl w:val="6CA0C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33BA1178"/>
    <w:multiLevelType w:val="multilevel"/>
    <w:tmpl w:val="D2C2F6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33ED3971"/>
    <w:multiLevelType w:val="multilevel"/>
    <w:tmpl w:val="C57CB7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33FB6752"/>
    <w:multiLevelType w:val="multilevel"/>
    <w:tmpl w:val="F42CD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34393699"/>
    <w:multiLevelType w:val="multilevel"/>
    <w:tmpl w:val="7BF4B7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34527B23"/>
    <w:multiLevelType w:val="multilevel"/>
    <w:tmpl w:val="A0F2F7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3477670B"/>
    <w:multiLevelType w:val="multilevel"/>
    <w:tmpl w:val="A18CFB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34862A8E"/>
    <w:multiLevelType w:val="multilevel"/>
    <w:tmpl w:val="ACA250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34FA153A"/>
    <w:multiLevelType w:val="multilevel"/>
    <w:tmpl w:val="0CD46D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35152E69"/>
    <w:multiLevelType w:val="multilevel"/>
    <w:tmpl w:val="829052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353C72F3"/>
    <w:multiLevelType w:val="multilevel"/>
    <w:tmpl w:val="593238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365A5D27"/>
    <w:multiLevelType w:val="multilevel"/>
    <w:tmpl w:val="F18C17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36BD4066"/>
    <w:multiLevelType w:val="multilevel"/>
    <w:tmpl w:val="996405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36CE4D58"/>
    <w:multiLevelType w:val="multilevel"/>
    <w:tmpl w:val="D8FCD5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371E2C5C"/>
    <w:multiLevelType w:val="multilevel"/>
    <w:tmpl w:val="27F8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375033A3"/>
    <w:multiLevelType w:val="multilevel"/>
    <w:tmpl w:val="83C461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37585CA3"/>
    <w:multiLevelType w:val="multilevel"/>
    <w:tmpl w:val="60DE78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37BC6D12"/>
    <w:multiLevelType w:val="multilevel"/>
    <w:tmpl w:val="333CE9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37EE5967"/>
    <w:multiLevelType w:val="multilevel"/>
    <w:tmpl w:val="225A5F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381548CA"/>
    <w:multiLevelType w:val="multilevel"/>
    <w:tmpl w:val="885469B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38665175"/>
    <w:multiLevelType w:val="multilevel"/>
    <w:tmpl w:val="7BD41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388A57B9"/>
    <w:multiLevelType w:val="multilevel"/>
    <w:tmpl w:val="3D9600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38A25991"/>
    <w:multiLevelType w:val="multilevel"/>
    <w:tmpl w:val="A2681F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39B33C0D"/>
    <w:multiLevelType w:val="multilevel"/>
    <w:tmpl w:val="E5F206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39BB0515"/>
    <w:multiLevelType w:val="multilevel"/>
    <w:tmpl w:val="540CBB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3A1E3D88"/>
    <w:multiLevelType w:val="multilevel"/>
    <w:tmpl w:val="837CC2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3A1E5D77"/>
    <w:multiLevelType w:val="multilevel"/>
    <w:tmpl w:val="D7E4F7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3A7B3521"/>
    <w:multiLevelType w:val="multilevel"/>
    <w:tmpl w:val="D2F8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3AC67307"/>
    <w:multiLevelType w:val="multilevel"/>
    <w:tmpl w:val="27540B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3B17263B"/>
    <w:multiLevelType w:val="multilevel"/>
    <w:tmpl w:val="DCDEDE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3B2B1DEF"/>
    <w:multiLevelType w:val="multilevel"/>
    <w:tmpl w:val="0A105E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3B766FD3"/>
    <w:multiLevelType w:val="multilevel"/>
    <w:tmpl w:val="9C82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3B932D2C"/>
    <w:multiLevelType w:val="multilevel"/>
    <w:tmpl w:val="4C4A2E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3C1B1418"/>
    <w:multiLevelType w:val="multilevel"/>
    <w:tmpl w:val="02F6D9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3C485106"/>
    <w:multiLevelType w:val="multilevel"/>
    <w:tmpl w:val="18DC2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3CFB18C3"/>
    <w:multiLevelType w:val="multilevel"/>
    <w:tmpl w:val="6750E8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3D13329C"/>
    <w:multiLevelType w:val="multilevel"/>
    <w:tmpl w:val="9F46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D4F3D0E"/>
    <w:multiLevelType w:val="multilevel"/>
    <w:tmpl w:val="126061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3D62181D"/>
    <w:multiLevelType w:val="multilevel"/>
    <w:tmpl w:val="679432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3D786B36"/>
    <w:multiLevelType w:val="multilevel"/>
    <w:tmpl w:val="8B3636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3D8D7A38"/>
    <w:multiLevelType w:val="multilevel"/>
    <w:tmpl w:val="038090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3DB513A2"/>
    <w:multiLevelType w:val="multilevel"/>
    <w:tmpl w:val="E30009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3DE95515"/>
    <w:multiLevelType w:val="multilevel"/>
    <w:tmpl w:val="B8CE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3E602385"/>
    <w:multiLevelType w:val="multilevel"/>
    <w:tmpl w:val="E0CC8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3E8D5AB5"/>
    <w:multiLevelType w:val="multilevel"/>
    <w:tmpl w:val="11FC4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3EA61A32"/>
    <w:multiLevelType w:val="multilevel"/>
    <w:tmpl w:val="5E8238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3EAE635E"/>
    <w:multiLevelType w:val="multilevel"/>
    <w:tmpl w:val="B40E10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3EE816DE"/>
    <w:multiLevelType w:val="multilevel"/>
    <w:tmpl w:val="E46823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3F0A2036"/>
    <w:multiLevelType w:val="multilevel"/>
    <w:tmpl w:val="F90CF69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3F6535B3"/>
    <w:multiLevelType w:val="multilevel"/>
    <w:tmpl w:val="C43CA9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3F7404E9"/>
    <w:multiLevelType w:val="multilevel"/>
    <w:tmpl w:val="40E4EE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3F7811D5"/>
    <w:multiLevelType w:val="multilevel"/>
    <w:tmpl w:val="B8B0E3B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3FF607B0"/>
    <w:multiLevelType w:val="multilevel"/>
    <w:tmpl w:val="439899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401A5D8E"/>
    <w:multiLevelType w:val="multilevel"/>
    <w:tmpl w:val="AC3C07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409F470E"/>
    <w:multiLevelType w:val="multilevel"/>
    <w:tmpl w:val="5D0E61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40D1663E"/>
    <w:multiLevelType w:val="multilevel"/>
    <w:tmpl w:val="7040EB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40F83040"/>
    <w:multiLevelType w:val="multilevel"/>
    <w:tmpl w:val="655AC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40FD76BE"/>
    <w:multiLevelType w:val="multilevel"/>
    <w:tmpl w:val="59A2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41050DAC"/>
    <w:multiLevelType w:val="multilevel"/>
    <w:tmpl w:val="4480794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41994293"/>
    <w:multiLevelType w:val="multilevel"/>
    <w:tmpl w:val="8B9A0A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41D37455"/>
    <w:multiLevelType w:val="multilevel"/>
    <w:tmpl w:val="6CCAE2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41F808C5"/>
    <w:multiLevelType w:val="multilevel"/>
    <w:tmpl w:val="614637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41FA6742"/>
    <w:multiLevelType w:val="multilevel"/>
    <w:tmpl w:val="3B8CC9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421846E4"/>
    <w:multiLevelType w:val="multilevel"/>
    <w:tmpl w:val="D7046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42201969"/>
    <w:multiLevelType w:val="multilevel"/>
    <w:tmpl w:val="23A4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43443FAC"/>
    <w:multiLevelType w:val="multilevel"/>
    <w:tmpl w:val="B538AE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435D7868"/>
    <w:multiLevelType w:val="multilevel"/>
    <w:tmpl w:val="079417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43695DFD"/>
    <w:multiLevelType w:val="multilevel"/>
    <w:tmpl w:val="D4AC4F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437F1E8C"/>
    <w:multiLevelType w:val="multilevel"/>
    <w:tmpl w:val="323EC6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43821EE3"/>
    <w:multiLevelType w:val="multilevel"/>
    <w:tmpl w:val="2CB8E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43832957"/>
    <w:multiLevelType w:val="multilevel"/>
    <w:tmpl w:val="51CC7C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43846D0C"/>
    <w:multiLevelType w:val="multilevel"/>
    <w:tmpl w:val="4E5C7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439B577C"/>
    <w:multiLevelType w:val="multilevel"/>
    <w:tmpl w:val="E59088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439B65B0"/>
    <w:multiLevelType w:val="multilevel"/>
    <w:tmpl w:val="B0C8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43C804C3"/>
    <w:multiLevelType w:val="multilevel"/>
    <w:tmpl w:val="9ADA27B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43C94942"/>
    <w:multiLevelType w:val="multilevel"/>
    <w:tmpl w:val="79CC10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440526DF"/>
    <w:multiLevelType w:val="multilevel"/>
    <w:tmpl w:val="C0449F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442C2129"/>
    <w:multiLevelType w:val="multilevel"/>
    <w:tmpl w:val="9CEE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447C0FDA"/>
    <w:multiLevelType w:val="multilevel"/>
    <w:tmpl w:val="863AEE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448148F3"/>
    <w:multiLevelType w:val="multilevel"/>
    <w:tmpl w:val="B302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449C69DD"/>
    <w:multiLevelType w:val="multilevel"/>
    <w:tmpl w:val="125EF0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44A10723"/>
    <w:multiLevelType w:val="multilevel"/>
    <w:tmpl w:val="F9CED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44DC6129"/>
    <w:multiLevelType w:val="multilevel"/>
    <w:tmpl w:val="7F8C90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44E24617"/>
    <w:multiLevelType w:val="multilevel"/>
    <w:tmpl w:val="336C0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44EE0F7A"/>
    <w:multiLevelType w:val="multilevel"/>
    <w:tmpl w:val="E8E41B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450D4BC3"/>
    <w:multiLevelType w:val="multilevel"/>
    <w:tmpl w:val="90E87D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454536C7"/>
    <w:multiLevelType w:val="multilevel"/>
    <w:tmpl w:val="63B6AA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456F63C5"/>
    <w:multiLevelType w:val="multilevel"/>
    <w:tmpl w:val="848EAE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45E10DB5"/>
    <w:multiLevelType w:val="multilevel"/>
    <w:tmpl w:val="2930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461B4651"/>
    <w:multiLevelType w:val="multilevel"/>
    <w:tmpl w:val="8F7C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46311C03"/>
    <w:multiLevelType w:val="multilevel"/>
    <w:tmpl w:val="B922EC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469B61A1"/>
    <w:multiLevelType w:val="multilevel"/>
    <w:tmpl w:val="5A1E97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469D30AE"/>
    <w:multiLevelType w:val="multilevel"/>
    <w:tmpl w:val="6FE890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46BE27D3"/>
    <w:multiLevelType w:val="multilevel"/>
    <w:tmpl w:val="0E64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47373B66"/>
    <w:multiLevelType w:val="multilevel"/>
    <w:tmpl w:val="EC1EDB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47927F91"/>
    <w:multiLevelType w:val="multilevel"/>
    <w:tmpl w:val="7E3AE7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47930A5F"/>
    <w:multiLevelType w:val="multilevel"/>
    <w:tmpl w:val="3BE2DD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479C6ADD"/>
    <w:multiLevelType w:val="multilevel"/>
    <w:tmpl w:val="D0D415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47B12123"/>
    <w:multiLevelType w:val="multilevel"/>
    <w:tmpl w:val="D2AC8B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47E01C62"/>
    <w:multiLevelType w:val="multilevel"/>
    <w:tmpl w:val="1B723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48245F87"/>
    <w:multiLevelType w:val="multilevel"/>
    <w:tmpl w:val="1564E2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48680283"/>
    <w:multiLevelType w:val="multilevel"/>
    <w:tmpl w:val="F17E06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486D2F2F"/>
    <w:multiLevelType w:val="multilevel"/>
    <w:tmpl w:val="BB30A9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4876116B"/>
    <w:multiLevelType w:val="multilevel"/>
    <w:tmpl w:val="D7E6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48791AF9"/>
    <w:multiLevelType w:val="multilevel"/>
    <w:tmpl w:val="0FA6B6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48DA0EBE"/>
    <w:multiLevelType w:val="multilevel"/>
    <w:tmpl w:val="A782B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48F51E9F"/>
    <w:multiLevelType w:val="multilevel"/>
    <w:tmpl w:val="D89E9C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490C0AEE"/>
    <w:multiLevelType w:val="multilevel"/>
    <w:tmpl w:val="E0828F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49131199"/>
    <w:multiLevelType w:val="multilevel"/>
    <w:tmpl w:val="B77A56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4995241F"/>
    <w:multiLevelType w:val="multilevel"/>
    <w:tmpl w:val="D0667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49BF65FC"/>
    <w:multiLevelType w:val="multilevel"/>
    <w:tmpl w:val="71D6BE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4A125522"/>
    <w:multiLevelType w:val="multilevel"/>
    <w:tmpl w:val="9126DF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4A392F8A"/>
    <w:multiLevelType w:val="multilevel"/>
    <w:tmpl w:val="0FB25E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4A473851"/>
    <w:multiLevelType w:val="multilevel"/>
    <w:tmpl w:val="7406A0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4A9B4EA2"/>
    <w:multiLevelType w:val="multilevel"/>
    <w:tmpl w:val="AB14A4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4A9F6C11"/>
    <w:multiLevelType w:val="multilevel"/>
    <w:tmpl w:val="4C0CC1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4AAC649C"/>
    <w:multiLevelType w:val="multilevel"/>
    <w:tmpl w:val="1624A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4AFD0EB8"/>
    <w:multiLevelType w:val="multilevel"/>
    <w:tmpl w:val="D3EA5E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4B07040C"/>
    <w:multiLevelType w:val="multilevel"/>
    <w:tmpl w:val="EA4E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4B3F7133"/>
    <w:multiLevelType w:val="multilevel"/>
    <w:tmpl w:val="0DF0EE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4B6E7EB6"/>
    <w:multiLevelType w:val="multilevel"/>
    <w:tmpl w:val="C5BEB5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4BB92DF1"/>
    <w:multiLevelType w:val="multilevel"/>
    <w:tmpl w:val="71C4EA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4BDD2136"/>
    <w:multiLevelType w:val="multilevel"/>
    <w:tmpl w:val="7FE8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4C1C21DC"/>
    <w:multiLevelType w:val="multilevel"/>
    <w:tmpl w:val="61F8D0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4C7C751F"/>
    <w:multiLevelType w:val="multilevel"/>
    <w:tmpl w:val="F564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4C870C75"/>
    <w:multiLevelType w:val="multilevel"/>
    <w:tmpl w:val="2CF0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CB61DB8"/>
    <w:multiLevelType w:val="multilevel"/>
    <w:tmpl w:val="80D29E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4CB74D7E"/>
    <w:multiLevelType w:val="multilevel"/>
    <w:tmpl w:val="51FE0D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4CC158A0"/>
    <w:multiLevelType w:val="multilevel"/>
    <w:tmpl w:val="505C6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4DC37729"/>
    <w:multiLevelType w:val="multilevel"/>
    <w:tmpl w:val="837C8C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4DE47A3E"/>
    <w:multiLevelType w:val="multilevel"/>
    <w:tmpl w:val="F44A5D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4ED87217"/>
    <w:multiLevelType w:val="multilevel"/>
    <w:tmpl w:val="63D2E2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4F1C35A5"/>
    <w:multiLevelType w:val="multilevel"/>
    <w:tmpl w:val="93048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4F1E057D"/>
    <w:multiLevelType w:val="multilevel"/>
    <w:tmpl w:val="6BAADE4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4F221778"/>
    <w:multiLevelType w:val="multilevel"/>
    <w:tmpl w:val="1B82C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4F4F5267"/>
    <w:multiLevelType w:val="multilevel"/>
    <w:tmpl w:val="F89C3D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4F95423B"/>
    <w:multiLevelType w:val="multilevel"/>
    <w:tmpl w:val="4BA67B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4FF94F33"/>
    <w:multiLevelType w:val="multilevel"/>
    <w:tmpl w:val="37F042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501866A9"/>
    <w:multiLevelType w:val="multilevel"/>
    <w:tmpl w:val="607043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505E772D"/>
    <w:multiLevelType w:val="multilevel"/>
    <w:tmpl w:val="99805B5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50867216"/>
    <w:multiLevelType w:val="multilevel"/>
    <w:tmpl w:val="E8E6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50871C42"/>
    <w:multiLevelType w:val="multilevel"/>
    <w:tmpl w:val="A45609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508D68FE"/>
    <w:multiLevelType w:val="multilevel"/>
    <w:tmpl w:val="3230B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50A459AC"/>
    <w:multiLevelType w:val="multilevel"/>
    <w:tmpl w:val="EB8046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50DA7136"/>
    <w:multiLevelType w:val="multilevel"/>
    <w:tmpl w:val="D8B882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50F21AAE"/>
    <w:multiLevelType w:val="multilevel"/>
    <w:tmpl w:val="96642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514B60DF"/>
    <w:multiLevelType w:val="multilevel"/>
    <w:tmpl w:val="0E80A3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51D40B19"/>
    <w:multiLevelType w:val="multilevel"/>
    <w:tmpl w:val="E8720D5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525A7FD0"/>
    <w:multiLevelType w:val="multilevel"/>
    <w:tmpl w:val="2E76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52D4531D"/>
    <w:multiLevelType w:val="multilevel"/>
    <w:tmpl w:val="9F4214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52FB22D1"/>
    <w:multiLevelType w:val="multilevel"/>
    <w:tmpl w:val="C25235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53633828"/>
    <w:multiLevelType w:val="multilevel"/>
    <w:tmpl w:val="46CC8D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53E11CC2"/>
    <w:multiLevelType w:val="multilevel"/>
    <w:tmpl w:val="C66E21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548E1D76"/>
    <w:multiLevelType w:val="multilevel"/>
    <w:tmpl w:val="D48E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549A5FD2"/>
    <w:multiLevelType w:val="multilevel"/>
    <w:tmpl w:val="7F1A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54AF73CE"/>
    <w:multiLevelType w:val="multilevel"/>
    <w:tmpl w:val="FB9AE4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55333A2F"/>
    <w:multiLevelType w:val="multilevel"/>
    <w:tmpl w:val="D884DE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55375DCD"/>
    <w:multiLevelType w:val="multilevel"/>
    <w:tmpl w:val="9F40C0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554D275E"/>
    <w:multiLevelType w:val="multilevel"/>
    <w:tmpl w:val="E17C02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555B5BBA"/>
    <w:multiLevelType w:val="multilevel"/>
    <w:tmpl w:val="58D8AD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55765C2C"/>
    <w:multiLevelType w:val="multilevel"/>
    <w:tmpl w:val="98B271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560D01F5"/>
    <w:multiLevelType w:val="multilevel"/>
    <w:tmpl w:val="8FD42E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564266E9"/>
    <w:multiLevelType w:val="multilevel"/>
    <w:tmpl w:val="91C809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569B4DB6"/>
    <w:multiLevelType w:val="multilevel"/>
    <w:tmpl w:val="23EA1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56B9489D"/>
    <w:multiLevelType w:val="multilevel"/>
    <w:tmpl w:val="D5C2EF9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56CE6B56"/>
    <w:multiLevelType w:val="multilevel"/>
    <w:tmpl w:val="46908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570640D7"/>
    <w:multiLevelType w:val="multilevel"/>
    <w:tmpl w:val="74F43C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573E252E"/>
    <w:multiLevelType w:val="multilevel"/>
    <w:tmpl w:val="1C10DA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15:restartNumberingAfterBreak="0">
    <w:nsid w:val="576A415B"/>
    <w:multiLevelType w:val="multilevel"/>
    <w:tmpl w:val="E3E69A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578A03D3"/>
    <w:multiLevelType w:val="multilevel"/>
    <w:tmpl w:val="C1207B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57EA0764"/>
    <w:multiLevelType w:val="multilevel"/>
    <w:tmpl w:val="5B5649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583535BF"/>
    <w:multiLevelType w:val="multilevel"/>
    <w:tmpl w:val="4D48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58724378"/>
    <w:multiLevelType w:val="multilevel"/>
    <w:tmpl w:val="1730EF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58A31C51"/>
    <w:multiLevelType w:val="multilevel"/>
    <w:tmpl w:val="F8EE6F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15:restartNumberingAfterBreak="0">
    <w:nsid w:val="58DD6504"/>
    <w:multiLevelType w:val="multilevel"/>
    <w:tmpl w:val="1DDA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59073584"/>
    <w:multiLevelType w:val="multilevel"/>
    <w:tmpl w:val="713EC5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59846D3D"/>
    <w:multiLevelType w:val="multilevel"/>
    <w:tmpl w:val="3842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59BD5F04"/>
    <w:multiLevelType w:val="multilevel"/>
    <w:tmpl w:val="AA24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5A036E1A"/>
    <w:multiLevelType w:val="multilevel"/>
    <w:tmpl w:val="5136F7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5A610823"/>
    <w:multiLevelType w:val="multilevel"/>
    <w:tmpl w:val="B074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15:restartNumberingAfterBreak="0">
    <w:nsid w:val="5A7E5106"/>
    <w:multiLevelType w:val="multilevel"/>
    <w:tmpl w:val="1A00EC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15:restartNumberingAfterBreak="0">
    <w:nsid w:val="5A7E6EA5"/>
    <w:multiLevelType w:val="multilevel"/>
    <w:tmpl w:val="205241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5AB33CB5"/>
    <w:multiLevelType w:val="multilevel"/>
    <w:tmpl w:val="45ECC3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5AF22E54"/>
    <w:multiLevelType w:val="multilevel"/>
    <w:tmpl w:val="01FEB9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5AFF2E8B"/>
    <w:multiLevelType w:val="multilevel"/>
    <w:tmpl w:val="A70859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15:restartNumberingAfterBreak="0">
    <w:nsid w:val="5B050EB8"/>
    <w:multiLevelType w:val="multilevel"/>
    <w:tmpl w:val="B3D8D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5B934F33"/>
    <w:multiLevelType w:val="multilevel"/>
    <w:tmpl w:val="3A5A07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5B982A64"/>
    <w:multiLevelType w:val="multilevel"/>
    <w:tmpl w:val="E0BC29E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5C346E07"/>
    <w:multiLevelType w:val="multilevel"/>
    <w:tmpl w:val="BA9A42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0" w15:restartNumberingAfterBreak="0">
    <w:nsid w:val="5C3D5700"/>
    <w:multiLevelType w:val="multilevel"/>
    <w:tmpl w:val="B832D8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1" w15:restartNumberingAfterBreak="0">
    <w:nsid w:val="5CBF44B1"/>
    <w:multiLevelType w:val="multilevel"/>
    <w:tmpl w:val="DCEE24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5CD0726D"/>
    <w:multiLevelType w:val="multilevel"/>
    <w:tmpl w:val="3CFC05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15:restartNumberingAfterBreak="0">
    <w:nsid w:val="5D043BB3"/>
    <w:multiLevelType w:val="multilevel"/>
    <w:tmpl w:val="E49CDCB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5D321B02"/>
    <w:multiLevelType w:val="multilevel"/>
    <w:tmpl w:val="9ABCA8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5DCB6F8C"/>
    <w:multiLevelType w:val="multilevel"/>
    <w:tmpl w:val="45C2AF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5DE01A8F"/>
    <w:multiLevelType w:val="multilevel"/>
    <w:tmpl w:val="1BA625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5DFA1880"/>
    <w:multiLevelType w:val="multilevel"/>
    <w:tmpl w:val="28B060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5DFE10A9"/>
    <w:multiLevelType w:val="multilevel"/>
    <w:tmpl w:val="93F0FB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15:restartNumberingAfterBreak="0">
    <w:nsid w:val="5E07748D"/>
    <w:multiLevelType w:val="multilevel"/>
    <w:tmpl w:val="312CD2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15:restartNumberingAfterBreak="0">
    <w:nsid w:val="5E220684"/>
    <w:multiLevelType w:val="multilevel"/>
    <w:tmpl w:val="6144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1" w15:restartNumberingAfterBreak="0">
    <w:nsid w:val="5E540DF8"/>
    <w:multiLevelType w:val="multilevel"/>
    <w:tmpl w:val="12047B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2" w15:restartNumberingAfterBreak="0">
    <w:nsid w:val="5EB5025B"/>
    <w:multiLevelType w:val="multilevel"/>
    <w:tmpl w:val="292CDD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5EC739F7"/>
    <w:multiLevelType w:val="multilevel"/>
    <w:tmpl w:val="0032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15:restartNumberingAfterBreak="0">
    <w:nsid w:val="5F0751E4"/>
    <w:multiLevelType w:val="multilevel"/>
    <w:tmpl w:val="BC7675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5F173847"/>
    <w:multiLevelType w:val="multilevel"/>
    <w:tmpl w:val="82AEBA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6" w15:restartNumberingAfterBreak="0">
    <w:nsid w:val="5FCA1F8E"/>
    <w:multiLevelType w:val="multilevel"/>
    <w:tmpl w:val="95D6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15:restartNumberingAfterBreak="0">
    <w:nsid w:val="5FDC4797"/>
    <w:multiLevelType w:val="multilevel"/>
    <w:tmpl w:val="7550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15:restartNumberingAfterBreak="0">
    <w:nsid w:val="5FE80A1D"/>
    <w:multiLevelType w:val="multilevel"/>
    <w:tmpl w:val="3DEA8F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9" w15:restartNumberingAfterBreak="0">
    <w:nsid w:val="60142BC3"/>
    <w:multiLevelType w:val="multilevel"/>
    <w:tmpl w:val="0FAC846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15:restartNumberingAfterBreak="0">
    <w:nsid w:val="601C5723"/>
    <w:multiLevelType w:val="multilevel"/>
    <w:tmpl w:val="58703E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15:restartNumberingAfterBreak="0">
    <w:nsid w:val="6021172E"/>
    <w:multiLevelType w:val="multilevel"/>
    <w:tmpl w:val="FD0A18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60364745"/>
    <w:multiLevelType w:val="multilevel"/>
    <w:tmpl w:val="AAB20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3" w15:restartNumberingAfterBreak="0">
    <w:nsid w:val="60392743"/>
    <w:multiLevelType w:val="multilevel"/>
    <w:tmpl w:val="BA5045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61AD6EB0"/>
    <w:multiLevelType w:val="multilevel"/>
    <w:tmpl w:val="288495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5" w15:restartNumberingAfterBreak="0">
    <w:nsid w:val="61D165F2"/>
    <w:multiLevelType w:val="multilevel"/>
    <w:tmpl w:val="776AC0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6" w15:restartNumberingAfterBreak="0">
    <w:nsid w:val="61E42887"/>
    <w:multiLevelType w:val="multilevel"/>
    <w:tmpl w:val="1A848A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15:restartNumberingAfterBreak="0">
    <w:nsid w:val="62105D16"/>
    <w:multiLevelType w:val="multilevel"/>
    <w:tmpl w:val="A2BA5E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8" w15:restartNumberingAfterBreak="0">
    <w:nsid w:val="622F6D00"/>
    <w:multiLevelType w:val="multilevel"/>
    <w:tmpl w:val="E1DAF5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629252EF"/>
    <w:multiLevelType w:val="multilevel"/>
    <w:tmpl w:val="B87E3F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0" w15:restartNumberingAfterBreak="0">
    <w:nsid w:val="62E9591D"/>
    <w:multiLevelType w:val="multilevel"/>
    <w:tmpl w:val="DC949D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15:restartNumberingAfterBreak="0">
    <w:nsid w:val="62F64434"/>
    <w:multiLevelType w:val="multilevel"/>
    <w:tmpl w:val="9BBE5B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2" w15:restartNumberingAfterBreak="0">
    <w:nsid w:val="63034473"/>
    <w:multiLevelType w:val="multilevel"/>
    <w:tmpl w:val="4F68B7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3" w15:restartNumberingAfterBreak="0">
    <w:nsid w:val="631B4912"/>
    <w:multiLevelType w:val="multilevel"/>
    <w:tmpl w:val="FBBCE4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4" w15:restartNumberingAfterBreak="0">
    <w:nsid w:val="63242345"/>
    <w:multiLevelType w:val="multilevel"/>
    <w:tmpl w:val="B40A8F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15:restartNumberingAfterBreak="0">
    <w:nsid w:val="63993CB6"/>
    <w:multiLevelType w:val="multilevel"/>
    <w:tmpl w:val="A4F82F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63DF2466"/>
    <w:multiLevelType w:val="multilevel"/>
    <w:tmpl w:val="10AE64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15:restartNumberingAfterBreak="0">
    <w:nsid w:val="63E04CD6"/>
    <w:multiLevelType w:val="multilevel"/>
    <w:tmpl w:val="E4D07FA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15:restartNumberingAfterBreak="0">
    <w:nsid w:val="63F73F8F"/>
    <w:multiLevelType w:val="multilevel"/>
    <w:tmpl w:val="4384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9" w15:restartNumberingAfterBreak="0">
    <w:nsid w:val="64305CD8"/>
    <w:multiLevelType w:val="multilevel"/>
    <w:tmpl w:val="1DF0F1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0" w15:restartNumberingAfterBreak="0">
    <w:nsid w:val="64847170"/>
    <w:multiLevelType w:val="multilevel"/>
    <w:tmpl w:val="4A7CC6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1" w15:restartNumberingAfterBreak="0">
    <w:nsid w:val="64ED29A5"/>
    <w:multiLevelType w:val="multilevel"/>
    <w:tmpl w:val="D11C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2" w15:restartNumberingAfterBreak="0">
    <w:nsid w:val="652C0440"/>
    <w:multiLevelType w:val="multilevel"/>
    <w:tmpl w:val="8D044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3" w15:restartNumberingAfterBreak="0">
    <w:nsid w:val="652E5C2B"/>
    <w:multiLevelType w:val="multilevel"/>
    <w:tmpl w:val="59DEFF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15:restartNumberingAfterBreak="0">
    <w:nsid w:val="66342155"/>
    <w:multiLevelType w:val="multilevel"/>
    <w:tmpl w:val="DE7AA9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5" w15:restartNumberingAfterBreak="0">
    <w:nsid w:val="66B75539"/>
    <w:multiLevelType w:val="multilevel"/>
    <w:tmpl w:val="4B7E86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15:restartNumberingAfterBreak="0">
    <w:nsid w:val="66D11D51"/>
    <w:multiLevelType w:val="multilevel"/>
    <w:tmpl w:val="DD2431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7" w15:restartNumberingAfterBreak="0">
    <w:nsid w:val="66F22E79"/>
    <w:multiLevelType w:val="multilevel"/>
    <w:tmpl w:val="2B50E4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8" w15:restartNumberingAfterBreak="0">
    <w:nsid w:val="670F06FC"/>
    <w:multiLevelType w:val="multilevel"/>
    <w:tmpl w:val="3F0AD6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15:restartNumberingAfterBreak="0">
    <w:nsid w:val="673A5C41"/>
    <w:multiLevelType w:val="multilevel"/>
    <w:tmpl w:val="0D4C88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0" w15:restartNumberingAfterBreak="0">
    <w:nsid w:val="67417799"/>
    <w:multiLevelType w:val="multilevel"/>
    <w:tmpl w:val="D9FC56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1" w15:restartNumberingAfterBreak="0">
    <w:nsid w:val="67435382"/>
    <w:multiLevelType w:val="multilevel"/>
    <w:tmpl w:val="D67498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2" w15:restartNumberingAfterBreak="0">
    <w:nsid w:val="67557933"/>
    <w:multiLevelType w:val="multilevel"/>
    <w:tmpl w:val="CC6851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3" w15:restartNumberingAfterBreak="0">
    <w:nsid w:val="67ED453E"/>
    <w:multiLevelType w:val="multilevel"/>
    <w:tmpl w:val="486CC3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68793016"/>
    <w:multiLevelType w:val="multilevel"/>
    <w:tmpl w:val="1604E0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15:restartNumberingAfterBreak="0">
    <w:nsid w:val="688220FC"/>
    <w:multiLevelType w:val="multilevel"/>
    <w:tmpl w:val="47D4EB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68C93E90"/>
    <w:multiLevelType w:val="multilevel"/>
    <w:tmpl w:val="BA92E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68F303C5"/>
    <w:multiLevelType w:val="multilevel"/>
    <w:tmpl w:val="87B243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8" w15:restartNumberingAfterBreak="0">
    <w:nsid w:val="69327F7E"/>
    <w:multiLevelType w:val="multilevel"/>
    <w:tmpl w:val="BD90C3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693976E8"/>
    <w:multiLevelType w:val="multilevel"/>
    <w:tmpl w:val="FEBC17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0" w15:restartNumberingAfterBreak="0">
    <w:nsid w:val="696A5D10"/>
    <w:multiLevelType w:val="multilevel"/>
    <w:tmpl w:val="0882A3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69E079DB"/>
    <w:multiLevelType w:val="multilevel"/>
    <w:tmpl w:val="3B50ED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2" w15:restartNumberingAfterBreak="0">
    <w:nsid w:val="6A1D378A"/>
    <w:multiLevelType w:val="multilevel"/>
    <w:tmpl w:val="D60633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15:restartNumberingAfterBreak="0">
    <w:nsid w:val="6A59255C"/>
    <w:multiLevelType w:val="multilevel"/>
    <w:tmpl w:val="D728D9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4" w15:restartNumberingAfterBreak="0">
    <w:nsid w:val="6A8F4961"/>
    <w:multiLevelType w:val="multilevel"/>
    <w:tmpl w:val="C8B66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15:restartNumberingAfterBreak="0">
    <w:nsid w:val="6AE63BA9"/>
    <w:multiLevelType w:val="multilevel"/>
    <w:tmpl w:val="221CD8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6B612F30"/>
    <w:multiLevelType w:val="multilevel"/>
    <w:tmpl w:val="10501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6BA90742"/>
    <w:multiLevelType w:val="multilevel"/>
    <w:tmpl w:val="19B244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8" w15:restartNumberingAfterBreak="0">
    <w:nsid w:val="6BAA38E7"/>
    <w:multiLevelType w:val="multilevel"/>
    <w:tmpl w:val="477488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15:restartNumberingAfterBreak="0">
    <w:nsid w:val="6BC23E54"/>
    <w:multiLevelType w:val="multilevel"/>
    <w:tmpl w:val="A744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15:restartNumberingAfterBreak="0">
    <w:nsid w:val="6BDC16C4"/>
    <w:multiLevelType w:val="multilevel"/>
    <w:tmpl w:val="074C5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15:restartNumberingAfterBreak="0">
    <w:nsid w:val="6BDF1E64"/>
    <w:multiLevelType w:val="multilevel"/>
    <w:tmpl w:val="0FD22F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15:restartNumberingAfterBreak="0">
    <w:nsid w:val="6C10783A"/>
    <w:multiLevelType w:val="multilevel"/>
    <w:tmpl w:val="2B1E9B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3" w15:restartNumberingAfterBreak="0">
    <w:nsid w:val="6C442992"/>
    <w:multiLevelType w:val="multilevel"/>
    <w:tmpl w:val="E9B440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15:restartNumberingAfterBreak="0">
    <w:nsid w:val="6C900D57"/>
    <w:multiLevelType w:val="multilevel"/>
    <w:tmpl w:val="CC186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5" w15:restartNumberingAfterBreak="0">
    <w:nsid w:val="6CBB0405"/>
    <w:multiLevelType w:val="multilevel"/>
    <w:tmpl w:val="DE74AA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6" w15:restartNumberingAfterBreak="0">
    <w:nsid w:val="6CC16E26"/>
    <w:multiLevelType w:val="multilevel"/>
    <w:tmpl w:val="E5DA5C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7" w15:restartNumberingAfterBreak="0">
    <w:nsid w:val="6CED1D2E"/>
    <w:multiLevelType w:val="multilevel"/>
    <w:tmpl w:val="4D149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8" w15:restartNumberingAfterBreak="0">
    <w:nsid w:val="6D5E0CF2"/>
    <w:multiLevelType w:val="multilevel"/>
    <w:tmpl w:val="8E640A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9" w15:restartNumberingAfterBreak="0">
    <w:nsid w:val="6DEC433F"/>
    <w:multiLevelType w:val="multilevel"/>
    <w:tmpl w:val="F92EFB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15:restartNumberingAfterBreak="0">
    <w:nsid w:val="6DEF2E58"/>
    <w:multiLevelType w:val="multilevel"/>
    <w:tmpl w:val="28AC9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1" w15:restartNumberingAfterBreak="0">
    <w:nsid w:val="6DF07287"/>
    <w:multiLevelType w:val="multilevel"/>
    <w:tmpl w:val="D1228D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2" w15:restartNumberingAfterBreak="0">
    <w:nsid w:val="6DF8153C"/>
    <w:multiLevelType w:val="multilevel"/>
    <w:tmpl w:val="A48872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3" w15:restartNumberingAfterBreak="0">
    <w:nsid w:val="6E1E3ECC"/>
    <w:multiLevelType w:val="multilevel"/>
    <w:tmpl w:val="A35EC6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15:restartNumberingAfterBreak="0">
    <w:nsid w:val="6EA03707"/>
    <w:multiLevelType w:val="multilevel"/>
    <w:tmpl w:val="7A84BA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5" w15:restartNumberingAfterBreak="0">
    <w:nsid w:val="6F013C87"/>
    <w:multiLevelType w:val="multilevel"/>
    <w:tmpl w:val="724C69B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6" w15:restartNumberingAfterBreak="0">
    <w:nsid w:val="6F1F51D4"/>
    <w:multiLevelType w:val="multilevel"/>
    <w:tmpl w:val="E9121E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7" w15:restartNumberingAfterBreak="0">
    <w:nsid w:val="6F881713"/>
    <w:multiLevelType w:val="multilevel"/>
    <w:tmpl w:val="F3522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8" w15:restartNumberingAfterBreak="0">
    <w:nsid w:val="6FEF00D9"/>
    <w:multiLevelType w:val="multilevel"/>
    <w:tmpl w:val="59E2C4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9" w15:restartNumberingAfterBreak="0">
    <w:nsid w:val="7082787B"/>
    <w:multiLevelType w:val="multilevel"/>
    <w:tmpl w:val="9DB6FF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15:restartNumberingAfterBreak="0">
    <w:nsid w:val="70DE41A4"/>
    <w:multiLevelType w:val="multilevel"/>
    <w:tmpl w:val="FEFA8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1" w15:restartNumberingAfterBreak="0">
    <w:nsid w:val="70E4396F"/>
    <w:multiLevelType w:val="multilevel"/>
    <w:tmpl w:val="4BA68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2" w15:restartNumberingAfterBreak="0">
    <w:nsid w:val="70E66AE2"/>
    <w:multiLevelType w:val="multilevel"/>
    <w:tmpl w:val="36CEF9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3" w15:restartNumberingAfterBreak="0">
    <w:nsid w:val="71004AF5"/>
    <w:multiLevelType w:val="multilevel"/>
    <w:tmpl w:val="D760FF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4" w15:restartNumberingAfterBreak="0">
    <w:nsid w:val="710E64EE"/>
    <w:multiLevelType w:val="multilevel"/>
    <w:tmpl w:val="98CEA5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5" w15:restartNumberingAfterBreak="0">
    <w:nsid w:val="71133B0F"/>
    <w:multiLevelType w:val="multilevel"/>
    <w:tmpl w:val="008E8E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6" w15:restartNumberingAfterBreak="0">
    <w:nsid w:val="71213CFF"/>
    <w:multiLevelType w:val="multilevel"/>
    <w:tmpl w:val="A49A42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15:restartNumberingAfterBreak="0">
    <w:nsid w:val="7145452C"/>
    <w:multiLevelType w:val="multilevel"/>
    <w:tmpl w:val="B1D4C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8" w15:restartNumberingAfterBreak="0">
    <w:nsid w:val="7168604F"/>
    <w:multiLevelType w:val="multilevel"/>
    <w:tmpl w:val="1E8407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9" w15:restartNumberingAfterBreak="0">
    <w:nsid w:val="71F639AB"/>
    <w:multiLevelType w:val="multilevel"/>
    <w:tmpl w:val="07720B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0" w15:restartNumberingAfterBreak="0">
    <w:nsid w:val="72044AF7"/>
    <w:multiLevelType w:val="multilevel"/>
    <w:tmpl w:val="573294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1" w15:restartNumberingAfterBreak="0">
    <w:nsid w:val="72377471"/>
    <w:multiLevelType w:val="multilevel"/>
    <w:tmpl w:val="E3F239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2" w15:restartNumberingAfterBreak="0">
    <w:nsid w:val="727C4B48"/>
    <w:multiLevelType w:val="multilevel"/>
    <w:tmpl w:val="8E26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3" w15:restartNumberingAfterBreak="0">
    <w:nsid w:val="731E084A"/>
    <w:multiLevelType w:val="multilevel"/>
    <w:tmpl w:val="7202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735D17B3"/>
    <w:multiLevelType w:val="multilevel"/>
    <w:tmpl w:val="D49029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737119F7"/>
    <w:multiLevelType w:val="multilevel"/>
    <w:tmpl w:val="8386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6" w15:restartNumberingAfterBreak="0">
    <w:nsid w:val="73D87A38"/>
    <w:multiLevelType w:val="multilevel"/>
    <w:tmpl w:val="0E9A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7" w15:restartNumberingAfterBreak="0">
    <w:nsid w:val="73E86E2D"/>
    <w:multiLevelType w:val="multilevel"/>
    <w:tmpl w:val="1A6CF0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8" w15:restartNumberingAfterBreak="0">
    <w:nsid w:val="74356B4D"/>
    <w:multiLevelType w:val="multilevel"/>
    <w:tmpl w:val="50CAEC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74454F4A"/>
    <w:multiLevelType w:val="multilevel"/>
    <w:tmpl w:val="1416D1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74482DCA"/>
    <w:multiLevelType w:val="multilevel"/>
    <w:tmpl w:val="956844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1" w15:restartNumberingAfterBreak="0">
    <w:nsid w:val="7488525D"/>
    <w:multiLevelType w:val="multilevel"/>
    <w:tmpl w:val="18D876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755336B5"/>
    <w:multiLevelType w:val="multilevel"/>
    <w:tmpl w:val="16725F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3" w15:restartNumberingAfterBreak="0">
    <w:nsid w:val="75697FBE"/>
    <w:multiLevelType w:val="multilevel"/>
    <w:tmpl w:val="F03A74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4" w15:restartNumberingAfterBreak="0">
    <w:nsid w:val="7592468B"/>
    <w:multiLevelType w:val="multilevel"/>
    <w:tmpl w:val="06AC67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15:restartNumberingAfterBreak="0">
    <w:nsid w:val="75F92B7B"/>
    <w:multiLevelType w:val="multilevel"/>
    <w:tmpl w:val="779407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768D4412"/>
    <w:multiLevelType w:val="multilevel"/>
    <w:tmpl w:val="4AECB6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769F02C2"/>
    <w:multiLevelType w:val="multilevel"/>
    <w:tmpl w:val="0EFC27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15:restartNumberingAfterBreak="0">
    <w:nsid w:val="76B37D5B"/>
    <w:multiLevelType w:val="multilevel"/>
    <w:tmpl w:val="D05AB6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9" w15:restartNumberingAfterBreak="0">
    <w:nsid w:val="76D2387A"/>
    <w:multiLevelType w:val="multilevel"/>
    <w:tmpl w:val="AE1CD91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0" w15:restartNumberingAfterBreak="0">
    <w:nsid w:val="76FC0107"/>
    <w:multiLevelType w:val="multilevel"/>
    <w:tmpl w:val="3CC844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15:restartNumberingAfterBreak="0">
    <w:nsid w:val="77745FEA"/>
    <w:multiLevelType w:val="multilevel"/>
    <w:tmpl w:val="B20046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7801153E"/>
    <w:multiLevelType w:val="multilevel"/>
    <w:tmpl w:val="31061F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784957D6"/>
    <w:multiLevelType w:val="multilevel"/>
    <w:tmpl w:val="FDCC03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78AA6561"/>
    <w:multiLevelType w:val="multilevel"/>
    <w:tmpl w:val="2C40F5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5" w15:restartNumberingAfterBreak="0">
    <w:nsid w:val="78F76EE3"/>
    <w:multiLevelType w:val="multilevel"/>
    <w:tmpl w:val="9230C3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6" w15:restartNumberingAfterBreak="0">
    <w:nsid w:val="791152D1"/>
    <w:multiLevelType w:val="multilevel"/>
    <w:tmpl w:val="B7C20A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15:restartNumberingAfterBreak="0">
    <w:nsid w:val="79686DB6"/>
    <w:multiLevelType w:val="multilevel"/>
    <w:tmpl w:val="667896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798D5D87"/>
    <w:multiLevelType w:val="multilevel"/>
    <w:tmpl w:val="7A824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9" w15:restartNumberingAfterBreak="0">
    <w:nsid w:val="79DE0C66"/>
    <w:multiLevelType w:val="multilevel"/>
    <w:tmpl w:val="8C16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0" w15:restartNumberingAfterBreak="0">
    <w:nsid w:val="79F2076B"/>
    <w:multiLevelType w:val="multilevel"/>
    <w:tmpl w:val="690A2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15:restartNumberingAfterBreak="0">
    <w:nsid w:val="7A4611A6"/>
    <w:multiLevelType w:val="hybridMultilevel"/>
    <w:tmpl w:val="01568140"/>
    <w:lvl w:ilvl="0" w:tplc="40869F5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2" w15:restartNumberingAfterBreak="0">
    <w:nsid w:val="7A5B5002"/>
    <w:multiLevelType w:val="multilevel"/>
    <w:tmpl w:val="4420F9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3" w15:restartNumberingAfterBreak="0">
    <w:nsid w:val="7A683157"/>
    <w:multiLevelType w:val="multilevel"/>
    <w:tmpl w:val="23CE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4" w15:restartNumberingAfterBreak="0">
    <w:nsid w:val="7A850DB6"/>
    <w:multiLevelType w:val="multilevel"/>
    <w:tmpl w:val="6C7068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7A927B94"/>
    <w:multiLevelType w:val="multilevel"/>
    <w:tmpl w:val="7428B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7ABF3C5B"/>
    <w:multiLevelType w:val="multilevel"/>
    <w:tmpl w:val="3C2CB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15:restartNumberingAfterBreak="0">
    <w:nsid w:val="7AF303B8"/>
    <w:multiLevelType w:val="multilevel"/>
    <w:tmpl w:val="C56EBA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15:restartNumberingAfterBreak="0">
    <w:nsid w:val="7B3333A6"/>
    <w:multiLevelType w:val="multilevel"/>
    <w:tmpl w:val="58FE84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9" w15:restartNumberingAfterBreak="0">
    <w:nsid w:val="7B7C0E50"/>
    <w:multiLevelType w:val="multilevel"/>
    <w:tmpl w:val="A2B8E0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0" w15:restartNumberingAfterBreak="0">
    <w:nsid w:val="7BB75DCE"/>
    <w:multiLevelType w:val="multilevel"/>
    <w:tmpl w:val="E1D062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15:restartNumberingAfterBreak="0">
    <w:nsid w:val="7BBB0217"/>
    <w:multiLevelType w:val="multilevel"/>
    <w:tmpl w:val="95B27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2" w15:restartNumberingAfterBreak="0">
    <w:nsid w:val="7C1B6D1D"/>
    <w:multiLevelType w:val="multilevel"/>
    <w:tmpl w:val="9D7AB6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3" w15:restartNumberingAfterBreak="0">
    <w:nsid w:val="7C7E3582"/>
    <w:multiLevelType w:val="multilevel"/>
    <w:tmpl w:val="E2CADA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4" w15:restartNumberingAfterBreak="0">
    <w:nsid w:val="7CCF6834"/>
    <w:multiLevelType w:val="multilevel"/>
    <w:tmpl w:val="CBB8FC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7D0921D3"/>
    <w:multiLevelType w:val="multilevel"/>
    <w:tmpl w:val="AE8EFF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6" w15:restartNumberingAfterBreak="0">
    <w:nsid w:val="7DAB66E8"/>
    <w:multiLevelType w:val="multilevel"/>
    <w:tmpl w:val="305CB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7" w15:restartNumberingAfterBreak="0">
    <w:nsid w:val="7DF87227"/>
    <w:multiLevelType w:val="multilevel"/>
    <w:tmpl w:val="0568DD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15:restartNumberingAfterBreak="0">
    <w:nsid w:val="7F140596"/>
    <w:multiLevelType w:val="multilevel"/>
    <w:tmpl w:val="EEE420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9" w15:restartNumberingAfterBreak="0">
    <w:nsid w:val="7F2639A5"/>
    <w:multiLevelType w:val="multilevel"/>
    <w:tmpl w:val="624A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0" w15:restartNumberingAfterBreak="0">
    <w:nsid w:val="7F687CAD"/>
    <w:multiLevelType w:val="multilevel"/>
    <w:tmpl w:val="9114249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1" w15:restartNumberingAfterBreak="0">
    <w:nsid w:val="7F830BB4"/>
    <w:multiLevelType w:val="multilevel"/>
    <w:tmpl w:val="40F8C0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2" w15:restartNumberingAfterBreak="0">
    <w:nsid w:val="7FB214A5"/>
    <w:multiLevelType w:val="multilevel"/>
    <w:tmpl w:val="8570A8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15:restartNumberingAfterBreak="0">
    <w:nsid w:val="7FC61D92"/>
    <w:multiLevelType w:val="multilevel"/>
    <w:tmpl w:val="514437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7FE674A0"/>
    <w:multiLevelType w:val="multilevel"/>
    <w:tmpl w:val="D5CA2A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159688">
    <w:abstractNumId w:val="344"/>
  </w:num>
  <w:num w:numId="2" w16cid:durableId="1107042194">
    <w:abstractNumId w:val="199"/>
  </w:num>
  <w:num w:numId="3" w16cid:durableId="1365445115">
    <w:abstractNumId w:val="74"/>
  </w:num>
  <w:num w:numId="4" w16cid:durableId="210846899">
    <w:abstractNumId w:val="125"/>
  </w:num>
  <w:num w:numId="5" w16cid:durableId="1854952883">
    <w:abstractNumId w:val="339"/>
  </w:num>
  <w:num w:numId="6" w16cid:durableId="1084380607">
    <w:abstractNumId w:val="543"/>
  </w:num>
  <w:num w:numId="7" w16cid:durableId="14772624">
    <w:abstractNumId w:val="287"/>
  </w:num>
  <w:num w:numId="8" w16cid:durableId="755858358">
    <w:abstractNumId w:val="107"/>
  </w:num>
  <w:num w:numId="9" w16cid:durableId="685210458">
    <w:abstractNumId w:val="376"/>
  </w:num>
  <w:num w:numId="10" w16cid:durableId="998926206">
    <w:abstractNumId w:val="44"/>
  </w:num>
  <w:num w:numId="11" w16cid:durableId="1040591071">
    <w:abstractNumId w:val="147"/>
  </w:num>
  <w:num w:numId="12" w16cid:durableId="706877031">
    <w:abstractNumId w:val="236"/>
  </w:num>
  <w:num w:numId="13" w16cid:durableId="958947464">
    <w:abstractNumId w:val="70"/>
  </w:num>
  <w:num w:numId="14" w16cid:durableId="783617913">
    <w:abstractNumId w:val="308"/>
  </w:num>
  <w:num w:numId="15" w16cid:durableId="53235965">
    <w:abstractNumId w:val="404"/>
  </w:num>
  <w:num w:numId="16" w16cid:durableId="520364063">
    <w:abstractNumId w:val="15"/>
  </w:num>
  <w:num w:numId="17" w16cid:durableId="1681664245">
    <w:abstractNumId w:val="4"/>
  </w:num>
  <w:num w:numId="18" w16cid:durableId="1123109344">
    <w:abstractNumId w:val="5"/>
  </w:num>
  <w:num w:numId="19" w16cid:durableId="1639843522">
    <w:abstractNumId w:val="457"/>
  </w:num>
  <w:num w:numId="20" w16cid:durableId="2142306395">
    <w:abstractNumId w:val="456"/>
  </w:num>
  <w:num w:numId="21" w16cid:durableId="562254992">
    <w:abstractNumId w:val="369"/>
  </w:num>
  <w:num w:numId="22" w16cid:durableId="974607875">
    <w:abstractNumId w:val="399"/>
  </w:num>
  <w:num w:numId="23" w16cid:durableId="1851866440">
    <w:abstractNumId w:val="179"/>
  </w:num>
  <w:num w:numId="24" w16cid:durableId="1152137491">
    <w:abstractNumId w:val="293"/>
  </w:num>
  <w:num w:numId="25" w16cid:durableId="28723480">
    <w:abstractNumId w:val="405"/>
  </w:num>
  <w:num w:numId="26" w16cid:durableId="716708530">
    <w:abstractNumId w:val="542"/>
  </w:num>
  <w:num w:numId="27" w16cid:durableId="1305811347">
    <w:abstractNumId w:val="373"/>
  </w:num>
  <w:num w:numId="28" w16cid:durableId="1703094958">
    <w:abstractNumId w:val="453"/>
  </w:num>
  <w:num w:numId="29" w16cid:durableId="1559633207">
    <w:abstractNumId w:val="88"/>
  </w:num>
  <w:num w:numId="30" w16cid:durableId="644702458">
    <w:abstractNumId w:val="328"/>
  </w:num>
  <w:num w:numId="31" w16cid:durableId="253444889">
    <w:abstractNumId w:val="425"/>
  </w:num>
  <w:num w:numId="32" w16cid:durableId="1297568929">
    <w:abstractNumId w:val="430"/>
  </w:num>
  <w:num w:numId="33" w16cid:durableId="1123690562">
    <w:abstractNumId w:val="315"/>
  </w:num>
  <w:num w:numId="34" w16cid:durableId="1076825712">
    <w:abstractNumId w:val="450"/>
  </w:num>
  <w:num w:numId="35" w16cid:durableId="345987718">
    <w:abstractNumId w:val="33"/>
  </w:num>
  <w:num w:numId="36" w16cid:durableId="774062948">
    <w:abstractNumId w:val="155"/>
  </w:num>
  <w:num w:numId="37" w16cid:durableId="1179856583">
    <w:abstractNumId w:val="117"/>
  </w:num>
  <w:num w:numId="38" w16cid:durableId="1885480176">
    <w:abstractNumId w:val="243"/>
  </w:num>
  <w:num w:numId="39" w16cid:durableId="735904558">
    <w:abstractNumId w:val="589"/>
  </w:num>
  <w:num w:numId="40" w16cid:durableId="860239259">
    <w:abstractNumId w:val="119"/>
  </w:num>
  <w:num w:numId="41" w16cid:durableId="1011378427">
    <w:abstractNumId w:val="354"/>
  </w:num>
  <w:num w:numId="42" w16cid:durableId="351222745">
    <w:abstractNumId w:val="132"/>
  </w:num>
  <w:num w:numId="43" w16cid:durableId="550727975">
    <w:abstractNumId w:val="282"/>
  </w:num>
  <w:num w:numId="44" w16cid:durableId="385102897">
    <w:abstractNumId w:val="170"/>
  </w:num>
  <w:num w:numId="45" w16cid:durableId="456990528">
    <w:abstractNumId w:val="26"/>
  </w:num>
  <w:num w:numId="46" w16cid:durableId="1305547712">
    <w:abstractNumId w:val="478"/>
  </w:num>
  <w:num w:numId="47" w16cid:durableId="98916191">
    <w:abstractNumId w:val="530"/>
  </w:num>
  <w:num w:numId="48" w16cid:durableId="1468351191">
    <w:abstractNumId w:val="232"/>
  </w:num>
  <w:num w:numId="49" w16cid:durableId="764765413">
    <w:abstractNumId w:val="573"/>
  </w:num>
  <w:num w:numId="50" w16cid:durableId="1359508630">
    <w:abstractNumId w:val="481"/>
  </w:num>
  <w:num w:numId="51" w16cid:durableId="1042288124">
    <w:abstractNumId w:val="520"/>
  </w:num>
  <w:num w:numId="52" w16cid:durableId="1700425302">
    <w:abstractNumId w:val="223"/>
  </w:num>
  <w:num w:numId="53" w16cid:durableId="885025231">
    <w:abstractNumId w:val="258"/>
  </w:num>
  <w:num w:numId="54" w16cid:durableId="15155415">
    <w:abstractNumId w:val="30"/>
  </w:num>
  <w:num w:numId="55" w16cid:durableId="978417443">
    <w:abstractNumId w:val="271"/>
  </w:num>
  <w:num w:numId="56" w16cid:durableId="660158972">
    <w:abstractNumId w:val="419"/>
  </w:num>
  <w:num w:numId="57" w16cid:durableId="1355031991">
    <w:abstractNumId w:val="206"/>
  </w:num>
  <w:num w:numId="58" w16cid:durableId="967009414">
    <w:abstractNumId w:val="37"/>
  </w:num>
  <w:num w:numId="59" w16cid:durableId="2100246870">
    <w:abstractNumId w:val="288"/>
  </w:num>
  <w:num w:numId="60" w16cid:durableId="1506819860">
    <w:abstractNumId w:val="427"/>
  </w:num>
  <w:num w:numId="61" w16cid:durableId="2001303217">
    <w:abstractNumId w:val="123"/>
  </w:num>
  <w:num w:numId="62" w16cid:durableId="1409689426">
    <w:abstractNumId w:val="330"/>
  </w:num>
  <w:num w:numId="63" w16cid:durableId="429277588">
    <w:abstractNumId w:val="173"/>
  </w:num>
  <w:num w:numId="64" w16cid:durableId="2065130799">
    <w:abstractNumId w:val="62"/>
  </w:num>
  <w:num w:numId="65" w16cid:durableId="282731968">
    <w:abstractNumId w:val="16"/>
  </w:num>
  <w:num w:numId="66" w16cid:durableId="461849569">
    <w:abstractNumId w:val="455"/>
  </w:num>
  <w:num w:numId="67" w16cid:durableId="1151217788">
    <w:abstractNumId w:val="335"/>
  </w:num>
  <w:num w:numId="68" w16cid:durableId="447433556">
    <w:abstractNumId w:val="545"/>
  </w:num>
  <w:num w:numId="69" w16cid:durableId="389429017">
    <w:abstractNumId w:val="216"/>
  </w:num>
  <w:num w:numId="70" w16cid:durableId="1355307033">
    <w:abstractNumId w:val="66"/>
  </w:num>
  <w:num w:numId="71" w16cid:durableId="168758483">
    <w:abstractNumId w:val="222"/>
  </w:num>
  <w:num w:numId="72" w16cid:durableId="141971470">
    <w:abstractNumId w:val="158"/>
  </w:num>
  <w:num w:numId="73" w16cid:durableId="281040386">
    <w:abstractNumId w:val="490"/>
  </w:num>
  <w:num w:numId="74" w16cid:durableId="1656687979">
    <w:abstractNumId w:val="358"/>
  </w:num>
  <w:num w:numId="75" w16cid:durableId="279186761">
    <w:abstractNumId w:val="574"/>
  </w:num>
  <w:num w:numId="76" w16cid:durableId="526917007">
    <w:abstractNumId w:val="467"/>
  </w:num>
  <w:num w:numId="77" w16cid:durableId="189495769">
    <w:abstractNumId w:val="272"/>
  </w:num>
  <w:num w:numId="78" w16cid:durableId="881097804">
    <w:abstractNumId w:val="381"/>
  </w:num>
  <w:num w:numId="79" w16cid:durableId="477964568">
    <w:abstractNumId w:val="365"/>
  </w:num>
  <w:num w:numId="80" w16cid:durableId="1093824337">
    <w:abstractNumId w:val="227"/>
  </w:num>
  <w:num w:numId="81" w16cid:durableId="292487385">
    <w:abstractNumId w:val="261"/>
  </w:num>
  <w:num w:numId="82" w16cid:durableId="1595358668">
    <w:abstractNumId w:val="175"/>
  </w:num>
  <w:num w:numId="83" w16cid:durableId="250743641">
    <w:abstractNumId w:val="496"/>
  </w:num>
  <w:num w:numId="84" w16cid:durableId="2020041907">
    <w:abstractNumId w:val="76"/>
  </w:num>
  <w:num w:numId="85" w16cid:durableId="885457674">
    <w:abstractNumId w:val="473"/>
  </w:num>
  <w:num w:numId="86" w16cid:durableId="603148697">
    <w:abstractNumId w:val="357"/>
  </w:num>
  <w:num w:numId="87" w16cid:durableId="212620970">
    <w:abstractNumId w:val="249"/>
  </w:num>
  <w:num w:numId="88" w16cid:durableId="253437304">
    <w:abstractNumId w:val="591"/>
  </w:num>
  <w:num w:numId="89" w16cid:durableId="1030229043">
    <w:abstractNumId w:val="239"/>
  </w:num>
  <w:num w:numId="90" w16cid:durableId="1420247470">
    <w:abstractNumId w:val="159"/>
  </w:num>
  <w:num w:numId="91" w16cid:durableId="1406343233">
    <w:abstractNumId w:val="555"/>
  </w:num>
  <w:num w:numId="92" w16cid:durableId="1705323736">
    <w:abstractNumId w:val="142"/>
  </w:num>
  <w:num w:numId="93" w16cid:durableId="1180923699">
    <w:abstractNumId w:val="178"/>
  </w:num>
  <w:num w:numId="94" w16cid:durableId="316619750">
    <w:abstractNumId w:val="209"/>
  </w:num>
  <w:num w:numId="95" w16cid:durableId="1596748072">
    <w:abstractNumId w:val="200"/>
  </w:num>
  <w:num w:numId="96" w16cid:durableId="1339238869">
    <w:abstractNumId w:val="512"/>
  </w:num>
  <w:num w:numId="97" w16cid:durableId="1701127284">
    <w:abstractNumId w:val="35"/>
  </w:num>
  <w:num w:numId="98" w16cid:durableId="1617981827">
    <w:abstractNumId w:val="570"/>
  </w:num>
  <w:num w:numId="99" w16cid:durableId="1299797496">
    <w:abstractNumId w:val="547"/>
  </w:num>
  <w:num w:numId="100" w16cid:durableId="131994143">
    <w:abstractNumId w:val="432"/>
  </w:num>
  <w:num w:numId="101" w16cid:durableId="562370321">
    <w:abstractNumId w:val="441"/>
  </w:num>
  <w:num w:numId="102" w16cid:durableId="1424106965">
    <w:abstractNumId w:val="64"/>
  </w:num>
  <w:num w:numId="103" w16cid:durableId="1010445572">
    <w:abstractNumId w:val="185"/>
  </w:num>
  <w:num w:numId="104" w16cid:durableId="1600330439">
    <w:abstractNumId w:val="268"/>
  </w:num>
  <w:num w:numId="105" w16cid:durableId="1758095959">
    <w:abstractNumId w:val="507"/>
  </w:num>
  <w:num w:numId="106" w16cid:durableId="2130004650">
    <w:abstractNumId w:val="464"/>
  </w:num>
  <w:num w:numId="107" w16cid:durableId="1181240053">
    <w:abstractNumId w:val="152"/>
  </w:num>
  <w:num w:numId="108" w16cid:durableId="38404175">
    <w:abstractNumId w:val="459"/>
  </w:num>
  <w:num w:numId="109" w16cid:durableId="1799949569">
    <w:abstractNumId w:val="207"/>
  </w:num>
  <w:num w:numId="110" w16cid:durableId="1025444830">
    <w:abstractNumId w:val="168"/>
  </w:num>
  <w:num w:numId="111" w16cid:durableId="1635333835">
    <w:abstractNumId w:val="10"/>
  </w:num>
  <w:num w:numId="112" w16cid:durableId="283076214">
    <w:abstractNumId w:val="281"/>
  </w:num>
  <w:num w:numId="113" w16cid:durableId="1138573886">
    <w:abstractNumId w:val="580"/>
  </w:num>
  <w:num w:numId="114" w16cid:durableId="1571308801">
    <w:abstractNumId w:val="549"/>
  </w:num>
  <w:num w:numId="115" w16cid:durableId="1060323180">
    <w:abstractNumId w:val="583"/>
  </w:num>
  <w:num w:numId="116" w16cid:durableId="387270465">
    <w:abstractNumId w:val="374"/>
  </w:num>
  <w:num w:numId="117" w16cid:durableId="1715351750">
    <w:abstractNumId w:val="172"/>
  </w:num>
  <w:num w:numId="118" w16cid:durableId="1025473543">
    <w:abstractNumId w:val="414"/>
  </w:num>
  <w:num w:numId="119" w16cid:durableId="452747621">
    <w:abstractNumId w:val="587"/>
  </w:num>
  <w:num w:numId="120" w16cid:durableId="368646889">
    <w:abstractNumId w:val="115"/>
  </w:num>
  <w:num w:numId="121" w16cid:durableId="651523931">
    <w:abstractNumId w:val="38"/>
  </w:num>
  <w:num w:numId="122" w16cid:durableId="470824922">
    <w:abstractNumId w:val="255"/>
  </w:num>
  <w:num w:numId="123" w16cid:durableId="1301960309">
    <w:abstractNumId w:val="494"/>
  </w:num>
  <w:num w:numId="124" w16cid:durableId="115417303">
    <w:abstractNumId w:val="58"/>
  </w:num>
  <w:num w:numId="125" w16cid:durableId="894700092">
    <w:abstractNumId w:val="100"/>
  </w:num>
  <w:num w:numId="126" w16cid:durableId="1529415493">
    <w:abstractNumId w:val="371"/>
  </w:num>
  <w:num w:numId="127" w16cid:durableId="953827889">
    <w:abstractNumId w:val="504"/>
  </w:num>
  <w:num w:numId="128" w16cid:durableId="1063870204">
    <w:abstractNumId w:val="111"/>
  </w:num>
  <w:num w:numId="129" w16cid:durableId="1864591512">
    <w:abstractNumId w:val="165"/>
  </w:num>
  <w:num w:numId="130" w16cid:durableId="413547822">
    <w:abstractNumId w:val="410"/>
  </w:num>
  <w:num w:numId="131" w16cid:durableId="1834487922">
    <w:abstractNumId w:val="340"/>
  </w:num>
  <w:num w:numId="132" w16cid:durableId="1796831811">
    <w:abstractNumId w:val="211"/>
  </w:num>
  <w:num w:numId="133" w16cid:durableId="766465679">
    <w:abstractNumId w:val="310"/>
  </w:num>
  <w:num w:numId="134" w16cid:durableId="1475752901">
    <w:abstractNumId w:val="535"/>
  </w:num>
  <w:num w:numId="135" w16cid:durableId="669404970">
    <w:abstractNumId w:val="433"/>
  </w:num>
  <w:num w:numId="136" w16cid:durableId="153566023">
    <w:abstractNumId w:val="270"/>
  </w:num>
  <w:num w:numId="137" w16cid:durableId="2143377616">
    <w:abstractNumId w:val="353"/>
  </w:num>
  <w:num w:numId="138" w16cid:durableId="1198733136">
    <w:abstractNumId w:val="510"/>
  </w:num>
  <w:num w:numId="139" w16cid:durableId="1535925697">
    <w:abstractNumId w:val="273"/>
  </w:num>
  <w:num w:numId="140" w16cid:durableId="1191844194">
    <w:abstractNumId w:val="518"/>
  </w:num>
  <w:num w:numId="141" w16cid:durableId="553079395">
    <w:abstractNumId w:val="557"/>
  </w:num>
  <w:num w:numId="142" w16cid:durableId="1225680119">
    <w:abstractNumId w:val="569"/>
  </w:num>
  <w:num w:numId="143" w16cid:durableId="478428463">
    <w:abstractNumId w:val="177"/>
  </w:num>
  <w:num w:numId="144" w16cid:durableId="1772046860">
    <w:abstractNumId w:val="479"/>
  </w:num>
  <w:num w:numId="145" w16cid:durableId="421342106">
    <w:abstractNumId w:val="22"/>
  </w:num>
  <w:num w:numId="146" w16cid:durableId="603655762">
    <w:abstractNumId w:val="454"/>
  </w:num>
  <w:num w:numId="147" w16cid:durableId="564921120">
    <w:abstractNumId w:val="83"/>
  </w:num>
  <w:num w:numId="148" w16cid:durableId="1905799816">
    <w:abstractNumId w:val="8"/>
  </w:num>
  <w:num w:numId="149" w16cid:durableId="1675840106">
    <w:abstractNumId w:val="102"/>
  </w:num>
  <w:num w:numId="150" w16cid:durableId="1984191369">
    <w:abstractNumId w:val="592"/>
  </w:num>
  <w:num w:numId="151" w16cid:durableId="1522891567">
    <w:abstractNumId w:val="437"/>
  </w:num>
  <w:num w:numId="152" w16cid:durableId="1456171910">
    <w:abstractNumId w:val="120"/>
  </w:num>
  <w:num w:numId="153" w16cid:durableId="1451240877">
    <w:abstractNumId w:val="370"/>
  </w:num>
  <w:num w:numId="154" w16cid:durableId="833030247">
    <w:abstractNumId w:val="95"/>
  </w:num>
  <w:num w:numId="155" w16cid:durableId="1618951557">
    <w:abstractNumId w:val="593"/>
  </w:num>
  <w:num w:numId="156" w16cid:durableId="345715080">
    <w:abstractNumId w:val="342"/>
  </w:num>
  <w:num w:numId="157" w16cid:durableId="852257690">
    <w:abstractNumId w:val="314"/>
  </w:num>
  <w:num w:numId="158" w16cid:durableId="1219780638">
    <w:abstractNumId w:val="311"/>
  </w:num>
  <w:num w:numId="159" w16cid:durableId="1461191677">
    <w:abstractNumId w:val="248"/>
  </w:num>
  <w:num w:numId="160" w16cid:durableId="337082080">
    <w:abstractNumId w:val="157"/>
  </w:num>
  <w:num w:numId="161" w16cid:durableId="1768958824">
    <w:abstractNumId w:val="240"/>
  </w:num>
  <w:num w:numId="162" w16cid:durableId="1022243990">
    <w:abstractNumId w:val="449"/>
  </w:num>
  <w:num w:numId="163" w16cid:durableId="893196443">
    <w:abstractNumId w:val="225"/>
  </w:num>
  <w:num w:numId="164" w16cid:durableId="1381007016">
    <w:abstractNumId w:val="205"/>
  </w:num>
  <w:num w:numId="165" w16cid:durableId="1548495356">
    <w:abstractNumId w:val="300"/>
  </w:num>
  <w:num w:numId="166" w16cid:durableId="136118406">
    <w:abstractNumId w:val="551"/>
  </w:num>
  <w:num w:numId="167" w16cid:durableId="647130712">
    <w:abstractNumId w:val="294"/>
  </w:num>
  <w:num w:numId="168" w16cid:durableId="1306280821">
    <w:abstractNumId w:val="575"/>
  </w:num>
  <w:num w:numId="169" w16cid:durableId="1742214026">
    <w:abstractNumId w:val="176"/>
  </w:num>
  <w:num w:numId="170" w16cid:durableId="770902340">
    <w:abstractNumId w:val="312"/>
  </w:num>
  <w:num w:numId="171" w16cid:durableId="8725999">
    <w:abstractNumId w:val="138"/>
  </w:num>
  <w:num w:numId="172" w16cid:durableId="1008364573">
    <w:abstractNumId w:val="503"/>
  </w:num>
  <w:num w:numId="173" w16cid:durableId="1814255386">
    <w:abstractNumId w:val="445"/>
  </w:num>
  <w:num w:numId="174" w16cid:durableId="1173491711">
    <w:abstractNumId w:val="372"/>
  </w:num>
  <w:num w:numId="175" w16cid:durableId="1096705551">
    <w:abstractNumId w:val="440"/>
  </w:num>
  <w:num w:numId="176" w16cid:durableId="137967208">
    <w:abstractNumId w:val="181"/>
  </w:num>
  <w:num w:numId="177" w16cid:durableId="1873422611">
    <w:abstractNumId w:val="101"/>
  </w:num>
  <w:num w:numId="178" w16cid:durableId="702023379">
    <w:abstractNumId w:val="43"/>
  </w:num>
  <w:num w:numId="179" w16cid:durableId="1609241809">
    <w:abstractNumId w:val="562"/>
  </w:num>
  <w:num w:numId="180" w16cid:durableId="1636789580">
    <w:abstractNumId w:val="420"/>
  </w:num>
  <w:num w:numId="181" w16cid:durableId="389696961">
    <w:abstractNumId w:val="305"/>
  </w:num>
  <w:num w:numId="182" w16cid:durableId="1361474865">
    <w:abstractNumId w:val="140"/>
  </w:num>
  <w:num w:numId="183" w16cid:durableId="162167740">
    <w:abstractNumId w:val="148"/>
  </w:num>
  <w:num w:numId="184" w16cid:durableId="728697514">
    <w:abstractNumId w:val="306"/>
  </w:num>
  <w:num w:numId="185" w16cid:durableId="1992295835">
    <w:abstractNumId w:val="198"/>
  </w:num>
  <w:num w:numId="186" w16cid:durableId="1790589719">
    <w:abstractNumId w:val="276"/>
  </w:num>
  <w:num w:numId="187" w16cid:durableId="1661352983">
    <w:abstractNumId w:val="189"/>
  </w:num>
  <w:num w:numId="188" w16cid:durableId="735977044">
    <w:abstractNumId w:val="534"/>
  </w:num>
  <w:num w:numId="189" w16cid:durableId="920725260">
    <w:abstractNumId w:val="231"/>
  </w:num>
  <w:num w:numId="190" w16cid:durableId="335961198">
    <w:abstractNumId w:val="162"/>
  </w:num>
  <w:num w:numId="191" w16cid:durableId="1678967741">
    <w:abstractNumId w:val="301"/>
  </w:num>
  <w:num w:numId="192" w16cid:durableId="593901098">
    <w:abstractNumId w:val="151"/>
  </w:num>
  <w:num w:numId="193" w16cid:durableId="12926909">
    <w:abstractNumId w:val="99"/>
  </w:num>
  <w:num w:numId="194" w16cid:durableId="1973901212">
    <w:abstractNumId w:val="539"/>
  </w:num>
  <w:num w:numId="195" w16cid:durableId="197394965">
    <w:abstractNumId w:val="384"/>
  </w:num>
  <w:num w:numId="196" w16cid:durableId="1302081303">
    <w:abstractNumId w:val="51"/>
  </w:num>
  <w:num w:numId="197" w16cid:durableId="1744524482">
    <w:abstractNumId w:val="385"/>
  </w:num>
  <w:num w:numId="198" w16cid:durableId="1894541427">
    <w:abstractNumId w:val="537"/>
  </w:num>
  <w:num w:numId="199" w16cid:durableId="1111824035">
    <w:abstractNumId w:val="321"/>
  </w:num>
  <w:num w:numId="200" w16cid:durableId="63841338">
    <w:abstractNumId w:val="163"/>
  </w:num>
  <w:num w:numId="201" w16cid:durableId="1631595832">
    <w:abstractNumId w:val="515"/>
  </w:num>
  <w:num w:numId="202" w16cid:durableId="1476333919">
    <w:abstractNumId w:val="9"/>
  </w:num>
  <w:num w:numId="203" w16cid:durableId="1685858359">
    <w:abstractNumId w:val="124"/>
  </w:num>
  <w:num w:numId="204" w16cid:durableId="1223255009">
    <w:abstractNumId w:val="523"/>
  </w:num>
  <w:num w:numId="205" w16cid:durableId="681980737">
    <w:abstractNumId w:val="20"/>
  </w:num>
  <w:num w:numId="206" w16cid:durableId="1986352688">
    <w:abstractNumId w:val="110"/>
  </w:num>
  <w:num w:numId="207" w16cid:durableId="219754831">
    <w:abstractNumId w:val="322"/>
  </w:num>
  <w:num w:numId="208" w16cid:durableId="1951084449">
    <w:abstractNumId w:val="517"/>
  </w:num>
  <w:num w:numId="209" w16cid:durableId="793867747">
    <w:abstractNumId w:val="448"/>
  </w:num>
  <w:num w:numId="210" w16cid:durableId="138428052">
    <w:abstractNumId w:val="475"/>
  </w:num>
  <w:num w:numId="211" w16cid:durableId="1982614274">
    <w:abstractNumId w:val="531"/>
  </w:num>
  <w:num w:numId="212" w16cid:durableId="328562525">
    <w:abstractNumId w:val="586"/>
  </w:num>
  <w:num w:numId="213" w16cid:durableId="1652439817">
    <w:abstractNumId w:val="71"/>
  </w:num>
  <w:num w:numId="214" w16cid:durableId="1358774421">
    <w:abstractNumId w:val="13"/>
  </w:num>
  <w:num w:numId="215" w16cid:durableId="1816795024">
    <w:abstractNumId w:val="480"/>
  </w:num>
  <w:num w:numId="216" w16cid:durableId="439959703">
    <w:abstractNumId w:val="215"/>
  </w:num>
  <w:num w:numId="217" w16cid:durableId="1506165734">
    <w:abstractNumId w:val="257"/>
  </w:num>
  <w:num w:numId="218" w16cid:durableId="599293513">
    <w:abstractNumId w:val="12"/>
  </w:num>
  <w:num w:numId="219" w16cid:durableId="2091269985">
    <w:abstractNumId w:val="128"/>
  </w:num>
  <w:num w:numId="220" w16cid:durableId="1438259047">
    <w:abstractNumId w:val="296"/>
  </w:num>
  <w:num w:numId="221" w16cid:durableId="2134789066">
    <w:abstractNumId w:val="393"/>
  </w:num>
  <w:num w:numId="222" w16cid:durableId="1902445059">
    <w:abstractNumId w:val="295"/>
  </w:num>
  <w:num w:numId="223" w16cid:durableId="557128985">
    <w:abstractNumId w:val="397"/>
  </w:num>
  <w:num w:numId="224" w16cid:durableId="1696342638">
    <w:abstractNumId w:val="554"/>
  </w:num>
  <w:num w:numId="225" w16cid:durableId="1196230720">
    <w:abstractNumId w:val="153"/>
  </w:num>
  <w:num w:numId="226" w16cid:durableId="1371026422">
    <w:abstractNumId w:val="297"/>
  </w:num>
  <w:num w:numId="227" w16cid:durableId="1687827272">
    <w:abstractNumId w:val="144"/>
  </w:num>
  <w:num w:numId="228" w16cid:durableId="1684504332">
    <w:abstractNumId w:val="122"/>
  </w:num>
  <w:num w:numId="229" w16cid:durableId="549076956">
    <w:abstractNumId w:val="316"/>
  </w:num>
  <w:num w:numId="230" w16cid:durableId="1824620187">
    <w:abstractNumId w:val="576"/>
  </w:num>
  <w:num w:numId="231" w16cid:durableId="1067263269">
    <w:abstractNumId w:val="429"/>
  </w:num>
  <w:num w:numId="232" w16cid:durableId="1250193969">
    <w:abstractNumId w:val="201"/>
  </w:num>
  <w:num w:numId="233" w16cid:durableId="1828083296">
    <w:abstractNumId w:val="588"/>
  </w:num>
  <w:num w:numId="234" w16cid:durableId="956453447">
    <w:abstractNumId w:val="434"/>
  </w:num>
  <w:num w:numId="235" w16cid:durableId="1075131592">
    <w:abstractNumId w:val="318"/>
  </w:num>
  <w:num w:numId="236" w16cid:durableId="1193611430">
    <w:abstractNumId w:val="285"/>
  </w:num>
  <w:num w:numId="237" w16cid:durableId="1572693271">
    <w:abstractNumId w:val="442"/>
  </w:num>
  <w:num w:numId="238" w16cid:durableId="67922609">
    <w:abstractNumId w:val="500"/>
  </w:num>
  <w:num w:numId="239" w16cid:durableId="556554890">
    <w:abstractNumId w:val="319"/>
  </w:num>
  <w:num w:numId="240" w16cid:durableId="309869705">
    <w:abstractNumId w:val="160"/>
  </w:num>
  <w:num w:numId="241" w16cid:durableId="37436680">
    <w:abstractNumId w:val="36"/>
  </w:num>
  <w:num w:numId="242" w16cid:durableId="49698042">
    <w:abstractNumId w:val="224"/>
  </w:num>
  <w:num w:numId="243" w16cid:durableId="1066564085">
    <w:abstractNumId w:val="49"/>
  </w:num>
  <w:num w:numId="244" w16cid:durableId="1644962094">
    <w:abstractNumId w:val="540"/>
  </w:num>
  <w:num w:numId="245" w16cid:durableId="1528522822">
    <w:abstractNumId w:val="135"/>
  </w:num>
  <w:num w:numId="246" w16cid:durableId="723794225">
    <w:abstractNumId w:val="47"/>
  </w:num>
  <w:num w:numId="247" w16cid:durableId="1265458088">
    <w:abstractNumId w:val="351"/>
  </w:num>
  <w:num w:numId="248" w16cid:durableId="1888568579">
    <w:abstractNumId w:val="320"/>
  </w:num>
  <w:num w:numId="249" w16cid:durableId="1847599628">
    <w:abstractNumId w:val="348"/>
  </w:num>
  <w:num w:numId="250" w16cid:durableId="323894203">
    <w:abstractNumId w:val="472"/>
  </w:num>
  <w:num w:numId="251" w16cid:durableId="1251308978">
    <w:abstractNumId w:val="229"/>
  </w:num>
  <w:num w:numId="252" w16cid:durableId="1211766917">
    <w:abstractNumId w:val="565"/>
  </w:num>
  <w:num w:numId="253" w16cid:durableId="1562904221">
    <w:abstractNumId w:val="251"/>
  </w:num>
  <w:num w:numId="254" w16cid:durableId="1724407187">
    <w:abstractNumId w:val="499"/>
  </w:num>
  <w:num w:numId="255" w16cid:durableId="1860390241">
    <w:abstractNumId w:val="118"/>
  </w:num>
  <w:num w:numId="256" w16cid:durableId="978651703">
    <w:abstractNumId w:val="329"/>
  </w:num>
  <w:num w:numId="257" w16cid:durableId="849879963">
    <w:abstractNumId w:val="21"/>
  </w:num>
  <w:num w:numId="258" w16cid:durableId="1132017992">
    <w:abstractNumId w:val="514"/>
  </w:num>
  <w:num w:numId="259" w16cid:durableId="320619355">
    <w:abstractNumId w:val="246"/>
  </w:num>
  <w:num w:numId="260" w16cid:durableId="323321328">
    <w:abstractNumId w:val="338"/>
  </w:num>
  <w:num w:numId="261" w16cid:durableId="578177847">
    <w:abstractNumId w:val="167"/>
  </w:num>
  <w:num w:numId="262" w16cid:durableId="1361316455">
    <w:abstractNumId w:val="250"/>
  </w:num>
  <w:num w:numId="263" w16cid:durableId="387345247">
    <w:abstractNumId w:val="265"/>
  </w:num>
  <w:num w:numId="264" w16cid:durableId="27923654">
    <w:abstractNumId w:val="451"/>
  </w:num>
  <w:num w:numId="265" w16cid:durableId="151876531">
    <w:abstractNumId w:val="262"/>
  </w:num>
  <w:num w:numId="266" w16cid:durableId="1648632005">
    <w:abstractNumId w:val="435"/>
  </w:num>
  <w:num w:numId="267" w16cid:durableId="1375235414">
    <w:abstractNumId w:val="217"/>
  </w:num>
  <w:num w:numId="268" w16cid:durableId="1999654077">
    <w:abstractNumId w:val="286"/>
  </w:num>
  <w:num w:numId="269" w16cid:durableId="97067355">
    <w:abstractNumId w:val="210"/>
  </w:num>
  <w:num w:numId="270" w16cid:durableId="481626074">
    <w:abstractNumId w:val="488"/>
  </w:num>
  <w:num w:numId="271" w16cid:durableId="326060245">
    <w:abstractNumId w:val="511"/>
  </w:num>
  <w:num w:numId="272" w16cid:durableId="202669002">
    <w:abstractNumId w:val="489"/>
  </w:num>
  <w:num w:numId="273" w16cid:durableId="2041978743">
    <w:abstractNumId w:val="174"/>
  </w:num>
  <w:num w:numId="274" w16cid:durableId="381053602">
    <w:abstractNumId w:val="352"/>
  </w:num>
  <w:num w:numId="275" w16cid:durableId="1912039808">
    <w:abstractNumId w:val="69"/>
  </w:num>
  <w:num w:numId="276" w16cid:durableId="706300501">
    <w:abstractNumId w:val="126"/>
  </w:num>
  <w:num w:numId="277" w16cid:durableId="1387560112">
    <w:abstractNumId w:val="468"/>
  </w:num>
  <w:num w:numId="278" w16cid:durableId="1689602868">
    <w:abstractNumId w:val="378"/>
  </w:num>
  <w:num w:numId="279" w16cid:durableId="1667899015">
    <w:abstractNumId w:val="242"/>
  </w:num>
  <w:num w:numId="280" w16cid:durableId="405348844">
    <w:abstractNumId w:val="413"/>
  </w:num>
  <w:num w:numId="281" w16cid:durableId="328024238">
    <w:abstractNumId w:val="109"/>
  </w:num>
  <w:num w:numId="282" w16cid:durableId="517305798">
    <w:abstractNumId w:val="77"/>
  </w:num>
  <w:num w:numId="283" w16cid:durableId="1175999054">
    <w:abstractNumId w:val="73"/>
  </w:num>
  <w:num w:numId="284" w16cid:durableId="1473863273">
    <w:abstractNumId w:val="394"/>
  </w:num>
  <w:num w:numId="285" w16cid:durableId="1235168741">
    <w:abstractNumId w:val="92"/>
  </w:num>
  <w:num w:numId="286" w16cid:durableId="1106074228">
    <w:abstractNumId w:val="564"/>
  </w:num>
  <w:num w:numId="287" w16cid:durableId="990669014">
    <w:abstractNumId w:val="465"/>
  </w:num>
  <w:num w:numId="288" w16cid:durableId="692076539">
    <w:abstractNumId w:val="212"/>
  </w:num>
  <w:num w:numId="289" w16cid:durableId="1095705937">
    <w:abstractNumId w:val="361"/>
  </w:num>
  <w:num w:numId="290" w16cid:durableId="1140994846">
    <w:abstractNumId w:val="143"/>
  </w:num>
  <w:num w:numId="291" w16cid:durableId="1493177480">
    <w:abstractNumId w:val="292"/>
  </w:num>
  <w:num w:numId="292" w16cid:durableId="1357073045">
    <w:abstractNumId w:val="501"/>
  </w:num>
  <w:num w:numId="293" w16cid:durableId="2055736150">
    <w:abstractNumId w:val="578"/>
  </w:num>
  <w:num w:numId="294" w16cid:durableId="1360546993">
    <w:abstractNumId w:val="41"/>
  </w:num>
  <w:num w:numId="295" w16cid:durableId="366180529">
    <w:abstractNumId w:val="485"/>
  </w:num>
  <w:num w:numId="296" w16cid:durableId="469325857">
    <w:abstractNumId w:val="7"/>
  </w:num>
  <w:num w:numId="297" w16cid:durableId="2048990762">
    <w:abstractNumId w:val="230"/>
  </w:num>
  <w:num w:numId="298" w16cid:durableId="966012150">
    <w:abstractNumId w:val="332"/>
  </w:num>
  <w:num w:numId="299" w16cid:durableId="592668475">
    <w:abstractNumId w:val="146"/>
  </w:num>
  <w:num w:numId="300" w16cid:durableId="1530341762">
    <w:abstractNumId w:val="98"/>
  </w:num>
  <w:num w:numId="301" w16cid:durableId="754059732">
    <w:abstractNumId w:val="78"/>
  </w:num>
  <w:num w:numId="302" w16cid:durableId="1511262770">
    <w:abstractNumId w:val="326"/>
  </w:num>
  <w:num w:numId="303" w16cid:durableId="797724061">
    <w:abstractNumId w:val="392"/>
  </w:num>
  <w:num w:numId="304" w16cid:durableId="942415773">
    <w:abstractNumId w:val="418"/>
  </w:num>
  <w:num w:numId="305" w16cid:durableId="1738821545">
    <w:abstractNumId w:val="80"/>
  </w:num>
  <w:num w:numId="306" w16cid:durableId="542913132">
    <w:abstractNumId w:val="428"/>
  </w:num>
  <w:num w:numId="307" w16cid:durableId="1166703566">
    <w:abstractNumId w:val="93"/>
  </w:num>
  <w:num w:numId="308" w16cid:durableId="741949871">
    <w:abstractNumId w:val="391"/>
  </w:num>
  <w:num w:numId="309" w16cid:durableId="1372533774">
    <w:abstractNumId w:val="87"/>
  </w:num>
  <w:num w:numId="310" w16cid:durableId="1208101919">
    <w:abstractNumId w:val="324"/>
  </w:num>
  <w:num w:numId="311" w16cid:durableId="2100246085">
    <w:abstractNumId w:val="526"/>
  </w:num>
  <w:num w:numId="312" w16cid:durableId="1787582366">
    <w:abstractNumId w:val="190"/>
  </w:num>
  <w:num w:numId="313" w16cid:durableId="858859279">
    <w:abstractNumId w:val="133"/>
  </w:num>
  <w:num w:numId="314" w16cid:durableId="385102913">
    <w:abstractNumId w:val="214"/>
  </w:num>
  <w:num w:numId="315" w16cid:durableId="957489330">
    <w:abstractNumId w:val="407"/>
  </w:num>
  <w:num w:numId="316" w16cid:durableId="1539970056">
    <w:abstractNumId w:val="67"/>
  </w:num>
  <w:num w:numId="317" w16cid:durableId="406927189">
    <w:abstractNumId w:val="284"/>
  </w:num>
  <w:num w:numId="318" w16cid:durableId="541939448">
    <w:abstractNumId w:val="546"/>
  </w:num>
  <w:num w:numId="319" w16cid:durableId="1781220253">
    <w:abstractNumId w:val="303"/>
  </w:num>
  <w:num w:numId="320" w16cid:durableId="807740686">
    <w:abstractNumId w:val="82"/>
  </w:num>
  <w:num w:numId="321" w16cid:durableId="13069902">
    <w:abstractNumId w:val="390"/>
  </w:num>
  <w:num w:numId="322" w16cid:durableId="211624358">
    <w:abstractNumId w:val="39"/>
  </w:num>
  <w:num w:numId="323" w16cid:durableId="823084698">
    <w:abstractNumId w:val="14"/>
  </w:num>
  <w:num w:numId="324" w16cid:durableId="1656836581">
    <w:abstractNumId w:val="422"/>
  </w:num>
  <w:num w:numId="325" w16cid:durableId="1855918932">
    <w:abstractNumId w:val="31"/>
  </w:num>
  <w:num w:numId="326" w16cid:durableId="1744639374">
    <w:abstractNumId w:val="482"/>
  </w:num>
  <w:num w:numId="327" w16cid:durableId="1964849999">
    <w:abstractNumId w:val="221"/>
  </w:num>
  <w:num w:numId="328" w16cid:durableId="906646111">
    <w:abstractNumId w:val="46"/>
  </w:num>
  <w:num w:numId="329" w16cid:durableId="842090557">
    <w:abstractNumId w:val="331"/>
  </w:num>
  <w:num w:numId="330" w16cid:durableId="794519590">
    <w:abstractNumId w:val="96"/>
  </w:num>
  <w:num w:numId="331" w16cid:durableId="1078331668">
    <w:abstractNumId w:val="136"/>
  </w:num>
  <w:num w:numId="332" w16cid:durableId="75790868">
    <w:abstractNumId w:val="0"/>
  </w:num>
  <w:num w:numId="333" w16cid:durableId="1421607058">
    <w:abstractNumId w:val="182"/>
  </w:num>
  <w:num w:numId="334" w16cid:durableId="1728840404">
    <w:abstractNumId w:val="97"/>
  </w:num>
  <w:num w:numId="335" w16cid:durableId="423383262">
    <w:abstractNumId w:val="127"/>
  </w:num>
  <w:num w:numId="336" w16cid:durableId="495649134">
    <w:abstractNumId w:val="55"/>
  </w:num>
  <w:num w:numId="337" w16cid:durableId="212234772">
    <w:abstractNumId w:val="19"/>
  </w:num>
  <w:num w:numId="338" w16cid:durableId="1700424645">
    <w:abstractNumId w:val="233"/>
  </w:num>
  <w:num w:numId="339" w16cid:durableId="2091655812">
    <w:abstractNumId w:val="219"/>
  </w:num>
  <w:num w:numId="340" w16cid:durableId="1105922680">
    <w:abstractNumId w:val="423"/>
  </w:num>
  <w:num w:numId="341" w16cid:durableId="266039536">
    <w:abstractNumId w:val="417"/>
  </w:num>
  <w:num w:numId="342" w16cid:durableId="1802648475">
    <w:abstractNumId w:val="505"/>
  </w:num>
  <w:num w:numId="343" w16cid:durableId="395738283">
    <w:abstractNumId w:val="446"/>
  </w:num>
  <w:num w:numId="344" w16cid:durableId="617295256">
    <w:abstractNumId w:val="559"/>
  </w:num>
  <w:num w:numId="345" w16cid:durableId="1775052928">
    <w:abstractNumId w:val="525"/>
  </w:num>
  <w:num w:numId="346" w16cid:durableId="1357777807">
    <w:abstractNumId w:val="568"/>
  </w:num>
  <w:num w:numId="347" w16cid:durableId="789514491">
    <w:abstractNumId w:val="121"/>
  </w:num>
  <w:num w:numId="348" w16cid:durableId="1548763186">
    <w:abstractNumId w:val="327"/>
  </w:num>
  <w:num w:numId="349" w16cid:durableId="212425037">
    <w:abstractNumId w:val="29"/>
  </w:num>
  <w:num w:numId="350" w16cid:durableId="2057771858">
    <w:abstractNumId w:val="245"/>
  </w:num>
  <w:num w:numId="351" w16cid:durableId="1012561861">
    <w:abstractNumId w:val="359"/>
  </w:num>
  <w:num w:numId="352" w16cid:durableId="83259575">
    <w:abstractNumId w:val="134"/>
  </w:num>
  <w:num w:numId="353" w16cid:durableId="1218664535">
    <w:abstractNumId w:val="548"/>
  </w:num>
  <w:num w:numId="354" w16cid:durableId="680739756">
    <w:abstractNumId w:val="387"/>
  </w:num>
  <w:num w:numId="355" w16cid:durableId="1087314367">
    <w:abstractNumId w:val="439"/>
  </w:num>
  <w:num w:numId="356" w16cid:durableId="535511708">
    <w:abstractNumId w:val="544"/>
  </w:num>
  <w:num w:numId="357" w16cid:durableId="353507133">
    <w:abstractNumId w:val="89"/>
  </w:num>
  <w:num w:numId="358" w16cid:durableId="772631456">
    <w:abstractNumId w:val="202"/>
  </w:num>
  <w:num w:numId="359" w16cid:durableId="1982883114">
    <w:abstractNumId w:val="105"/>
  </w:num>
  <w:num w:numId="360" w16cid:durableId="1270428656">
    <w:abstractNumId w:val="302"/>
  </w:num>
  <w:num w:numId="361" w16cid:durableId="1179736043">
    <w:abstractNumId w:val="40"/>
  </w:num>
  <w:num w:numId="362" w16cid:durableId="1996646752">
    <w:abstractNumId w:val="86"/>
  </w:num>
  <w:num w:numId="363" w16cid:durableId="622418127">
    <w:abstractNumId w:val="486"/>
  </w:num>
  <w:num w:numId="364" w16cid:durableId="1628002536">
    <w:abstractNumId w:val="317"/>
  </w:num>
  <w:num w:numId="365" w16cid:durableId="2060199435">
    <w:abstractNumId w:val="34"/>
  </w:num>
  <w:num w:numId="366" w16cid:durableId="962543790">
    <w:abstractNumId w:val="193"/>
  </w:num>
  <w:num w:numId="367" w16cid:durableId="1143422025">
    <w:abstractNumId w:val="79"/>
  </w:num>
  <w:num w:numId="368" w16cid:durableId="1812284050">
    <w:abstractNumId w:val="54"/>
  </w:num>
  <w:num w:numId="369" w16cid:durableId="1500998663">
    <w:abstractNumId w:val="237"/>
  </w:num>
  <w:num w:numId="370" w16cid:durableId="528302665">
    <w:abstractNumId w:val="48"/>
  </w:num>
  <w:num w:numId="371" w16cid:durableId="340159280">
    <w:abstractNumId w:val="299"/>
  </w:num>
  <w:num w:numId="372" w16cid:durableId="1793792576">
    <w:abstractNumId w:val="470"/>
  </w:num>
  <w:num w:numId="373" w16cid:durableId="1766724242">
    <w:abstractNumId w:val="325"/>
  </w:num>
  <w:num w:numId="374" w16cid:durableId="1602953598">
    <w:abstractNumId w:val="84"/>
  </w:num>
  <w:num w:numId="375" w16cid:durableId="918246882">
    <w:abstractNumId w:val="60"/>
  </w:num>
  <w:num w:numId="376" w16cid:durableId="1816333468">
    <w:abstractNumId w:val="571"/>
  </w:num>
  <w:num w:numId="377" w16cid:durableId="1719549175">
    <w:abstractNumId w:val="334"/>
  </w:num>
  <w:num w:numId="378" w16cid:durableId="1424910189">
    <w:abstractNumId w:val="94"/>
  </w:num>
  <w:num w:numId="379" w16cid:durableId="271592293">
    <w:abstractNumId w:val="85"/>
  </w:num>
  <w:num w:numId="380" w16cid:durableId="1766414524">
    <w:abstractNumId w:val="560"/>
  </w:num>
  <w:num w:numId="381" w16cid:durableId="1738280837">
    <w:abstractNumId w:val="493"/>
  </w:num>
  <w:num w:numId="382" w16cid:durableId="797189282">
    <w:abstractNumId w:val="184"/>
  </w:num>
  <w:num w:numId="383" w16cid:durableId="1087456722">
    <w:abstractNumId w:val="72"/>
  </w:num>
  <w:num w:numId="384" w16cid:durableId="1135105398">
    <w:abstractNumId w:val="355"/>
  </w:num>
  <w:num w:numId="385" w16cid:durableId="149105263">
    <w:abstractNumId w:val="431"/>
  </w:num>
  <w:num w:numId="386" w16cid:durableId="850606465">
    <w:abstractNumId w:val="104"/>
  </w:num>
  <w:num w:numId="387" w16cid:durableId="937297674">
    <w:abstractNumId w:val="527"/>
  </w:num>
  <w:num w:numId="388" w16cid:durableId="1036924863">
    <w:abstractNumId w:val="213"/>
  </w:num>
  <w:num w:numId="389" w16cid:durableId="2125150050">
    <w:abstractNumId w:val="383"/>
  </w:num>
  <w:num w:numId="390" w16cid:durableId="524750054">
    <w:abstractNumId w:val="522"/>
  </w:num>
  <w:num w:numId="391" w16cid:durableId="129828993">
    <w:abstractNumId w:val="594"/>
  </w:num>
  <w:num w:numId="392" w16cid:durableId="1171022132">
    <w:abstractNumId w:val="533"/>
  </w:num>
  <w:num w:numId="393" w16cid:durableId="994920997">
    <w:abstractNumId w:val="333"/>
  </w:num>
  <w:num w:numId="394" w16cid:durableId="1508135204">
    <w:abstractNumId w:val="228"/>
  </w:num>
  <w:num w:numId="395" w16cid:durableId="780681426">
    <w:abstractNumId w:val="28"/>
  </w:num>
  <w:num w:numId="396" w16cid:durableId="1298951277">
    <w:abstractNumId w:val="513"/>
  </w:num>
  <w:num w:numId="397" w16cid:durableId="724260684">
    <w:abstractNumId w:val="492"/>
  </w:num>
  <w:num w:numId="398" w16cid:durableId="1538197898">
    <w:abstractNumId w:val="349"/>
  </w:num>
  <w:num w:numId="399" w16cid:durableId="1608198010">
    <w:abstractNumId w:val="252"/>
  </w:num>
  <w:num w:numId="400" w16cid:durableId="1350254188">
    <w:abstractNumId w:val="23"/>
  </w:num>
  <w:num w:numId="401" w16cid:durableId="95059641">
    <w:abstractNumId w:val="541"/>
  </w:num>
  <w:num w:numId="402" w16cid:durableId="360669692">
    <w:abstractNumId w:val="469"/>
  </w:num>
  <w:num w:numId="403" w16cid:durableId="1316452376">
    <w:abstractNumId w:val="289"/>
  </w:num>
  <w:num w:numId="404" w16cid:durableId="1496456074">
    <w:abstractNumId w:val="532"/>
  </w:num>
  <w:num w:numId="405" w16cid:durableId="899830791">
    <w:abstractNumId w:val="244"/>
  </w:num>
  <w:num w:numId="406" w16cid:durableId="794635759">
    <w:abstractNumId w:val="409"/>
  </w:num>
  <w:num w:numId="407" w16cid:durableId="1394354480">
    <w:abstractNumId w:val="521"/>
  </w:num>
  <w:num w:numId="408" w16cid:durableId="1703820857">
    <w:abstractNumId w:val="415"/>
  </w:num>
  <w:num w:numId="409" w16cid:durableId="2046980917">
    <w:abstractNumId w:val="103"/>
  </w:num>
  <w:num w:numId="410" w16cid:durableId="1149177899">
    <w:abstractNumId w:val="1"/>
  </w:num>
  <w:num w:numId="411" w16cid:durableId="1184589065">
    <w:abstractNumId w:val="538"/>
  </w:num>
  <w:num w:numId="412" w16cid:durableId="1271858619">
    <w:abstractNumId w:val="474"/>
  </w:num>
  <w:num w:numId="413" w16cid:durableId="1857038543">
    <w:abstractNumId w:val="567"/>
  </w:num>
  <w:num w:numId="414" w16cid:durableId="1392195484">
    <w:abstractNumId w:val="259"/>
  </w:num>
  <w:num w:numId="415" w16cid:durableId="364671620">
    <w:abstractNumId w:val="171"/>
  </w:num>
  <w:num w:numId="416" w16cid:durableId="1100419747">
    <w:abstractNumId w:val="2"/>
  </w:num>
  <w:num w:numId="417" w16cid:durableId="974484140">
    <w:abstractNumId w:val="194"/>
  </w:num>
  <w:num w:numId="418" w16cid:durableId="794370959">
    <w:abstractNumId w:val="238"/>
  </w:num>
  <w:num w:numId="419" w16cid:durableId="632371499">
    <w:abstractNumId w:val="382"/>
  </w:num>
  <w:num w:numId="420" w16cid:durableId="2022735854">
    <w:abstractNumId w:val="458"/>
  </w:num>
  <w:num w:numId="421" w16cid:durableId="550456134">
    <w:abstractNumId w:val="75"/>
  </w:num>
  <w:num w:numId="422" w16cid:durableId="954752444">
    <w:abstractNumId w:val="25"/>
  </w:num>
  <w:num w:numId="423" w16cid:durableId="2086763427">
    <w:abstractNumId w:val="337"/>
  </w:num>
  <w:num w:numId="424" w16cid:durableId="1462651388">
    <w:abstractNumId w:val="536"/>
  </w:num>
  <w:num w:numId="425" w16cid:durableId="458188552">
    <w:abstractNumId w:val="585"/>
  </w:num>
  <w:num w:numId="426" w16cid:durableId="473760009">
    <w:abstractNumId w:val="11"/>
  </w:num>
  <w:num w:numId="427" w16cid:durableId="428474601">
    <w:abstractNumId w:val="452"/>
  </w:num>
  <w:num w:numId="428" w16cid:durableId="1374885557">
    <w:abstractNumId w:val="108"/>
  </w:num>
  <w:num w:numId="429" w16cid:durableId="1476410735">
    <w:abstractNumId w:val="347"/>
  </w:num>
  <w:num w:numId="430" w16cid:durableId="1433741130">
    <w:abstractNumId w:val="42"/>
  </w:num>
  <w:num w:numId="431" w16cid:durableId="382366750">
    <w:abstractNumId w:val="502"/>
  </w:num>
  <w:num w:numId="432" w16cid:durableId="18699541">
    <w:abstractNumId w:val="506"/>
  </w:num>
  <w:num w:numId="433" w16cid:durableId="703137156">
    <w:abstractNumId w:val="421"/>
  </w:num>
  <w:num w:numId="434" w16cid:durableId="62023538">
    <w:abstractNumId w:val="406"/>
  </w:num>
  <w:num w:numId="435" w16cid:durableId="226838230">
    <w:abstractNumId w:val="280"/>
  </w:num>
  <w:num w:numId="436" w16cid:durableId="1942566367">
    <w:abstractNumId w:val="336"/>
  </w:num>
  <w:num w:numId="437" w16cid:durableId="722945118">
    <w:abstractNumId w:val="484"/>
  </w:num>
  <w:num w:numId="438" w16cid:durableId="936325354">
    <w:abstractNumId w:val="130"/>
  </w:num>
  <w:num w:numId="439" w16cid:durableId="248544279">
    <w:abstractNumId w:val="346"/>
  </w:num>
  <w:num w:numId="440" w16cid:durableId="1395273345">
    <w:abstractNumId w:val="195"/>
  </w:num>
  <w:num w:numId="441" w16cid:durableId="344595055">
    <w:abstractNumId w:val="403"/>
  </w:num>
  <w:num w:numId="442" w16cid:durableId="642541679">
    <w:abstractNumId w:val="278"/>
  </w:num>
  <w:num w:numId="443" w16cid:durableId="530264473">
    <w:abstractNumId w:val="283"/>
  </w:num>
  <w:num w:numId="444" w16cid:durableId="330643095">
    <w:abstractNumId w:val="498"/>
  </w:num>
  <w:num w:numId="445" w16cid:durableId="865363552">
    <w:abstractNumId w:val="552"/>
  </w:num>
  <w:num w:numId="446" w16cid:durableId="1539203816">
    <w:abstractNumId w:val="290"/>
  </w:num>
  <w:num w:numId="447" w16cid:durableId="1708330206">
    <w:abstractNumId w:val="279"/>
  </w:num>
  <w:num w:numId="448" w16cid:durableId="2095544289">
    <w:abstractNumId w:val="309"/>
  </w:num>
  <w:num w:numId="449" w16cid:durableId="1701281445">
    <w:abstractNumId w:val="266"/>
  </w:num>
  <w:num w:numId="450" w16cid:durableId="874540958">
    <w:abstractNumId w:val="466"/>
  </w:num>
  <w:num w:numId="451" w16cid:durableId="861557539">
    <w:abstractNumId w:val="438"/>
  </w:num>
  <w:num w:numId="452" w16cid:durableId="7949726">
    <w:abstractNumId w:val="379"/>
  </w:num>
  <w:num w:numId="453" w16cid:durableId="1302348781">
    <w:abstractNumId w:val="471"/>
  </w:num>
  <w:num w:numId="454" w16cid:durableId="1372536287">
    <w:abstractNumId w:val="166"/>
  </w:num>
  <w:num w:numId="455" w16cid:durableId="929964994">
    <w:abstractNumId w:val="408"/>
  </w:num>
  <w:num w:numId="456" w16cid:durableId="545072265">
    <w:abstractNumId w:val="577"/>
  </w:num>
  <w:num w:numId="457" w16cid:durableId="2120493177">
    <w:abstractNumId w:val="487"/>
  </w:num>
  <w:num w:numId="458" w16cid:durableId="805121889">
    <w:abstractNumId w:val="483"/>
  </w:num>
  <w:num w:numId="459" w16cid:durableId="2075854773">
    <w:abstractNumId w:val="386"/>
  </w:num>
  <w:num w:numId="460" w16cid:durableId="502278068">
    <w:abstractNumId w:val="436"/>
  </w:num>
  <w:num w:numId="461" w16cid:durableId="1753891654">
    <w:abstractNumId w:val="495"/>
  </w:num>
  <w:num w:numId="462" w16cid:durableId="1847481039">
    <w:abstractNumId w:val="45"/>
  </w:num>
  <w:num w:numId="463" w16cid:durableId="317195664">
    <w:abstractNumId w:val="188"/>
  </w:num>
  <w:num w:numId="464" w16cid:durableId="694961453">
    <w:abstractNumId w:val="113"/>
  </w:num>
  <w:num w:numId="465" w16cid:durableId="1076854162">
    <w:abstractNumId w:val="590"/>
  </w:num>
  <w:num w:numId="466" w16cid:durableId="1771898099">
    <w:abstractNumId w:val="106"/>
  </w:num>
  <w:num w:numId="467" w16cid:durableId="471142511">
    <w:abstractNumId w:val="509"/>
  </w:num>
  <w:num w:numId="468" w16cid:durableId="1445883118">
    <w:abstractNumId w:val="260"/>
  </w:num>
  <w:num w:numId="469" w16cid:durableId="154806060">
    <w:abstractNumId w:val="235"/>
  </w:num>
  <w:num w:numId="470" w16cid:durableId="813638739">
    <w:abstractNumId w:val="56"/>
  </w:num>
  <w:num w:numId="471" w16cid:durableId="1002273204">
    <w:abstractNumId w:val="275"/>
  </w:num>
  <w:num w:numId="472" w16cid:durableId="634144145">
    <w:abstractNumId w:val="341"/>
  </w:num>
  <w:num w:numId="473" w16cid:durableId="1293364785">
    <w:abstractNumId w:val="52"/>
  </w:num>
  <w:num w:numId="474" w16cid:durableId="263000942">
    <w:abstractNumId w:val="313"/>
  </w:num>
  <w:num w:numId="475" w16cid:durableId="751507956">
    <w:abstractNumId w:val="81"/>
  </w:num>
  <w:num w:numId="476" w16cid:durableId="2014720575">
    <w:abstractNumId w:val="477"/>
  </w:num>
  <w:num w:numId="477" w16cid:durableId="1827159237">
    <w:abstractNumId w:val="366"/>
  </w:num>
  <w:num w:numId="478" w16cid:durableId="1799031541">
    <w:abstractNumId w:val="169"/>
  </w:num>
  <w:num w:numId="479" w16cid:durableId="1194075862">
    <w:abstractNumId w:val="57"/>
  </w:num>
  <w:num w:numId="480" w16cid:durableId="1479958742">
    <w:abstractNumId w:val="137"/>
  </w:num>
  <w:num w:numId="481" w16cid:durableId="262029381">
    <w:abstractNumId w:val="362"/>
  </w:num>
  <w:num w:numId="482" w16cid:durableId="809595218">
    <w:abstractNumId w:val="426"/>
  </w:num>
  <w:num w:numId="483" w16cid:durableId="154534056">
    <w:abstractNumId w:val="145"/>
  </w:num>
  <w:num w:numId="484" w16cid:durableId="242952846">
    <w:abstractNumId w:val="395"/>
  </w:num>
  <w:num w:numId="485" w16cid:durableId="1770927648">
    <w:abstractNumId w:val="411"/>
  </w:num>
  <w:num w:numId="486" w16cid:durableId="1802652565">
    <w:abstractNumId w:val="164"/>
  </w:num>
  <w:num w:numId="487" w16cid:durableId="1145394986">
    <w:abstractNumId w:val="131"/>
  </w:num>
  <w:num w:numId="488" w16cid:durableId="578443084">
    <w:abstractNumId w:val="204"/>
  </w:num>
  <w:num w:numId="489" w16cid:durableId="821191333">
    <w:abstractNumId w:val="263"/>
  </w:num>
  <w:num w:numId="490" w16cid:durableId="604046382">
    <w:abstractNumId w:val="180"/>
  </w:num>
  <w:num w:numId="491" w16cid:durableId="261383632">
    <w:abstractNumId w:val="50"/>
  </w:num>
  <w:num w:numId="492" w16cid:durableId="688214686">
    <w:abstractNumId w:val="112"/>
  </w:num>
  <w:num w:numId="493" w16cid:durableId="541212093">
    <w:abstractNumId w:val="256"/>
  </w:num>
  <w:num w:numId="494" w16cid:durableId="1077092545">
    <w:abstractNumId w:val="264"/>
  </w:num>
  <w:num w:numId="495" w16cid:durableId="468785173">
    <w:abstractNumId w:val="298"/>
  </w:num>
  <w:num w:numId="496" w16cid:durableId="357317892">
    <w:abstractNumId w:val="161"/>
  </w:num>
  <w:num w:numId="497" w16cid:durableId="321466271">
    <w:abstractNumId w:val="375"/>
  </w:num>
  <w:num w:numId="498" w16cid:durableId="1220484689">
    <w:abstractNumId w:val="254"/>
  </w:num>
  <w:num w:numId="499" w16cid:durableId="583953976">
    <w:abstractNumId w:val="247"/>
  </w:num>
  <w:num w:numId="500" w16cid:durableId="1164777773">
    <w:abstractNumId w:val="187"/>
  </w:num>
  <w:num w:numId="501" w16cid:durableId="329797492">
    <w:abstractNumId w:val="561"/>
  </w:num>
  <w:num w:numId="502" w16cid:durableId="10307033">
    <w:abstractNumId w:val="401"/>
  </w:num>
  <w:num w:numId="503" w16cid:durableId="416170781">
    <w:abstractNumId w:val="462"/>
  </w:num>
  <w:num w:numId="504" w16cid:durableId="1586649452">
    <w:abstractNumId w:val="3"/>
  </w:num>
  <w:num w:numId="505" w16cid:durableId="1202127751">
    <w:abstractNumId w:val="400"/>
  </w:num>
  <w:num w:numId="506" w16cid:durableId="1820264138">
    <w:abstractNumId w:val="53"/>
  </w:num>
  <w:num w:numId="507" w16cid:durableId="1527870172">
    <w:abstractNumId w:val="139"/>
  </w:num>
  <w:num w:numId="508" w16cid:durableId="265239533">
    <w:abstractNumId w:val="192"/>
  </w:num>
  <w:num w:numId="509" w16cid:durableId="730228619">
    <w:abstractNumId w:val="183"/>
  </w:num>
  <w:num w:numId="510" w16cid:durableId="188685686">
    <w:abstractNumId w:val="129"/>
  </w:num>
  <w:num w:numId="511" w16cid:durableId="449327536">
    <w:abstractNumId w:val="444"/>
  </w:num>
  <w:num w:numId="512" w16cid:durableId="1024477139">
    <w:abstractNumId w:val="524"/>
  </w:num>
  <w:num w:numId="513" w16cid:durableId="1362439987">
    <w:abstractNumId w:val="291"/>
  </w:num>
  <w:num w:numId="514" w16cid:durableId="892615789">
    <w:abstractNumId w:val="491"/>
  </w:num>
  <w:num w:numId="515" w16cid:durableId="1064837384">
    <w:abstractNumId w:val="350"/>
  </w:num>
  <w:num w:numId="516" w16cid:durableId="1335263153">
    <w:abstractNumId w:val="563"/>
  </w:num>
  <w:num w:numId="517" w16cid:durableId="1204516772">
    <w:abstractNumId w:val="528"/>
  </w:num>
  <w:num w:numId="518" w16cid:durableId="303120493">
    <w:abstractNumId w:val="63"/>
  </w:num>
  <w:num w:numId="519" w16cid:durableId="725373484">
    <w:abstractNumId w:val="364"/>
  </w:num>
  <w:num w:numId="520" w16cid:durableId="671564390">
    <w:abstractNumId w:val="274"/>
  </w:num>
  <w:num w:numId="521" w16cid:durableId="2111200026">
    <w:abstractNumId w:val="566"/>
  </w:num>
  <w:num w:numId="522" w16cid:durableId="1774009141">
    <w:abstractNumId w:val="380"/>
  </w:num>
  <w:num w:numId="523" w16cid:durableId="208762090">
    <w:abstractNumId w:val="218"/>
  </w:num>
  <w:num w:numId="524" w16cid:durableId="625769475">
    <w:abstractNumId w:val="24"/>
  </w:num>
  <w:num w:numId="525" w16cid:durableId="395130433">
    <w:abstractNumId w:val="367"/>
  </w:num>
  <w:num w:numId="526" w16cid:durableId="13658784">
    <w:abstractNumId w:val="156"/>
  </w:num>
  <w:num w:numId="527" w16cid:durableId="618951415">
    <w:abstractNumId w:val="267"/>
  </w:num>
  <w:num w:numId="528" w16cid:durableId="4942166">
    <w:abstractNumId w:val="323"/>
  </w:num>
  <w:num w:numId="529" w16cid:durableId="1311716852">
    <w:abstractNumId w:val="412"/>
  </w:num>
  <w:num w:numId="530" w16cid:durableId="2015959580">
    <w:abstractNumId w:val="18"/>
  </w:num>
  <w:num w:numId="531" w16cid:durableId="2052804527">
    <w:abstractNumId w:val="461"/>
  </w:num>
  <w:num w:numId="532" w16cid:durableId="574169727">
    <w:abstractNumId w:val="196"/>
  </w:num>
  <w:num w:numId="533" w16cid:durableId="1679504785">
    <w:abstractNumId w:val="360"/>
  </w:num>
  <w:num w:numId="534" w16cid:durableId="306514718">
    <w:abstractNumId w:val="343"/>
  </w:num>
  <w:num w:numId="535" w16cid:durableId="1751464573">
    <w:abstractNumId w:val="208"/>
  </w:num>
  <w:num w:numId="536" w16cid:durableId="1781996483">
    <w:abstractNumId w:val="90"/>
  </w:num>
  <w:num w:numId="537" w16cid:durableId="1798256496">
    <w:abstractNumId w:val="253"/>
  </w:num>
  <w:num w:numId="538" w16cid:durableId="826551829">
    <w:abstractNumId w:val="6"/>
  </w:num>
  <w:num w:numId="539" w16cid:durableId="605580619">
    <w:abstractNumId w:val="197"/>
  </w:num>
  <w:num w:numId="540" w16cid:durableId="933708709">
    <w:abstractNumId w:val="269"/>
  </w:num>
  <w:num w:numId="541" w16cid:durableId="506869330">
    <w:abstractNumId w:val="398"/>
  </w:num>
  <w:num w:numId="542" w16cid:durableId="1265263279">
    <w:abstractNumId w:val="114"/>
  </w:num>
  <w:num w:numId="543" w16cid:durableId="1494369676">
    <w:abstractNumId w:val="149"/>
  </w:num>
  <w:num w:numId="544" w16cid:durableId="169029882">
    <w:abstractNumId w:val="443"/>
  </w:num>
  <w:num w:numId="545" w16cid:durableId="1921022098">
    <w:abstractNumId w:val="116"/>
  </w:num>
  <w:num w:numId="546" w16cid:durableId="1917586849">
    <w:abstractNumId w:val="277"/>
  </w:num>
  <w:num w:numId="547" w16cid:durableId="340398985">
    <w:abstractNumId w:val="579"/>
  </w:num>
  <w:num w:numId="548" w16cid:durableId="1058431942">
    <w:abstractNumId w:val="141"/>
  </w:num>
  <w:num w:numId="549" w16cid:durableId="1611426290">
    <w:abstractNumId w:val="508"/>
  </w:num>
  <w:num w:numId="550" w16cid:durableId="698623879">
    <w:abstractNumId w:val="304"/>
  </w:num>
  <w:num w:numId="551" w16cid:durableId="250818587">
    <w:abstractNumId w:val="226"/>
  </w:num>
  <w:num w:numId="552" w16cid:durableId="702250616">
    <w:abstractNumId w:val="234"/>
  </w:num>
  <w:num w:numId="553" w16cid:durableId="882207177">
    <w:abstractNumId w:val="191"/>
  </w:num>
  <w:num w:numId="554" w16cid:durableId="1584610610">
    <w:abstractNumId w:val="356"/>
  </w:num>
  <w:num w:numId="555" w16cid:durableId="1672443047">
    <w:abstractNumId w:val="497"/>
  </w:num>
  <w:num w:numId="556" w16cid:durableId="441730496">
    <w:abstractNumId w:val="529"/>
  </w:num>
  <w:num w:numId="557" w16cid:durableId="94135304">
    <w:abstractNumId w:val="59"/>
  </w:num>
  <w:num w:numId="558" w16cid:durableId="873888692">
    <w:abstractNumId w:val="363"/>
  </w:num>
  <w:num w:numId="559" w16cid:durableId="1377436690">
    <w:abstractNumId w:val="556"/>
  </w:num>
  <w:num w:numId="560" w16cid:durableId="116224031">
    <w:abstractNumId w:val="581"/>
  </w:num>
  <w:num w:numId="561" w16cid:durableId="650987296">
    <w:abstractNumId w:val="150"/>
  </w:num>
  <w:num w:numId="562" w16cid:durableId="318652410">
    <w:abstractNumId w:val="460"/>
  </w:num>
  <w:num w:numId="563" w16cid:durableId="1314484191">
    <w:abstractNumId w:val="91"/>
  </w:num>
  <w:num w:numId="564" w16cid:durableId="1275210800">
    <w:abstractNumId w:val="584"/>
  </w:num>
  <w:num w:numId="565" w16cid:durableId="1366104570">
    <w:abstractNumId w:val="463"/>
  </w:num>
  <w:num w:numId="566" w16cid:durableId="389428996">
    <w:abstractNumId w:val="241"/>
  </w:num>
  <w:num w:numId="567" w16cid:durableId="1731876972">
    <w:abstractNumId w:val="402"/>
  </w:num>
  <w:num w:numId="568" w16cid:durableId="518859427">
    <w:abstractNumId w:val="519"/>
  </w:num>
  <w:num w:numId="569" w16cid:durableId="1878078742">
    <w:abstractNumId w:val="307"/>
  </w:num>
  <w:num w:numId="570" w16cid:durableId="1699700838">
    <w:abstractNumId w:val="424"/>
  </w:num>
  <w:num w:numId="571" w16cid:durableId="169954397">
    <w:abstractNumId w:val="32"/>
  </w:num>
  <w:num w:numId="572" w16cid:durableId="480734604">
    <w:abstractNumId w:val="345"/>
  </w:num>
  <w:num w:numId="573" w16cid:durableId="991183056">
    <w:abstractNumId w:val="553"/>
  </w:num>
  <w:num w:numId="574" w16cid:durableId="1642618157">
    <w:abstractNumId w:val="154"/>
  </w:num>
  <w:num w:numId="575" w16cid:durableId="302468124">
    <w:abstractNumId w:val="389"/>
  </w:num>
  <w:num w:numId="576" w16cid:durableId="1522626387">
    <w:abstractNumId w:val="27"/>
  </w:num>
  <w:num w:numId="577" w16cid:durableId="559563634">
    <w:abstractNumId w:val="186"/>
  </w:num>
  <w:num w:numId="578" w16cid:durableId="1953318812">
    <w:abstractNumId w:val="61"/>
  </w:num>
  <w:num w:numId="579" w16cid:durableId="335424246">
    <w:abstractNumId w:val="447"/>
  </w:num>
  <w:num w:numId="580" w16cid:durableId="1718816043">
    <w:abstractNumId w:val="516"/>
  </w:num>
  <w:num w:numId="581" w16cid:durableId="239288577">
    <w:abstractNumId w:val="476"/>
  </w:num>
  <w:num w:numId="582" w16cid:durableId="408230576">
    <w:abstractNumId w:val="65"/>
  </w:num>
  <w:num w:numId="583" w16cid:durableId="1241910322">
    <w:abstractNumId w:val="558"/>
  </w:num>
  <w:num w:numId="584" w16cid:durableId="649747898">
    <w:abstractNumId w:val="396"/>
  </w:num>
  <w:num w:numId="585" w16cid:durableId="1106345968">
    <w:abstractNumId w:val="582"/>
  </w:num>
  <w:num w:numId="586" w16cid:durableId="1654333685">
    <w:abstractNumId w:val="572"/>
  </w:num>
  <w:num w:numId="587" w16cid:durableId="1988972437">
    <w:abstractNumId w:val="17"/>
  </w:num>
  <w:num w:numId="588" w16cid:durableId="965430000">
    <w:abstractNumId w:val="388"/>
  </w:num>
  <w:num w:numId="589" w16cid:durableId="714235263">
    <w:abstractNumId w:val="220"/>
  </w:num>
  <w:num w:numId="590" w16cid:durableId="712966512">
    <w:abstractNumId w:val="68"/>
  </w:num>
  <w:num w:numId="591" w16cid:durableId="375475357">
    <w:abstractNumId w:val="203"/>
  </w:num>
  <w:num w:numId="592" w16cid:durableId="583301696">
    <w:abstractNumId w:val="416"/>
  </w:num>
  <w:num w:numId="593" w16cid:durableId="1576545445">
    <w:abstractNumId w:val="377"/>
  </w:num>
  <w:num w:numId="594" w16cid:durableId="70741578">
    <w:abstractNumId w:val="550"/>
  </w:num>
  <w:num w:numId="595" w16cid:durableId="715158631">
    <w:abstractNumId w:val="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A6"/>
    <w:rsid w:val="0005434D"/>
    <w:rsid w:val="00063BB3"/>
    <w:rsid w:val="0006653C"/>
    <w:rsid w:val="00067F2C"/>
    <w:rsid w:val="00075314"/>
    <w:rsid w:val="00091705"/>
    <w:rsid w:val="000A7375"/>
    <w:rsid w:val="000B2804"/>
    <w:rsid w:val="000B3DA6"/>
    <w:rsid w:val="000B6119"/>
    <w:rsid w:val="000E0B05"/>
    <w:rsid w:val="000E1352"/>
    <w:rsid w:val="000E7FE6"/>
    <w:rsid w:val="000F19BA"/>
    <w:rsid w:val="000F4209"/>
    <w:rsid w:val="00126B57"/>
    <w:rsid w:val="001518F0"/>
    <w:rsid w:val="00152F5C"/>
    <w:rsid w:val="00154F93"/>
    <w:rsid w:val="001614F4"/>
    <w:rsid w:val="001617D9"/>
    <w:rsid w:val="00167257"/>
    <w:rsid w:val="001809C8"/>
    <w:rsid w:val="00190B9F"/>
    <w:rsid w:val="001971FD"/>
    <w:rsid w:val="001B7557"/>
    <w:rsid w:val="001C2155"/>
    <w:rsid w:val="001D743A"/>
    <w:rsid w:val="001E08A8"/>
    <w:rsid w:val="001E392E"/>
    <w:rsid w:val="00202467"/>
    <w:rsid w:val="0022447A"/>
    <w:rsid w:val="00227A3A"/>
    <w:rsid w:val="00227CAD"/>
    <w:rsid w:val="002307A7"/>
    <w:rsid w:val="00263AC8"/>
    <w:rsid w:val="00265E48"/>
    <w:rsid w:val="00277C91"/>
    <w:rsid w:val="00290CDD"/>
    <w:rsid w:val="002D1962"/>
    <w:rsid w:val="002E1FE2"/>
    <w:rsid w:val="00300664"/>
    <w:rsid w:val="003236D9"/>
    <w:rsid w:val="00351508"/>
    <w:rsid w:val="00371234"/>
    <w:rsid w:val="0039008E"/>
    <w:rsid w:val="003B1B24"/>
    <w:rsid w:val="003F07CB"/>
    <w:rsid w:val="00407215"/>
    <w:rsid w:val="00422F00"/>
    <w:rsid w:val="00427C39"/>
    <w:rsid w:val="00454751"/>
    <w:rsid w:val="0046163D"/>
    <w:rsid w:val="00466EE7"/>
    <w:rsid w:val="004827D6"/>
    <w:rsid w:val="004B24E8"/>
    <w:rsid w:val="004B318C"/>
    <w:rsid w:val="004C176D"/>
    <w:rsid w:val="004F212C"/>
    <w:rsid w:val="004F411F"/>
    <w:rsid w:val="004F54D8"/>
    <w:rsid w:val="00512039"/>
    <w:rsid w:val="005225B8"/>
    <w:rsid w:val="0053340F"/>
    <w:rsid w:val="00534FA9"/>
    <w:rsid w:val="00571C89"/>
    <w:rsid w:val="005B7ACB"/>
    <w:rsid w:val="005D64F1"/>
    <w:rsid w:val="005D6F85"/>
    <w:rsid w:val="00601967"/>
    <w:rsid w:val="00602F60"/>
    <w:rsid w:val="00640453"/>
    <w:rsid w:val="006A24AB"/>
    <w:rsid w:val="007178B6"/>
    <w:rsid w:val="00720CB9"/>
    <w:rsid w:val="00726A0B"/>
    <w:rsid w:val="00731F16"/>
    <w:rsid w:val="00740F7B"/>
    <w:rsid w:val="00757451"/>
    <w:rsid w:val="00766430"/>
    <w:rsid w:val="00777CAE"/>
    <w:rsid w:val="0078011F"/>
    <w:rsid w:val="00782B39"/>
    <w:rsid w:val="007A76EE"/>
    <w:rsid w:val="008239F9"/>
    <w:rsid w:val="00835027"/>
    <w:rsid w:val="00845E1D"/>
    <w:rsid w:val="00852BAB"/>
    <w:rsid w:val="00852DA4"/>
    <w:rsid w:val="00856C7A"/>
    <w:rsid w:val="008906DF"/>
    <w:rsid w:val="00891F48"/>
    <w:rsid w:val="00892DFE"/>
    <w:rsid w:val="008B3E7B"/>
    <w:rsid w:val="008C279E"/>
    <w:rsid w:val="008D0B33"/>
    <w:rsid w:val="008E2298"/>
    <w:rsid w:val="008E3512"/>
    <w:rsid w:val="009118DC"/>
    <w:rsid w:val="0092138C"/>
    <w:rsid w:val="00927128"/>
    <w:rsid w:val="00934973"/>
    <w:rsid w:val="00951833"/>
    <w:rsid w:val="00953DAA"/>
    <w:rsid w:val="00956576"/>
    <w:rsid w:val="009668E0"/>
    <w:rsid w:val="0096787A"/>
    <w:rsid w:val="00986F3D"/>
    <w:rsid w:val="009918BB"/>
    <w:rsid w:val="009B7579"/>
    <w:rsid w:val="009C6C65"/>
    <w:rsid w:val="009D3F49"/>
    <w:rsid w:val="009E6559"/>
    <w:rsid w:val="00A13C47"/>
    <w:rsid w:val="00A30514"/>
    <w:rsid w:val="00A34945"/>
    <w:rsid w:val="00A36F8B"/>
    <w:rsid w:val="00A4262B"/>
    <w:rsid w:val="00A45545"/>
    <w:rsid w:val="00A6423C"/>
    <w:rsid w:val="00A67DEF"/>
    <w:rsid w:val="00A86293"/>
    <w:rsid w:val="00AB14D8"/>
    <w:rsid w:val="00AC35C2"/>
    <w:rsid w:val="00AD2077"/>
    <w:rsid w:val="00AD35CD"/>
    <w:rsid w:val="00AE7A92"/>
    <w:rsid w:val="00B07173"/>
    <w:rsid w:val="00B17F7C"/>
    <w:rsid w:val="00B30DD9"/>
    <w:rsid w:val="00B36D65"/>
    <w:rsid w:val="00B44139"/>
    <w:rsid w:val="00B45C4E"/>
    <w:rsid w:val="00B628F4"/>
    <w:rsid w:val="00B77D70"/>
    <w:rsid w:val="00B96E14"/>
    <w:rsid w:val="00BA11B9"/>
    <w:rsid w:val="00BA16A2"/>
    <w:rsid w:val="00BA1C9E"/>
    <w:rsid w:val="00BD6A9C"/>
    <w:rsid w:val="00BE4A40"/>
    <w:rsid w:val="00C053C7"/>
    <w:rsid w:val="00C121DA"/>
    <w:rsid w:val="00C27850"/>
    <w:rsid w:val="00C312A9"/>
    <w:rsid w:val="00C42E34"/>
    <w:rsid w:val="00C619CD"/>
    <w:rsid w:val="00C64630"/>
    <w:rsid w:val="00C830EF"/>
    <w:rsid w:val="00C92218"/>
    <w:rsid w:val="00C925FF"/>
    <w:rsid w:val="00C93491"/>
    <w:rsid w:val="00CB7222"/>
    <w:rsid w:val="00CB7349"/>
    <w:rsid w:val="00CC2111"/>
    <w:rsid w:val="00CC568D"/>
    <w:rsid w:val="00CD2E2F"/>
    <w:rsid w:val="00CE7BA2"/>
    <w:rsid w:val="00CF56EC"/>
    <w:rsid w:val="00D00896"/>
    <w:rsid w:val="00D2506A"/>
    <w:rsid w:val="00D31A78"/>
    <w:rsid w:val="00D33FB6"/>
    <w:rsid w:val="00D44DD9"/>
    <w:rsid w:val="00D51296"/>
    <w:rsid w:val="00D64FCC"/>
    <w:rsid w:val="00DA2C90"/>
    <w:rsid w:val="00DB3EF4"/>
    <w:rsid w:val="00DC4566"/>
    <w:rsid w:val="00DD093C"/>
    <w:rsid w:val="00DD7A18"/>
    <w:rsid w:val="00E019B6"/>
    <w:rsid w:val="00E05AE5"/>
    <w:rsid w:val="00E17185"/>
    <w:rsid w:val="00E258A8"/>
    <w:rsid w:val="00E36A61"/>
    <w:rsid w:val="00E45638"/>
    <w:rsid w:val="00E73173"/>
    <w:rsid w:val="00E937B6"/>
    <w:rsid w:val="00EA6AD0"/>
    <w:rsid w:val="00EC29BD"/>
    <w:rsid w:val="00EC74E6"/>
    <w:rsid w:val="00ED6300"/>
    <w:rsid w:val="00EE59D5"/>
    <w:rsid w:val="00F21069"/>
    <w:rsid w:val="00F40F52"/>
    <w:rsid w:val="00F462A8"/>
    <w:rsid w:val="00F6353D"/>
    <w:rsid w:val="00F63CB3"/>
    <w:rsid w:val="00F6651A"/>
    <w:rsid w:val="00F71FB6"/>
    <w:rsid w:val="00F8462B"/>
    <w:rsid w:val="00F876F3"/>
    <w:rsid w:val="00FA6B48"/>
    <w:rsid w:val="00FD3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A3FA"/>
  <w15:chartTrackingRefBased/>
  <w15:docId w15:val="{9606E7D3-4E49-46A7-8B32-F186292F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12C"/>
  </w:style>
  <w:style w:type="paragraph" w:styleId="Heading1">
    <w:name w:val="heading 1"/>
    <w:basedOn w:val="Normal"/>
    <w:next w:val="Normal"/>
    <w:link w:val="Heading1Char"/>
    <w:uiPriority w:val="9"/>
    <w:qFormat/>
    <w:rsid w:val="000B3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3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DA6"/>
    <w:rPr>
      <w:rFonts w:eastAsiaTheme="majorEastAsia" w:cstheme="majorBidi"/>
      <w:color w:val="272727" w:themeColor="text1" w:themeTint="D8"/>
    </w:rPr>
  </w:style>
  <w:style w:type="paragraph" w:styleId="Title">
    <w:name w:val="Title"/>
    <w:basedOn w:val="Normal"/>
    <w:next w:val="Normal"/>
    <w:link w:val="TitleChar"/>
    <w:uiPriority w:val="10"/>
    <w:qFormat/>
    <w:rsid w:val="000B3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DA6"/>
    <w:pPr>
      <w:spacing w:before="160"/>
      <w:jc w:val="center"/>
    </w:pPr>
    <w:rPr>
      <w:i/>
      <w:iCs/>
      <w:color w:val="404040" w:themeColor="text1" w:themeTint="BF"/>
    </w:rPr>
  </w:style>
  <w:style w:type="character" w:customStyle="1" w:styleId="QuoteChar">
    <w:name w:val="Quote Char"/>
    <w:basedOn w:val="DefaultParagraphFont"/>
    <w:link w:val="Quote"/>
    <w:uiPriority w:val="29"/>
    <w:rsid w:val="000B3DA6"/>
    <w:rPr>
      <w:i/>
      <w:iCs/>
      <w:color w:val="404040" w:themeColor="text1" w:themeTint="BF"/>
    </w:rPr>
  </w:style>
  <w:style w:type="paragraph" w:styleId="ListParagraph">
    <w:name w:val="List Paragraph"/>
    <w:basedOn w:val="Normal"/>
    <w:uiPriority w:val="34"/>
    <w:qFormat/>
    <w:rsid w:val="000B3DA6"/>
    <w:pPr>
      <w:ind w:left="720"/>
      <w:contextualSpacing/>
    </w:pPr>
  </w:style>
  <w:style w:type="character" w:styleId="IntenseEmphasis">
    <w:name w:val="Intense Emphasis"/>
    <w:basedOn w:val="DefaultParagraphFont"/>
    <w:uiPriority w:val="21"/>
    <w:qFormat/>
    <w:rsid w:val="000B3DA6"/>
    <w:rPr>
      <w:i/>
      <w:iCs/>
      <w:color w:val="0F4761" w:themeColor="accent1" w:themeShade="BF"/>
    </w:rPr>
  </w:style>
  <w:style w:type="paragraph" w:styleId="IntenseQuote">
    <w:name w:val="Intense Quote"/>
    <w:basedOn w:val="Normal"/>
    <w:next w:val="Normal"/>
    <w:link w:val="IntenseQuoteChar"/>
    <w:uiPriority w:val="30"/>
    <w:qFormat/>
    <w:rsid w:val="000B3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DA6"/>
    <w:rPr>
      <w:i/>
      <w:iCs/>
      <w:color w:val="0F4761" w:themeColor="accent1" w:themeShade="BF"/>
    </w:rPr>
  </w:style>
  <w:style w:type="character" w:styleId="IntenseReference">
    <w:name w:val="Intense Reference"/>
    <w:basedOn w:val="DefaultParagraphFont"/>
    <w:uiPriority w:val="32"/>
    <w:qFormat/>
    <w:rsid w:val="000B3D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48153-5F17-4250-A9BB-2B5BEAFAF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140</Pages>
  <Words>42355</Words>
  <Characters>277008</Characters>
  <Application>Microsoft Office Word</Application>
  <DocSecurity>0</DocSecurity>
  <Lines>4197</Lines>
  <Paragraphs>1394</Paragraphs>
  <ScaleCrop>false</ScaleCrop>
  <Company/>
  <LinksUpToDate>false</LinksUpToDate>
  <CharactersWithSpaces>317969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Tikkanen Invisible Children</dc:creator>
  <cp:keywords/>
  <dc:description/>
  <cp:lastModifiedBy>Mike Tikkanen Invisible Children</cp:lastModifiedBy>
  <cp:revision>189</cp:revision>
  <dcterms:created xsi:type="dcterms:W3CDTF">2025-11-27T14:11:00Z</dcterms:created>
  <dcterms:modified xsi:type="dcterms:W3CDTF">2025-11-28T19:29:00Z</dcterms:modified>
</cp:coreProperties>
</file>