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DF8F6" w14:textId="77777777" w:rsidR="008377BA" w:rsidRPr="008377BA" w:rsidRDefault="008377BA" w:rsidP="008377BA">
      <w:pPr>
        <w:shd w:val="clear" w:color="auto" w:fill="FFFFFF"/>
        <w:spacing w:after="240" w:line="510" w:lineRule="atLeast"/>
        <w:outlineLvl w:val="0"/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14:ligatures w14:val="none"/>
        </w:rPr>
        <w:t>Textbook Outline: </w:t>
      </w:r>
      <w:r w:rsidRPr="008377BA">
        <w:rPr>
          <w:rFonts w:ascii="Segoe UI" w:eastAsia="Times New Roman" w:hAnsi="Segoe UI" w:cs="Segoe UI"/>
          <w:b/>
          <w:bCs/>
          <w:i/>
          <w:iCs/>
          <w:color w:val="0F1115"/>
          <w:kern w:val="36"/>
          <w:sz w:val="36"/>
          <w:szCs w:val="36"/>
          <w14:ligatures w14:val="none"/>
        </w:rPr>
        <w:t>From Critical Thinking to Complexity Theory: Navigating a Connected World</w:t>
      </w:r>
    </w:p>
    <w:p w14:paraId="40B4BF9F" w14:textId="77777777" w:rsidR="008377BA" w:rsidRPr="008377BA" w:rsidRDefault="008377BA" w:rsidP="008377BA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  <w:t>Part I: Foundations of Critical Thought</w:t>
      </w:r>
    </w:p>
    <w:p w14:paraId="712810D3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1: The Thinking Mind in a Complex World</w:t>
      </w:r>
    </w:p>
    <w:p w14:paraId="291A553B" w14:textId="77777777" w:rsidR="008377BA" w:rsidRPr="008377BA" w:rsidRDefault="008377BA" w:rsidP="008377B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Understand why traditional thinking requires upgrading for modern problems</w:t>
      </w:r>
    </w:p>
    <w:p w14:paraId="72448588" w14:textId="77777777" w:rsidR="008377BA" w:rsidRPr="008377BA" w:rsidRDefault="008377BA" w:rsidP="008377B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The limits of linear, reductionist thinking</w:t>
      </w:r>
    </w:p>
    <w:p w14:paraId="49C3AF16" w14:textId="77777777" w:rsidR="008377BA" w:rsidRPr="008377BA" w:rsidRDefault="008377BA" w:rsidP="008377B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Defining critical thinking: analysis, evaluation, reconstruction</w:t>
      </w:r>
    </w:p>
    <w:p w14:paraId="7320C26B" w14:textId="77777777" w:rsidR="008377BA" w:rsidRPr="008377BA" w:rsidRDefault="008377BA" w:rsidP="008377B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Cognitive biases and heuristics in everyday reasoning</w:t>
      </w:r>
    </w:p>
    <w:p w14:paraId="4ACF847F" w14:textId="77777777" w:rsidR="008377BA" w:rsidRPr="008377BA" w:rsidRDefault="008377BA" w:rsidP="008377B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Case study: Failed predictions and unintended consequences</w:t>
      </w:r>
    </w:p>
    <w:p w14:paraId="161ADF45" w14:textId="77777777" w:rsidR="008377BA" w:rsidRPr="008377BA" w:rsidRDefault="008377BA" w:rsidP="008377B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Bias self-audit exercise</w:t>
      </w:r>
    </w:p>
    <w:p w14:paraId="1FF41975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2: Argumentation and Logical Structures</w:t>
      </w:r>
    </w:p>
    <w:p w14:paraId="72816A9A" w14:textId="77777777" w:rsidR="008377BA" w:rsidRPr="008377BA" w:rsidRDefault="008377BA" w:rsidP="008377B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Map and evaluate arguments systematically</w:t>
      </w:r>
    </w:p>
    <w:p w14:paraId="69E392A0" w14:textId="77777777" w:rsidR="008377BA" w:rsidRPr="008377BA" w:rsidRDefault="008377BA" w:rsidP="008377B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Deductive vs. inductive reasoning</w:t>
      </w:r>
    </w:p>
    <w:p w14:paraId="5A7CE78E" w14:textId="77777777" w:rsidR="008377BA" w:rsidRPr="008377BA" w:rsidRDefault="008377BA" w:rsidP="008377B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Logical fallacies and rhetorical traps</w:t>
      </w:r>
    </w:p>
    <w:p w14:paraId="04CC0DDA" w14:textId="77777777" w:rsidR="008377BA" w:rsidRPr="008377BA" w:rsidRDefault="008377BA" w:rsidP="008377B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Argument mapping techniques</w:t>
      </w:r>
    </w:p>
    <w:p w14:paraId="233C20D0" w14:textId="77777777" w:rsidR="008377BA" w:rsidRPr="008377BA" w:rsidRDefault="008377BA" w:rsidP="008377B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Evaluating evidence and sources</w:t>
      </w:r>
    </w:p>
    <w:p w14:paraId="54C3A361" w14:textId="77777777" w:rsidR="008377BA" w:rsidRPr="008377BA" w:rsidRDefault="008377BA" w:rsidP="008377B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Deconstructing political or advertising rhetoric</w:t>
      </w:r>
    </w:p>
    <w:p w14:paraId="705F9594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3: Systems Thinking Fundamentals</w:t>
      </w:r>
    </w:p>
    <w:p w14:paraId="1DFA4AB3" w14:textId="77777777" w:rsidR="008377BA" w:rsidRPr="008377BA" w:rsidRDefault="008377BA" w:rsidP="008377B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Recognize interconnections and feedback loops</w:t>
      </w:r>
    </w:p>
    <w:p w14:paraId="2610794A" w14:textId="77777777" w:rsidR="008377BA" w:rsidRPr="008377BA" w:rsidRDefault="008377BA" w:rsidP="008377B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From linear to circular causality</w:t>
      </w:r>
    </w:p>
    <w:p w14:paraId="6109D190" w14:textId="77777777" w:rsidR="008377BA" w:rsidRPr="008377BA" w:rsidRDefault="008377BA" w:rsidP="008377B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Stocks, flows, and feedback loops</w:t>
      </w:r>
    </w:p>
    <w:p w14:paraId="50B97EAB" w14:textId="77777777" w:rsidR="008377BA" w:rsidRPr="008377BA" w:rsidRDefault="008377BA" w:rsidP="008377B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System archetypes (fixes that fail, tragedy of the commons)</w:t>
      </w:r>
    </w:p>
    <w:p w14:paraId="773D3B89" w14:textId="77777777" w:rsidR="008377BA" w:rsidRPr="008377BA" w:rsidRDefault="008377BA" w:rsidP="008377B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Leverage points in systems</w:t>
      </w:r>
    </w:p>
    <w:p w14:paraId="0321F9AC" w14:textId="77777777" w:rsidR="008377BA" w:rsidRPr="008377BA" w:rsidRDefault="008377BA" w:rsidP="008377B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Mapping your daily routine as a system</w:t>
      </w:r>
    </w:p>
    <w:p w14:paraId="4973FB8C" w14:textId="77777777" w:rsidR="008377BA" w:rsidRPr="008377BA" w:rsidRDefault="008377BA" w:rsidP="008377BA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  <w:t>Part II: Bridging to Complexity</w:t>
      </w:r>
    </w:p>
    <w:p w14:paraId="01860F52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4: When Reductionism Fails</w:t>
      </w:r>
    </w:p>
    <w:p w14:paraId="0F065EA9" w14:textId="77777777" w:rsidR="008377BA" w:rsidRPr="008377BA" w:rsidRDefault="008377BA" w:rsidP="008377B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Identify problems requiring complexity-aware approaches</w:t>
      </w:r>
    </w:p>
    <w:p w14:paraId="026A30C6" w14:textId="77777777" w:rsidR="008377BA" w:rsidRPr="008377BA" w:rsidRDefault="008377BA" w:rsidP="008377B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Wicked vs. tame problems</w:t>
      </w:r>
    </w:p>
    <w:p w14:paraId="3EDDBD76" w14:textId="77777777" w:rsidR="008377BA" w:rsidRPr="008377BA" w:rsidRDefault="008377BA" w:rsidP="008377B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The limits of prediction in interconnected systems</w:t>
      </w:r>
    </w:p>
    <w:p w14:paraId="5BBA296D" w14:textId="77777777" w:rsidR="008377BA" w:rsidRPr="008377BA" w:rsidRDefault="008377BA" w:rsidP="008377B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Emergence: when the whole differs from the sum of parts</w:t>
      </w:r>
    </w:p>
    <w:p w14:paraId="0FD433AF" w14:textId="77777777" w:rsidR="008377BA" w:rsidRPr="008377BA" w:rsidRDefault="008377BA" w:rsidP="008377B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Historical case: Ecological interventions with unintended consequences</w:t>
      </w:r>
    </w:p>
    <w:p w14:paraId="5ACF886E" w14:textId="77777777" w:rsidR="008377BA" w:rsidRPr="008377BA" w:rsidRDefault="008377BA" w:rsidP="008377B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lastRenderedPageBreak/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Identifying emergent properties in social networks</w:t>
      </w:r>
    </w:p>
    <w:p w14:paraId="66B1C537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5: Core Concepts of Complexity Theory</w:t>
      </w:r>
    </w:p>
    <w:p w14:paraId="4CE7C657" w14:textId="77777777" w:rsidR="008377BA" w:rsidRPr="008377BA" w:rsidRDefault="008377BA" w:rsidP="008377BA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Define and apply key complexity concepts</w:t>
      </w:r>
    </w:p>
    <w:p w14:paraId="72B0DF01" w14:textId="77777777" w:rsidR="008377BA" w:rsidRPr="008377BA" w:rsidRDefault="008377BA" w:rsidP="008377BA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Non-linearity and sensitive dependence</w:t>
      </w:r>
    </w:p>
    <w:p w14:paraId="06681CAF" w14:textId="77777777" w:rsidR="008377BA" w:rsidRPr="008377BA" w:rsidRDefault="008377BA" w:rsidP="008377BA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Self-organization and pattern formation</w:t>
      </w:r>
    </w:p>
    <w:p w14:paraId="632107AA" w14:textId="77777777" w:rsidR="008377BA" w:rsidRPr="008377BA" w:rsidRDefault="008377BA" w:rsidP="008377BA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Adaptation and fitness landscapes</w:t>
      </w:r>
    </w:p>
    <w:p w14:paraId="052FF767" w14:textId="77777777" w:rsidR="008377BA" w:rsidRPr="008377BA" w:rsidRDefault="008377BA" w:rsidP="008377BA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Phase transitions and criticality</w:t>
      </w:r>
    </w:p>
    <w:p w14:paraId="1C32DA73" w14:textId="77777777" w:rsidR="008377BA" w:rsidRPr="008377BA" w:rsidRDefault="008377BA" w:rsidP="008377BA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Agent-based modeling simulation (</w:t>
      </w:r>
      <w:proofErr w:type="spellStart"/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NetLogo</w:t>
      </w:r>
      <w:proofErr w:type="spellEnd"/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)</w:t>
      </w:r>
    </w:p>
    <w:p w14:paraId="65F331CF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6: Thinking in Networks</w:t>
      </w:r>
    </w:p>
    <w:p w14:paraId="3DCACFB4" w14:textId="77777777" w:rsidR="008377BA" w:rsidRPr="008377BA" w:rsidRDefault="008377BA" w:rsidP="008377B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Analyze network structures and dynamics</w:t>
      </w:r>
    </w:p>
    <w:p w14:paraId="288F0FBF" w14:textId="77777777" w:rsidR="008377BA" w:rsidRPr="008377BA" w:rsidRDefault="008377BA" w:rsidP="008377B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Graph theory fundamentals</w:t>
      </w:r>
    </w:p>
    <w:p w14:paraId="135BE6AF" w14:textId="77777777" w:rsidR="008377BA" w:rsidRPr="008377BA" w:rsidRDefault="008377BA" w:rsidP="008377B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Network properties: centrality, clustering, small worlds</w:t>
      </w:r>
    </w:p>
    <w:p w14:paraId="47AD8850" w14:textId="77777777" w:rsidR="008377BA" w:rsidRPr="008377BA" w:rsidRDefault="008377BA" w:rsidP="008377B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Contagion and cascade effects</w:t>
      </w:r>
    </w:p>
    <w:p w14:paraId="67533C80" w14:textId="77777777" w:rsidR="008377BA" w:rsidRPr="008377BA" w:rsidRDefault="008377BA" w:rsidP="008377B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Robustness and fragility in networks</w:t>
      </w:r>
    </w:p>
    <w:p w14:paraId="7F44F9BA" w14:textId="77777777" w:rsidR="008377BA" w:rsidRPr="008377BA" w:rsidRDefault="008377BA" w:rsidP="008377B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Mapping social/professional networks</w:t>
      </w:r>
    </w:p>
    <w:p w14:paraId="142D3EBF" w14:textId="77777777" w:rsidR="008377BA" w:rsidRPr="008377BA" w:rsidRDefault="008377BA" w:rsidP="008377BA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  <w:t>Part III: Complexity-Aware Critical Thinking</w:t>
      </w:r>
    </w:p>
    <w:p w14:paraId="26CCE7B3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7: Probabilistic and Scenario Thinking</w:t>
      </w:r>
    </w:p>
    <w:p w14:paraId="1DE18E5A" w14:textId="77777777" w:rsidR="008377BA" w:rsidRPr="008377BA" w:rsidRDefault="008377BA" w:rsidP="008377B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Reason effectively under uncertainty</w:t>
      </w:r>
    </w:p>
    <w:p w14:paraId="711EE1BE" w14:textId="77777777" w:rsidR="008377BA" w:rsidRPr="008377BA" w:rsidRDefault="008377BA" w:rsidP="008377B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Bayesian reasoning updated</w:t>
      </w:r>
    </w:p>
    <w:p w14:paraId="48C72810" w14:textId="77777777" w:rsidR="008377BA" w:rsidRPr="008377BA" w:rsidRDefault="008377BA" w:rsidP="008377B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Probability pitfalls in complex systems</w:t>
      </w:r>
    </w:p>
    <w:p w14:paraId="1B58D956" w14:textId="77777777" w:rsidR="008377BA" w:rsidRPr="008377BA" w:rsidRDefault="008377BA" w:rsidP="008377B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Scenario planning vs. forecasting</w:t>
      </w:r>
    </w:p>
    <w:p w14:paraId="3A9684D2" w14:textId="77777777" w:rsidR="008377BA" w:rsidRPr="008377BA" w:rsidRDefault="008377BA" w:rsidP="008377B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Black swans and dragon kings</w:t>
      </w:r>
    </w:p>
    <w:p w14:paraId="3B723831" w14:textId="77777777" w:rsidR="008377BA" w:rsidRPr="008377BA" w:rsidRDefault="008377BA" w:rsidP="008377B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Developing scenarios for climate adaptation</w:t>
      </w:r>
    </w:p>
    <w:p w14:paraId="27E289B7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8: Modeling Complex Systems</w:t>
      </w:r>
    </w:p>
    <w:p w14:paraId="38CA0A1F" w14:textId="77777777" w:rsidR="008377BA" w:rsidRPr="008377BA" w:rsidRDefault="008377BA" w:rsidP="008377B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Build and critique simple complexity models</w:t>
      </w:r>
    </w:p>
    <w:p w14:paraId="39F31C88" w14:textId="77777777" w:rsidR="008377BA" w:rsidRPr="008377BA" w:rsidRDefault="008377BA" w:rsidP="008377B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Agent-based modeling principles</w:t>
      </w:r>
    </w:p>
    <w:p w14:paraId="3E9A5C02" w14:textId="77777777" w:rsidR="008377BA" w:rsidRPr="008377BA" w:rsidRDefault="008377BA" w:rsidP="008377B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System dynamics modeling</w:t>
      </w:r>
    </w:p>
    <w:p w14:paraId="42C880F5" w14:textId="77777777" w:rsidR="008377BA" w:rsidRPr="008377BA" w:rsidRDefault="008377BA" w:rsidP="008377B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Qualitative vs. quantitative approaches</w:t>
      </w:r>
    </w:p>
    <w:p w14:paraId="210814BE" w14:textId="77777777" w:rsidR="008377BA" w:rsidRPr="008377BA" w:rsidRDefault="008377BA" w:rsidP="008377B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The map is not the territory: Model limitations</w:t>
      </w:r>
    </w:p>
    <w:p w14:paraId="4E10796A" w14:textId="77777777" w:rsidR="008377BA" w:rsidRPr="008377BA" w:rsidRDefault="008377BA" w:rsidP="008377B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Building a simple system dynamics model</w:t>
      </w:r>
    </w:p>
    <w:p w14:paraId="690EC0C8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9: Decision-Making in Complex Environments</w:t>
      </w:r>
    </w:p>
    <w:p w14:paraId="76069A5C" w14:textId="77777777" w:rsidR="008377BA" w:rsidRPr="008377BA" w:rsidRDefault="008377BA" w:rsidP="008377B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Apply complexity-aware decision frameworks</w:t>
      </w:r>
    </w:p>
    <w:p w14:paraId="765CB63A" w14:textId="77777777" w:rsidR="008377BA" w:rsidRPr="008377BA" w:rsidRDefault="008377BA" w:rsidP="008377B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proofErr w:type="spellStart"/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Cynefin</w:t>
      </w:r>
      <w:proofErr w:type="spellEnd"/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 xml:space="preserve"> framework: Simple, Complicated, Complex, Chaotic</w:t>
      </w:r>
    </w:p>
    <w:p w14:paraId="5DC7C42F" w14:textId="77777777" w:rsidR="008377BA" w:rsidRPr="008377BA" w:rsidRDefault="008377BA" w:rsidP="008377B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Probe-Sense-Respond vs. Analyze-Respond</w:t>
      </w:r>
    </w:p>
    <w:p w14:paraId="53BE1551" w14:textId="77777777" w:rsidR="008377BA" w:rsidRPr="008377BA" w:rsidRDefault="008377BA" w:rsidP="008377B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Safe-to-fail experiments</w:t>
      </w:r>
    </w:p>
    <w:p w14:paraId="3E44A0E3" w14:textId="77777777" w:rsidR="008377BA" w:rsidRPr="008377BA" w:rsidRDefault="008377BA" w:rsidP="008377B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Diversity and resilience in decision-making</w:t>
      </w:r>
    </w:p>
    <w:p w14:paraId="69DD03D9" w14:textId="77777777" w:rsidR="008377BA" w:rsidRPr="008377BA" w:rsidRDefault="008377BA" w:rsidP="008377B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 xml:space="preserve"> Applying </w:t>
      </w:r>
      <w:proofErr w:type="spellStart"/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Cynefin</w:t>
      </w:r>
      <w:proofErr w:type="spellEnd"/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 xml:space="preserve"> to organizational challenges</w:t>
      </w:r>
    </w:p>
    <w:p w14:paraId="5EE97E70" w14:textId="77777777" w:rsidR="008377BA" w:rsidRPr="008377BA" w:rsidRDefault="008377BA" w:rsidP="008377BA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  <w:t>Part IV: Applications and Integration</w:t>
      </w:r>
    </w:p>
    <w:p w14:paraId="3EA46A07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10: Complex Social Systems</w:t>
      </w:r>
    </w:p>
    <w:p w14:paraId="44845221" w14:textId="77777777" w:rsidR="008377BA" w:rsidRPr="008377BA" w:rsidRDefault="008377BA" w:rsidP="008377B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Analyze social phenomena through complexity lens</w:t>
      </w:r>
    </w:p>
    <w:p w14:paraId="234F8FAF" w14:textId="77777777" w:rsidR="008377BA" w:rsidRPr="008377BA" w:rsidRDefault="008377BA" w:rsidP="008377B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Market dynamics and bubbles</w:t>
      </w:r>
    </w:p>
    <w:p w14:paraId="3E48024B" w14:textId="77777777" w:rsidR="008377BA" w:rsidRPr="008377BA" w:rsidRDefault="008377BA" w:rsidP="008377B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Social movements and information cascades</w:t>
      </w:r>
    </w:p>
    <w:p w14:paraId="6B8CC94A" w14:textId="77777777" w:rsidR="008377BA" w:rsidRPr="008377BA" w:rsidRDefault="008377BA" w:rsidP="008377B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Institutional evolution and path dependence</w:t>
      </w:r>
    </w:p>
    <w:p w14:paraId="1313181E" w14:textId="77777777" w:rsidR="008377BA" w:rsidRPr="008377BA" w:rsidRDefault="008377BA" w:rsidP="008377B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Inequality as emergent property</w:t>
      </w:r>
    </w:p>
    <w:p w14:paraId="5E90F0AB" w14:textId="77777777" w:rsidR="008377BA" w:rsidRPr="008377BA" w:rsidRDefault="008377BA" w:rsidP="008377B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Analyzing a social media trend as complex phenomenon</w:t>
      </w:r>
    </w:p>
    <w:p w14:paraId="796DABAE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11: Scientific Thinking in Complex Domains</w:t>
      </w:r>
    </w:p>
    <w:p w14:paraId="7F603110" w14:textId="77777777" w:rsidR="008377BA" w:rsidRPr="008377BA" w:rsidRDefault="008377BA" w:rsidP="008377B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Evaluate scientific claims in complexity-rich fields</w:t>
      </w:r>
    </w:p>
    <w:p w14:paraId="28472096" w14:textId="77777777" w:rsidR="008377BA" w:rsidRPr="008377BA" w:rsidRDefault="008377BA" w:rsidP="008377B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Climate science: Modeling coupled systems</w:t>
      </w:r>
    </w:p>
    <w:p w14:paraId="4BB9D203" w14:textId="77777777" w:rsidR="008377BA" w:rsidRPr="008377BA" w:rsidRDefault="008377BA" w:rsidP="008377B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Epidemiology: Network effects in disease spread</w:t>
      </w:r>
    </w:p>
    <w:p w14:paraId="32BAADC8" w14:textId="77777777" w:rsidR="008377BA" w:rsidRPr="008377BA" w:rsidRDefault="008377BA" w:rsidP="008377B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Ecology: Tipping points and regime shifts</w:t>
      </w:r>
    </w:p>
    <w:p w14:paraId="3EA9B2B0" w14:textId="77777777" w:rsidR="008377BA" w:rsidRPr="008377BA" w:rsidRDefault="008377BA" w:rsidP="008377B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Neuroscience: Emergent consciousness</w:t>
      </w:r>
    </w:p>
    <w:p w14:paraId="0F38EC66" w14:textId="77777777" w:rsidR="008377BA" w:rsidRPr="008377BA" w:rsidRDefault="008377BA" w:rsidP="008377B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Critiquing media coverage of complex science</w:t>
      </w:r>
    </w:p>
    <w:p w14:paraId="15D1AC18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12: Ethics and Responsibility in Complex Systems</w:t>
      </w:r>
    </w:p>
    <w:p w14:paraId="27C3E08C" w14:textId="77777777" w:rsidR="008377BA" w:rsidRPr="008377BA" w:rsidRDefault="008377BA" w:rsidP="008377B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Navigate ethical dilemmas in interconnected contexts</w:t>
      </w:r>
    </w:p>
    <w:p w14:paraId="208A2DCF" w14:textId="77777777" w:rsidR="008377BA" w:rsidRPr="008377BA" w:rsidRDefault="008377BA" w:rsidP="008377B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Distributed responsibility in complex systems</w:t>
      </w:r>
    </w:p>
    <w:p w14:paraId="700C1498" w14:textId="77777777" w:rsidR="008377BA" w:rsidRPr="008377BA" w:rsidRDefault="008377BA" w:rsidP="008377B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Precautionary principle vs. adaptive management</w:t>
      </w:r>
    </w:p>
    <w:p w14:paraId="1A7F067A" w14:textId="77777777" w:rsidR="008377BA" w:rsidRPr="008377BA" w:rsidRDefault="008377BA" w:rsidP="008377B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Justice in complex social-ecological systems</w:t>
      </w:r>
    </w:p>
    <w:p w14:paraId="16284885" w14:textId="77777777" w:rsidR="008377BA" w:rsidRPr="008377BA" w:rsidRDefault="008377BA" w:rsidP="008377B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Long-term thinking in exponential times</w:t>
      </w:r>
    </w:p>
    <w:p w14:paraId="2272D3C2" w14:textId="77777777" w:rsidR="008377BA" w:rsidRPr="008377BA" w:rsidRDefault="008377BA" w:rsidP="008377B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Ethical analysis of algorithmic decision systems</w:t>
      </w:r>
    </w:p>
    <w:p w14:paraId="2A329138" w14:textId="77777777" w:rsidR="008377BA" w:rsidRPr="008377BA" w:rsidRDefault="008377BA" w:rsidP="008377BA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  <w:t>Part V: Synthesis and Practice</w:t>
      </w:r>
    </w:p>
    <w:p w14:paraId="70F9DFB7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13: The Complexity-Aware Thinker</w:t>
      </w:r>
    </w:p>
    <w:p w14:paraId="3D086F89" w14:textId="77777777" w:rsidR="008377BA" w:rsidRPr="008377BA" w:rsidRDefault="008377BA" w:rsidP="008377B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Integrate critical and complexity thinking into personal practice</w:t>
      </w:r>
    </w:p>
    <w:p w14:paraId="07AB9E95" w14:textId="77777777" w:rsidR="008377BA" w:rsidRPr="008377BA" w:rsidRDefault="008377BA" w:rsidP="008377B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Metacognition for complex environments</w:t>
      </w:r>
    </w:p>
    <w:p w14:paraId="5DEF7C5D" w14:textId="77777777" w:rsidR="008377BA" w:rsidRPr="008377BA" w:rsidRDefault="008377BA" w:rsidP="008377B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Intellectual humility and epistemic flexibility</w:t>
      </w:r>
    </w:p>
    <w:p w14:paraId="4782EB81" w14:textId="77777777" w:rsidR="008377BA" w:rsidRPr="008377BA" w:rsidRDefault="008377BA" w:rsidP="008377B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Tools for lifelong learning in changing systems</w:t>
      </w:r>
    </w:p>
    <w:p w14:paraId="0491870A" w14:textId="77777777" w:rsidR="008377BA" w:rsidRPr="008377BA" w:rsidRDefault="008377BA" w:rsidP="008377B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Building personal and organizational resilience</w:t>
      </w:r>
    </w:p>
    <w:p w14:paraId="5DF62F92" w14:textId="77777777" w:rsidR="008377BA" w:rsidRPr="008377BA" w:rsidRDefault="008377BA" w:rsidP="008377B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Developing a personal thinking toolkit</w:t>
      </w:r>
    </w:p>
    <w:p w14:paraId="488BE2EF" w14:textId="77777777" w:rsidR="008377BA" w:rsidRPr="008377BA" w:rsidRDefault="008377BA" w:rsidP="008377B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14:ligatures w14:val="none"/>
        </w:rPr>
        <w:t>Chapter 14: Capstone: Analyzing Global Challenges</w:t>
      </w:r>
    </w:p>
    <w:p w14:paraId="398DBE12" w14:textId="77777777" w:rsidR="008377BA" w:rsidRPr="008377BA" w:rsidRDefault="008377BA" w:rsidP="008377B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Apply full framework to contemporary complex problems</w:t>
      </w:r>
    </w:p>
    <w:p w14:paraId="0DC18AD0" w14:textId="77777777" w:rsidR="008377BA" w:rsidRPr="008377BA" w:rsidRDefault="008377BA" w:rsidP="008377B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Climate change as complex adaptive system</w:t>
      </w:r>
    </w:p>
    <w:p w14:paraId="54F711F9" w14:textId="77777777" w:rsidR="008377BA" w:rsidRPr="008377BA" w:rsidRDefault="008377BA" w:rsidP="008377B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Global financial system interconnectedness</w:t>
      </w:r>
    </w:p>
    <w:p w14:paraId="25795114" w14:textId="77777777" w:rsidR="008377BA" w:rsidRPr="008377BA" w:rsidRDefault="008377BA" w:rsidP="008377B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Pandemic response and preparedness</w:t>
      </w:r>
    </w:p>
    <w:p w14:paraId="3A283B04" w14:textId="77777777" w:rsidR="008377BA" w:rsidRPr="008377BA" w:rsidRDefault="008377BA" w:rsidP="008377B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Digital ecosystem dynamics</w:t>
      </w:r>
    </w:p>
    <w:p w14:paraId="346CDE9F" w14:textId="77777777" w:rsidR="008377BA" w:rsidRPr="008377BA" w:rsidRDefault="008377BA" w:rsidP="008377B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Active Learning: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Group project analyzing a chosen complex problem</w:t>
      </w:r>
    </w:p>
    <w:p w14:paraId="4FA54F41" w14:textId="77777777" w:rsidR="008377BA" w:rsidRPr="008377BA" w:rsidRDefault="008377BA" w:rsidP="008377BA">
      <w:pPr>
        <w:spacing w:before="480" w:after="480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8377BA">
        <w:rPr>
          <w:rFonts w:ascii="Times New Roman" w:eastAsia="Times New Roman" w:hAnsi="Times New Roman" w:cs="Times New Roman"/>
          <w:kern w:val="0"/>
          <w14:ligatures w14:val="none"/>
        </w:rPr>
        <w:pict w14:anchorId="235380FC">
          <v:rect id="_x0000_i1025" style="width:0;height:.75pt" o:hralign="center" o:hrstd="t" o:hr="t" fillcolor="#a0a0a0" stroked="f"/>
        </w:pict>
      </w:r>
    </w:p>
    <w:p w14:paraId="13DE541F" w14:textId="77777777" w:rsidR="008377BA" w:rsidRPr="008377BA" w:rsidRDefault="008377BA" w:rsidP="008377BA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  <w:t>Appendices</w:t>
      </w:r>
    </w:p>
    <w:p w14:paraId="534DE521" w14:textId="77777777" w:rsidR="008377BA" w:rsidRPr="008377BA" w:rsidRDefault="008377BA" w:rsidP="008377B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A: Glossary of Critical Thinking and Complexity Terms</w:t>
      </w:r>
    </w:p>
    <w:p w14:paraId="6E5C01D8" w14:textId="77777777" w:rsidR="008377BA" w:rsidRPr="008377BA" w:rsidRDefault="008377BA" w:rsidP="008377B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B: Guide to Complexity Modeling Software/Tools</w:t>
      </w:r>
    </w:p>
    <w:p w14:paraId="5ABFBA05" w14:textId="77777777" w:rsidR="008377BA" w:rsidRPr="008377BA" w:rsidRDefault="008377BA" w:rsidP="008377B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C: Annotated Bibliography: Seminal Works in Both Fields</w:t>
      </w:r>
    </w:p>
    <w:p w14:paraId="08504A14" w14:textId="77777777" w:rsidR="008377BA" w:rsidRPr="008377BA" w:rsidRDefault="008377BA" w:rsidP="008377B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D: Problem Sets and Solutions</w:t>
      </w:r>
    </w:p>
    <w:p w14:paraId="0B36A933" w14:textId="77777777" w:rsidR="008377BA" w:rsidRPr="008377BA" w:rsidRDefault="008377BA" w:rsidP="008377BA">
      <w:pPr>
        <w:spacing w:before="480" w:after="480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8377BA">
        <w:rPr>
          <w:rFonts w:ascii="Times New Roman" w:eastAsia="Times New Roman" w:hAnsi="Times New Roman" w:cs="Times New Roman"/>
          <w:kern w:val="0"/>
          <w14:ligatures w14:val="none"/>
        </w:rPr>
        <w:pict w14:anchorId="558814EB">
          <v:rect id="_x0000_i1026" style="width:0;height:.75pt" o:hralign="center" o:hrstd="t" o:hr="t" fillcolor="#a0a0a0" stroked="f"/>
        </w:pict>
      </w:r>
    </w:p>
    <w:p w14:paraId="4B05CB64" w14:textId="77777777" w:rsidR="008377BA" w:rsidRPr="008377BA" w:rsidRDefault="008377BA" w:rsidP="008377BA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  <w:t>Pedagogical Features per Chapter:</w:t>
      </w:r>
    </w:p>
    <w:p w14:paraId="38588835" w14:textId="77777777" w:rsidR="008377BA" w:rsidRPr="008377BA" w:rsidRDefault="008377BA" w:rsidP="008377B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Opening Vignette: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Real-world dilemma connecting to chapter concepts</w:t>
      </w:r>
    </w:p>
    <w:p w14:paraId="376E1AAB" w14:textId="77777777" w:rsidR="008377BA" w:rsidRPr="008377BA" w:rsidRDefault="008377BA" w:rsidP="008377B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Learning Objectives: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Clear, measurable outcomes</w:t>
      </w:r>
    </w:p>
    <w:p w14:paraId="1601DB8E" w14:textId="77777777" w:rsidR="008377BA" w:rsidRPr="008377BA" w:rsidRDefault="008377BA" w:rsidP="008377B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Key Concepts: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Bolded terms with marginal definitions</w:t>
      </w:r>
    </w:p>
    <w:p w14:paraId="60508A5C" w14:textId="77777777" w:rsidR="008377BA" w:rsidRPr="008377BA" w:rsidRDefault="008377BA" w:rsidP="008377B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Think Boxes: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Reflective questions mid-chapter</w:t>
      </w:r>
    </w:p>
    <w:p w14:paraId="0CD8D8F8" w14:textId="77777777" w:rsidR="008377BA" w:rsidRPr="008377BA" w:rsidRDefault="008377BA" w:rsidP="008377B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Case Studies: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Extended real-world examples</w:t>
      </w:r>
    </w:p>
    <w:p w14:paraId="76086AFF" w14:textId="77777777" w:rsidR="008377BA" w:rsidRPr="008377BA" w:rsidRDefault="008377BA" w:rsidP="008377B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Tools &amp; Techniques: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Practical methodological guidance</w:t>
      </w:r>
    </w:p>
    <w:p w14:paraId="3BFDAEB9" w14:textId="77777777" w:rsidR="008377BA" w:rsidRPr="008377BA" w:rsidRDefault="008377BA" w:rsidP="008377B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Chapter Summary: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Concept mapping of key ideas</w:t>
      </w:r>
    </w:p>
    <w:p w14:paraId="0E24D33D" w14:textId="77777777" w:rsidR="008377BA" w:rsidRPr="008377BA" w:rsidRDefault="008377BA" w:rsidP="008377B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Discussion Questions: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For classroom engagement</w:t>
      </w:r>
    </w:p>
    <w:p w14:paraId="35C89172" w14:textId="77777777" w:rsidR="008377BA" w:rsidRPr="008377BA" w:rsidRDefault="008377BA" w:rsidP="008377B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Exercises: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Individual and group activities</w:t>
      </w:r>
    </w:p>
    <w:p w14:paraId="6A80846C" w14:textId="77777777" w:rsidR="008377BA" w:rsidRPr="008377BA" w:rsidRDefault="008377BA" w:rsidP="008377B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Further Reading: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Curated, annotated references</w:t>
      </w:r>
    </w:p>
    <w:p w14:paraId="5F652469" w14:textId="77777777" w:rsidR="008377BA" w:rsidRPr="008377BA" w:rsidRDefault="008377BA" w:rsidP="008377BA">
      <w:pPr>
        <w:spacing w:before="480" w:after="480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8377BA">
        <w:rPr>
          <w:rFonts w:ascii="Times New Roman" w:eastAsia="Times New Roman" w:hAnsi="Times New Roman" w:cs="Times New Roman"/>
          <w:kern w:val="0"/>
          <w14:ligatures w14:val="none"/>
        </w:rPr>
        <w:pict w14:anchorId="60975F40">
          <v:rect id="_x0000_i1027" style="width:0;height:.75pt" o:hralign="center" o:hrstd="t" o:hr="t" fillcolor="#a0a0a0" stroked="f"/>
        </w:pict>
      </w:r>
    </w:p>
    <w:p w14:paraId="4632AFAE" w14:textId="77777777" w:rsidR="008377BA" w:rsidRPr="008377BA" w:rsidRDefault="008377BA" w:rsidP="008377BA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14:ligatures w14:val="none"/>
        </w:rPr>
        <w:t>Unique Integrative Elements:</w:t>
      </w:r>
    </w:p>
    <w:p w14:paraId="218A7064" w14:textId="77777777" w:rsidR="008377BA" w:rsidRPr="008377BA" w:rsidRDefault="008377BA" w:rsidP="008377B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Progressive Case Studies: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Following one complex problem (e.g., urban traffic) through multiple lenses across chapters</w:t>
      </w:r>
    </w:p>
    <w:p w14:paraId="57067F6C" w14:textId="77777777" w:rsidR="008377BA" w:rsidRPr="008377BA" w:rsidRDefault="008377BA" w:rsidP="008377B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Discipline Bridges: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Showing how different fields approach complexity</w:t>
      </w:r>
    </w:p>
    <w:p w14:paraId="2F533CEF" w14:textId="77777777" w:rsidR="008377BA" w:rsidRPr="008377BA" w:rsidRDefault="008377BA" w:rsidP="008377B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Historical Thread: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How thinking about complexity has evolved</w:t>
      </w:r>
    </w:p>
    <w:p w14:paraId="2755697A" w14:textId="77777777" w:rsidR="008377BA" w:rsidRPr="008377BA" w:rsidRDefault="008377BA" w:rsidP="008377B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Future Orientation: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Preparing for emerging complex challenges</w:t>
      </w:r>
    </w:p>
    <w:p w14:paraId="12BC4032" w14:textId="77777777" w:rsidR="008377BA" w:rsidRPr="008377BA" w:rsidRDefault="008377BA" w:rsidP="008377B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b/>
          <w:bCs/>
          <w:color w:val="0F1115"/>
          <w:kern w:val="0"/>
          <w14:ligatures w14:val="none"/>
        </w:rPr>
        <w:t>Personal Relevance:</w:t>
      </w: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 Connecting macro concepts to daily decisions</w:t>
      </w:r>
    </w:p>
    <w:p w14:paraId="5AF76D98" w14:textId="77777777" w:rsidR="008377BA" w:rsidRPr="008377BA" w:rsidRDefault="008377BA" w:rsidP="008377BA">
      <w:pPr>
        <w:shd w:val="clear" w:color="auto" w:fill="FFFFFF"/>
        <w:spacing w:before="240" w:after="0" w:line="240" w:lineRule="auto"/>
        <w:rPr>
          <w:rFonts w:ascii="Segoe UI" w:eastAsia="Times New Roman" w:hAnsi="Segoe UI" w:cs="Segoe UI"/>
          <w:color w:val="0F1115"/>
          <w:kern w:val="0"/>
          <w14:ligatures w14:val="none"/>
        </w:rPr>
      </w:pPr>
      <w:r w:rsidRPr="008377BA">
        <w:rPr>
          <w:rFonts w:ascii="Segoe UI" w:eastAsia="Times New Roman" w:hAnsi="Segoe UI" w:cs="Segoe UI"/>
          <w:color w:val="0F1115"/>
          <w:kern w:val="0"/>
          <w14:ligatures w14:val="none"/>
        </w:rPr>
        <w:t>This outline creates a deliberate progression from discrete analytical skills to integrative, systemic thinking, preparing students to navigate an increasingly interconnected world with both rigor and adaptability.</w:t>
      </w:r>
    </w:p>
    <w:p w14:paraId="5A163FB9" w14:textId="77777777" w:rsidR="00FA5FF4" w:rsidRDefault="00FA5FF4"/>
    <w:sectPr w:rsidR="00FA5FF4" w:rsidSect="00B133A4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µÈÏß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273B"/>
    <w:multiLevelType w:val="multilevel"/>
    <w:tmpl w:val="79DE9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05EBC"/>
    <w:multiLevelType w:val="multilevel"/>
    <w:tmpl w:val="5810C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A4C17"/>
    <w:multiLevelType w:val="multilevel"/>
    <w:tmpl w:val="BC20D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30DA8"/>
    <w:multiLevelType w:val="multilevel"/>
    <w:tmpl w:val="13609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438B9"/>
    <w:multiLevelType w:val="multilevel"/>
    <w:tmpl w:val="C4CE8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AF1489"/>
    <w:multiLevelType w:val="multilevel"/>
    <w:tmpl w:val="03D4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0D5D23"/>
    <w:multiLevelType w:val="multilevel"/>
    <w:tmpl w:val="A2566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484C0F"/>
    <w:multiLevelType w:val="multilevel"/>
    <w:tmpl w:val="48AEC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1C1FED"/>
    <w:multiLevelType w:val="multilevel"/>
    <w:tmpl w:val="E65C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400407"/>
    <w:multiLevelType w:val="multilevel"/>
    <w:tmpl w:val="726E7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2B2840"/>
    <w:multiLevelType w:val="multilevel"/>
    <w:tmpl w:val="B426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EB67AA"/>
    <w:multiLevelType w:val="multilevel"/>
    <w:tmpl w:val="6284C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2E3B25"/>
    <w:multiLevelType w:val="multilevel"/>
    <w:tmpl w:val="67E8B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CF40FD"/>
    <w:multiLevelType w:val="multilevel"/>
    <w:tmpl w:val="BF7E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492B05"/>
    <w:multiLevelType w:val="multilevel"/>
    <w:tmpl w:val="4268E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8C2F3F"/>
    <w:multiLevelType w:val="multilevel"/>
    <w:tmpl w:val="66B00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7E22F3"/>
    <w:multiLevelType w:val="multilevel"/>
    <w:tmpl w:val="165C0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4496583">
    <w:abstractNumId w:val="15"/>
  </w:num>
  <w:num w:numId="2" w16cid:durableId="562373510">
    <w:abstractNumId w:val="13"/>
  </w:num>
  <w:num w:numId="3" w16cid:durableId="2014525620">
    <w:abstractNumId w:val="1"/>
  </w:num>
  <w:num w:numId="4" w16cid:durableId="24411738">
    <w:abstractNumId w:val="16"/>
  </w:num>
  <w:num w:numId="5" w16cid:durableId="1627547488">
    <w:abstractNumId w:val="3"/>
  </w:num>
  <w:num w:numId="6" w16cid:durableId="421415744">
    <w:abstractNumId w:val="5"/>
  </w:num>
  <w:num w:numId="7" w16cid:durableId="1412192389">
    <w:abstractNumId w:val="4"/>
  </w:num>
  <w:num w:numId="8" w16cid:durableId="1599437720">
    <w:abstractNumId w:val="9"/>
  </w:num>
  <w:num w:numId="9" w16cid:durableId="117145038">
    <w:abstractNumId w:val="11"/>
  </w:num>
  <w:num w:numId="10" w16cid:durableId="1918510577">
    <w:abstractNumId w:val="2"/>
  </w:num>
  <w:num w:numId="11" w16cid:durableId="1923760985">
    <w:abstractNumId w:val="7"/>
  </w:num>
  <w:num w:numId="12" w16cid:durableId="1572471642">
    <w:abstractNumId w:val="0"/>
  </w:num>
  <w:num w:numId="13" w16cid:durableId="1170413544">
    <w:abstractNumId w:val="10"/>
  </w:num>
  <w:num w:numId="14" w16cid:durableId="1851405569">
    <w:abstractNumId w:val="12"/>
  </w:num>
  <w:num w:numId="15" w16cid:durableId="1046443997">
    <w:abstractNumId w:val="6"/>
  </w:num>
  <w:num w:numId="16" w16cid:durableId="64836272">
    <w:abstractNumId w:val="8"/>
  </w:num>
  <w:num w:numId="17" w16cid:durableId="5484924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7BA"/>
    <w:rsid w:val="00061DCD"/>
    <w:rsid w:val="00137ECF"/>
    <w:rsid w:val="00532427"/>
    <w:rsid w:val="008377BA"/>
    <w:rsid w:val="00B133A4"/>
    <w:rsid w:val="00D96AD3"/>
    <w:rsid w:val="00FA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C10C4"/>
  <w15:chartTrackingRefBased/>
  <w15:docId w15:val="{343671BE-23A8-4B7C-838F-526501FA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77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77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77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77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77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77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77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77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77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77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77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77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77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77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77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77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77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77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77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77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77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77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77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77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77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77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77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77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77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947</Words>
  <Characters>5402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23</vt:i4>
      </vt:variant>
    </vt:vector>
  </HeadingPairs>
  <TitlesOfParts>
    <vt:vector size="24" baseType="lpstr">
      <vt:lpstr/>
      <vt:lpstr>Textbook Outline: From Critical Thinking to Complexity Theory: Navigating a Conn</vt:lpstr>
      <vt:lpstr>    Part I: Foundations of Critical Thought</vt:lpstr>
      <vt:lpstr>        Chapter 1: The Thinking Mind in a Complex World</vt:lpstr>
      <vt:lpstr>        Chapter 2: Argumentation and Logical Structures</vt:lpstr>
      <vt:lpstr>        Chapter 3: Systems Thinking Fundamentals</vt:lpstr>
      <vt:lpstr>    Part II: Bridging to Complexity</vt:lpstr>
      <vt:lpstr>        Chapter 4: When Reductionism Fails</vt:lpstr>
      <vt:lpstr>        Chapter 5: Core Concepts of Complexity Theory</vt:lpstr>
      <vt:lpstr>        Chapter 6: Thinking in Networks</vt:lpstr>
      <vt:lpstr>    Part III: Complexity-Aware Critical Thinking</vt:lpstr>
      <vt:lpstr>        Chapter 7: Probabilistic and Scenario Thinking</vt:lpstr>
      <vt:lpstr>        Chapter 8: Modeling Complex Systems</vt:lpstr>
      <vt:lpstr>        Chapter 9: Decision-Making in Complex Environments</vt:lpstr>
      <vt:lpstr>    Part IV: Applications and Integration</vt:lpstr>
      <vt:lpstr>        Chapter 10: Complex Social Systems</vt:lpstr>
      <vt:lpstr>        Chapter 11: Scientific Thinking in Complex Domains</vt:lpstr>
      <vt:lpstr>        Chapter 12: Ethics and Responsibility in Complex Systems</vt:lpstr>
      <vt:lpstr>    Part V: Synthesis and Practice</vt:lpstr>
      <vt:lpstr>        Chapter 13: The Complexity-Aware Thinker</vt:lpstr>
      <vt:lpstr>        Chapter 14: Capstone: Analyzing Global Challenges</vt:lpstr>
      <vt:lpstr>    Appendices</vt:lpstr>
      <vt:lpstr>    Pedagogical Features per Chapter:</vt:lpstr>
      <vt:lpstr>    Unique Integrative Elements:</vt:lpstr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Meiji Fong</dc:creator>
  <cp:keywords/>
  <dc:description/>
  <cp:lastModifiedBy>Dr. Meiji Fong</cp:lastModifiedBy>
  <cp:revision>1</cp:revision>
  <dcterms:created xsi:type="dcterms:W3CDTF">2026-01-16T10:35:00Z</dcterms:created>
  <dcterms:modified xsi:type="dcterms:W3CDTF">2026-01-16T13:10:00Z</dcterms:modified>
</cp:coreProperties>
</file>