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85009" w:rsidRPr="00185009" w:rsidRDefault="00185009" w:rsidP="00185009">
      <w:pPr>
        <w:pStyle w:val="subtitle1"/>
      </w:pPr>
      <w:r w:rsidRPr="00185009">
        <w:t>Abstract</w:t>
      </w:r>
    </w:p>
    <w:p w:rsidR="00185009" w:rsidRDefault="00185009" w:rsidP="00185009">
      <w:pPr>
        <w:pStyle w:val="content"/>
      </w:pPr>
      <w:r w:rsidRPr="00185009">
        <w:t>Accurate instance-level fruit segmentation and maturity assessment are fundamental for automated harvesting and precision agriculture systems. Although two-stage instance segmentation models such as Mask R-CNN achieve high segmentation accuracy, their computational complexity restricts real-time deployment in practical agricultural environments. Recent single-stage segmentation approaches based on the YOLO architecture provide improved efficiency but are primarily employed for detection or segmentation tasks without integrated maturity analysis. This study proposes a lightweight unified deep learning framework that combines YOLO-based instance segmentation with a TorchScript-optimized maturity classification network for real-time strawberry analysis. The proposed method performs pixel-level segmentation to isolate individual strawberry fruits and subsequently predicts maturity stages using a lightweight MobileNetV3-based convolutional neural network. Experimental evaluation on the StrawDI_DB1 dataset demonstrates strong segmentation performance, achieving a Mask AP50 of 0.949 and Mask mAP</w:t>
      </w:r>
      <w:r w:rsidR="00DA3F16" w:rsidRPr="00185009">
        <w:t>@ [</w:t>
      </w:r>
      <w:r w:rsidRPr="00185009">
        <w:t>0.5:0.95] of 0.808. Moreover, the complete pipeline achieves an inference speed of approximately 40 frames per second on an RTX 3060 GPU platform, substantially outperforming conventional two-stage segmentation frameworks while maintaining competitive accuracy. Additional validation on independent strawberry image datasets confirms the robustness and generalization capability of the proposed framework, indicating its suitability for real-time agricultural monitoring and intelligent harvesting applications.</w:t>
      </w:r>
    </w:p>
    <w:p w:rsidR="00030FA8" w:rsidRPr="00185009" w:rsidRDefault="00030FA8" w:rsidP="00185009">
      <w:pPr>
        <w:pStyle w:val="content"/>
      </w:pPr>
    </w:p>
    <w:p w:rsidR="00185009" w:rsidRPr="00185009" w:rsidRDefault="00185009" w:rsidP="00030FA8">
      <w:pPr>
        <w:pStyle w:val="subtitle1"/>
      </w:pPr>
      <w:r w:rsidRPr="00185009">
        <w:t>1. Introduction</w:t>
      </w:r>
    </w:p>
    <w:p w:rsidR="00030FA8" w:rsidRPr="00030FA8" w:rsidRDefault="00030FA8" w:rsidP="00030FA8">
      <w:pPr>
        <w:pStyle w:val="content"/>
      </w:pPr>
      <w:r w:rsidRPr="00030FA8">
        <w:t xml:space="preserve">Precision agriculture has become a crucial paradigm for improving crop yield, minimizing </w:t>
      </w:r>
      <w:r w:rsidR="004476A6" w:rsidRPr="00030FA8">
        <w:t>labour</w:t>
      </w:r>
      <w:r w:rsidRPr="00030FA8">
        <w:t>, and maximizing resource utilization through intelligent automation. Among the different agricultural processes, fruit detection and ripeness estimation are important for optimizing harvesting times, yield prediction, and quality control. Computer vision has gained increasing attention for automating these processes, allowing real-time observation and decision-making in complex agricultural settings. In particular, strawberries are a challenging target for fruit detection and ripeness estimation due to their small size, overlapping growth, partial occlusion by leaves, and strong illumination sensitivity. These characteristics make robust fruit segmentation and ripeness estimation extremely challenging in natural agricultural settings.</w:t>
      </w:r>
    </w:p>
    <w:p w:rsidR="00030FA8" w:rsidRPr="00030FA8" w:rsidRDefault="00030FA8" w:rsidP="00030FA8">
      <w:pPr>
        <w:pStyle w:val="content"/>
      </w:pPr>
    </w:p>
    <w:p w:rsidR="00030FA8" w:rsidRPr="00030FA8" w:rsidRDefault="00030FA8" w:rsidP="00030FA8">
      <w:pPr>
        <w:pStyle w:val="content"/>
      </w:pPr>
      <w:r w:rsidRPr="00030FA8">
        <w:t>Traditional strawberry observation systems were based on manually designed image processing algorithms like col</w:t>
      </w:r>
      <w:r w:rsidR="004476A6">
        <w:t>ou</w:t>
      </w:r>
      <w:r w:rsidRPr="00030FA8">
        <w:t>r thresholding, edge detection, and morphological processing. Although computationally efficient, these methods were extremely susceptible to environmental changes and lacked the ability to generalize across different agricultural settings. The advent of deep learning and convolutional neural networks (CNNs) has transformed agricultural image processing by enabling intelligent feature learning from data. Object detection models like Faster R-CNN and SSD improved strawberry detection in challenging settings. However, these bounding box-based detection methods have inherent limitations in terms of spatial accuracy and the ability to represent fine-grained object boundaries, which are critical for applications like robotic grasping and precise fruit segmentation.</w:t>
      </w:r>
    </w:p>
    <w:p w:rsidR="00030FA8" w:rsidRPr="00030FA8" w:rsidRDefault="00030FA8" w:rsidP="00030FA8">
      <w:pPr>
        <w:pStyle w:val="content"/>
      </w:pPr>
    </w:p>
    <w:p w:rsidR="00030FA8" w:rsidRPr="00030FA8" w:rsidRDefault="00030FA8" w:rsidP="00030FA8">
      <w:pPr>
        <w:pStyle w:val="content"/>
      </w:pPr>
      <w:r w:rsidRPr="00030FA8">
        <w:t>Instance segmentation methods overcome these challenges by performing object detection and pixel-level mask prediction concurrently, enabling precise spatial segmentation of each fruit. Among these approaches, Mask R-CNN has emerged as the leading model owing to its superior segmentation performance and ability to handle occlusions. Many research works have successfully utilized Mask R-CNN for instance segmentation of strawberries, reporting high mAP scores even in highly clustered scenarios. Despite its superior performance, Mask R-CNN is a two-stage detector that utilizes region proposal networks and deep backbone networks, which greatly increase the computational overhead. Consequently, real-time execution on edge devices or mobile agricultural systems is difficult.</w:t>
      </w:r>
    </w:p>
    <w:p w:rsidR="00030FA8" w:rsidRPr="00030FA8" w:rsidRDefault="00030FA8" w:rsidP="00030FA8">
      <w:pPr>
        <w:pStyle w:val="content"/>
      </w:pPr>
    </w:p>
    <w:p w:rsidR="00030FA8" w:rsidRPr="00030FA8" w:rsidRDefault="00030FA8" w:rsidP="00030FA8">
      <w:pPr>
        <w:pStyle w:val="content"/>
      </w:pPr>
      <w:r w:rsidRPr="00030FA8">
        <w:t>To overcome efficiency-related challenges, recent research has investigated hardware acceleration methods such as pruning, quantization, and TensorRT optimization for Mask R-CNN-based architectures. Although these methods have improved the inference speed, they are still based on inherently complex architectures that require high-end GPUs to achieve real-time performance. Furthermore, most segmentation-centric studies have utilized instance segmentation as an end task without considering downstream agronomic analysis such as maturity classification.</w:t>
      </w:r>
    </w:p>
    <w:p w:rsidR="00030FA8" w:rsidRPr="00030FA8" w:rsidRDefault="00030FA8" w:rsidP="00030FA8">
      <w:pPr>
        <w:pStyle w:val="content"/>
      </w:pPr>
    </w:p>
    <w:p w:rsidR="00030FA8" w:rsidRPr="00030FA8" w:rsidRDefault="00030FA8" w:rsidP="00030FA8">
      <w:pPr>
        <w:pStyle w:val="content"/>
      </w:pPr>
      <w:r w:rsidRPr="00030FA8">
        <w:t>Single-stage detection architectures such as YOLO have recently gained popularity owing to their outstanding real-time performance. YOLO models remove the need for region proposal networks and detect objects in a single pass, greatly reducing the inference time with minimal loss in detection accuracy. Recent variants of YOLO for instance segmentation have also enabled pixel-level object segmentation using the same efficient architecture.</w:t>
      </w:r>
    </w:p>
    <w:p w:rsidR="00030FA8" w:rsidRPr="00030FA8" w:rsidRDefault="00030FA8" w:rsidP="00030FA8">
      <w:pPr>
        <w:pStyle w:val="content"/>
      </w:pPr>
    </w:p>
    <w:p w:rsidR="00030FA8" w:rsidRPr="00030FA8" w:rsidRDefault="00030FA8" w:rsidP="00030FA8">
      <w:pPr>
        <w:pStyle w:val="content"/>
      </w:pPr>
      <w:r w:rsidRPr="00030FA8">
        <w:t xml:space="preserve">Alongside the developments in image segmentation, the classification of maturity and ripeness of fruits has also gained considerable attention. Fruit maturity classification is essential for optimal harvest timing and quality assurance. CNN-based classifiers with architectures like </w:t>
      </w:r>
      <w:proofErr w:type="spellStart"/>
      <w:r w:rsidRPr="00030FA8">
        <w:t>ResNet</w:t>
      </w:r>
      <w:proofErr w:type="spellEnd"/>
      <w:r w:rsidRPr="00030FA8">
        <w:t xml:space="preserve">, </w:t>
      </w:r>
      <w:proofErr w:type="spellStart"/>
      <w:r w:rsidRPr="00030FA8">
        <w:t>EfficientNet</w:t>
      </w:r>
      <w:proofErr w:type="spellEnd"/>
      <w:r w:rsidRPr="00030FA8">
        <w:t xml:space="preserve">, and </w:t>
      </w:r>
      <w:proofErr w:type="spellStart"/>
      <w:r w:rsidRPr="00030FA8">
        <w:t>MobileNet</w:t>
      </w:r>
      <w:proofErr w:type="spellEnd"/>
      <w:r w:rsidRPr="00030FA8">
        <w:t xml:space="preserve"> have demonstrated excellent classification accuracy for different types of fruits. Lightweight CNN architectures are particularly desirable for real-time applications owing to their low computational complexity. Nevertheless, most existing maturity classification works on fruit images either manually crop the images or employ simplistic segmentation techniques.</w:t>
      </w:r>
    </w:p>
    <w:p w:rsidR="00030FA8" w:rsidRPr="00030FA8" w:rsidRDefault="00030FA8" w:rsidP="00030FA8">
      <w:pPr>
        <w:pStyle w:val="content"/>
      </w:pPr>
    </w:p>
    <w:p w:rsidR="00030FA8" w:rsidRPr="00030FA8" w:rsidRDefault="00030FA8" w:rsidP="00030FA8">
      <w:pPr>
        <w:pStyle w:val="content"/>
      </w:pPr>
      <w:r w:rsidRPr="00030FA8">
        <w:t xml:space="preserve">This study aims to fill the existing gap between accurate segmentation and efficient maturity analysis by presenting a real-time unified framework that combines YOLO-based instance segmentation with a TorchScript-optimized lightweight maturity classification network. By taking advantage of accurate segmentation masks and </w:t>
      </w:r>
      <w:proofErr w:type="spellStart"/>
      <w:r w:rsidRPr="00030FA8">
        <w:t>ROIAlign</w:t>
      </w:r>
      <w:proofErr w:type="spellEnd"/>
      <w:r w:rsidRPr="00030FA8">
        <w:t>-based instance extraction, the proposed system is capable of accurate maturity prediction with real-time processing rates.</w:t>
      </w:r>
    </w:p>
    <w:p w:rsidR="00030FA8" w:rsidRPr="00030FA8" w:rsidRDefault="00030FA8" w:rsidP="00030FA8">
      <w:pPr>
        <w:pStyle w:val="content"/>
      </w:pPr>
    </w:p>
    <w:p w:rsidR="00710F2B" w:rsidRDefault="00030FA8" w:rsidP="00030FA8">
      <w:pPr>
        <w:pStyle w:val="content"/>
      </w:pPr>
      <w:r w:rsidRPr="00030FA8">
        <w:lastRenderedPageBreak/>
        <w:t>The main contributions of this study include the design of a real-time YOLO-based segmentation model for strawberry instance detection, the inclusion of an ROI-based maturity classification module, experimental analysis on various datasets, and the demonstration of substantial improvements in computational complexity over traditional two-stage approaches.</w:t>
      </w:r>
    </w:p>
    <w:p w:rsidR="004C3DFD" w:rsidRDefault="004C3DFD" w:rsidP="00030FA8">
      <w:pPr>
        <w:pStyle w:val="content"/>
      </w:pPr>
    </w:p>
    <w:p w:rsidR="004C3DFD" w:rsidRPr="004C3DFD" w:rsidRDefault="004C3DFD" w:rsidP="004C3DFD">
      <w:pPr>
        <w:pStyle w:val="subtitle1"/>
      </w:pPr>
      <w:r w:rsidRPr="004C3DFD">
        <w:t>2. Related Work</w:t>
      </w:r>
    </w:p>
    <w:p w:rsidR="004C3DFD" w:rsidRPr="004C3DFD" w:rsidRDefault="004C3DFD" w:rsidP="004C3DFD">
      <w:pPr>
        <w:pStyle w:val="content"/>
        <w:rPr>
          <w:b/>
          <w:bCs/>
        </w:rPr>
      </w:pPr>
      <w:r w:rsidRPr="004C3DFD">
        <w:rPr>
          <w:b/>
          <w:bCs/>
        </w:rPr>
        <w:t>2.1 Fruit Detection and Instance Segmentation</w:t>
      </w:r>
    </w:p>
    <w:p w:rsidR="004C3DFD" w:rsidRPr="004C3DFD" w:rsidRDefault="004C3DFD" w:rsidP="004C3DFD">
      <w:pPr>
        <w:pStyle w:val="content"/>
      </w:pPr>
      <w:r w:rsidRPr="004C3DFD">
        <w:t xml:space="preserve">The application of computer vision in agriculture has evolved significantly over the past decade. Early fruit detection methods relied on </w:t>
      </w:r>
      <w:proofErr w:type="spellStart"/>
      <w:r w:rsidRPr="004C3DFD">
        <w:t>color</w:t>
      </w:r>
      <w:proofErr w:type="spellEnd"/>
      <w:r w:rsidRPr="004C3DFD">
        <w:t>-based segmentation and handcrafted feature extraction techniques, which were effective only under controlled illumination conditions. These approaches struggled in outdoor environments characterized by shadows, reflections, and complex backgrounds.</w:t>
      </w:r>
    </w:p>
    <w:p w:rsidR="004C3DFD" w:rsidRPr="004C3DFD" w:rsidRDefault="004C3DFD" w:rsidP="004C3DFD">
      <w:pPr>
        <w:pStyle w:val="content"/>
      </w:pPr>
      <w:r w:rsidRPr="004C3DFD">
        <w:t>The emergence of deep learning introduced robust object detection frameworks capable of learning discriminative features directly from data. Faster R-CNN and SSD were among the first deep learning models applied to fruit detection, achieving improved localization accuracy across various crop types. However, these methods produced coarse bounding boxes that failed to capture precise fruit boundaries.</w:t>
      </w:r>
    </w:p>
    <w:p w:rsidR="004C3DFD" w:rsidRPr="004C3DFD" w:rsidRDefault="004C3DFD" w:rsidP="004C3DFD">
      <w:pPr>
        <w:pStyle w:val="content"/>
      </w:pPr>
      <w:r w:rsidRPr="004C3DFD">
        <w:t>Instance segmentation models, particularly Mask R-CNN, extended object detection by incorporating a mask prediction branch that generates pixel-level segmentation for each detected object. Mask R-CNN has been widely adopted in agricultural research for tasks including apple, strawberry, tomato, and grape segmentation. Several studies reported high segmentation accuracy even in densely clustered fruit scenes with significant occlusion. Despite these successes, the computational burden of Mask R-CNN remains substantial due to its two-stage design and deep backbone networks.</w:t>
      </w:r>
    </w:p>
    <w:p w:rsidR="004C3DFD" w:rsidRPr="004C3DFD" w:rsidRDefault="004C3DFD" w:rsidP="004C3DFD">
      <w:pPr>
        <w:pStyle w:val="content"/>
      </w:pPr>
      <w:r w:rsidRPr="004C3DFD">
        <w:t>Recent research has focused on optimizing Mask R-CNN through model compression, pruning, and hardware acceleration frameworks such as TensorRT and NVIDIA TAO Toolkit. These optimizations improved throughput but required specialized hardware and complex deployment pipelines. Moreover, the fundamental architectural complexity of two-stage detectors limits scalability for real-time edge deployment.</w:t>
      </w:r>
    </w:p>
    <w:p w:rsidR="004C3DFD" w:rsidRPr="004C3DFD" w:rsidRDefault="004C3DFD" w:rsidP="004C3DFD">
      <w:pPr>
        <w:pStyle w:val="content"/>
      </w:pPr>
      <w:r w:rsidRPr="004C3DFD">
        <w:t>In contrast, single-stage detection frameworks such as YOLO offer significantly faster inference by performing detection in a unified network. YOLOv4, YOLOv5, YOLOv7, and YOLOv8 introduced architectural improvements that enhanced both accuracy and speed. Extensions of YOLO for instance segmentation enable simultaneous detection and mask prediction without region proposals, making them highly suitable for real-time applications.</w:t>
      </w:r>
    </w:p>
    <w:p w:rsidR="004C3DFD" w:rsidRPr="004C3DFD" w:rsidRDefault="004C3DFD" w:rsidP="004C3DFD">
      <w:pPr>
        <w:pStyle w:val="content"/>
      </w:pPr>
      <w:r w:rsidRPr="004C3DFD">
        <w:t>Several recent studies applied YOLO-based segmentation to agricultural tasks, reporting strong performance for fruit and crop instance segmentation. These approaches demonstrated that single-stage segmentation models can achieve competitive accuracy compared to Mask R-CNN while dramatically improving inference speed.</w:t>
      </w:r>
    </w:p>
    <w:p w:rsidR="004C3DFD" w:rsidRPr="004C3DFD" w:rsidRDefault="004C3DFD" w:rsidP="004C3DFD">
      <w:pPr>
        <w:pStyle w:val="content"/>
      </w:pPr>
    </w:p>
    <w:p w:rsidR="004C3DFD" w:rsidRPr="004C3DFD" w:rsidRDefault="004C3DFD" w:rsidP="004C3DFD">
      <w:pPr>
        <w:pStyle w:val="content"/>
        <w:rPr>
          <w:b/>
          <w:bCs/>
        </w:rPr>
      </w:pPr>
      <w:r w:rsidRPr="004C3DFD">
        <w:rPr>
          <w:b/>
          <w:bCs/>
        </w:rPr>
        <w:t>2.2 Fruit Maturity Classification</w:t>
      </w:r>
    </w:p>
    <w:p w:rsidR="004C3DFD" w:rsidRPr="004C3DFD" w:rsidRDefault="004C3DFD" w:rsidP="004C3DFD">
      <w:pPr>
        <w:pStyle w:val="content"/>
      </w:pPr>
      <w:r w:rsidRPr="004C3DFD">
        <w:lastRenderedPageBreak/>
        <w:t xml:space="preserve">Fruit maturity classification has traditionally relied on spectral analysis, </w:t>
      </w:r>
      <w:proofErr w:type="spellStart"/>
      <w:r w:rsidRPr="004C3DFD">
        <w:t>color</w:t>
      </w:r>
      <w:proofErr w:type="spellEnd"/>
      <w:r w:rsidRPr="004C3DFD">
        <w:t xml:space="preserve"> histograms, and handcrafted texture features. While effective in laboratory settings, these approaches were sensitive to environmental variations and required extensive manual tuning.</w:t>
      </w:r>
    </w:p>
    <w:p w:rsidR="004C3DFD" w:rsidRPr="004C3DFD" w:rsidRDefault="004C3DFD" w:rsidP="004C3DFD">
      <w:pPr>
        <w:pStyle w:val="content"/>
      </w:pPr>
      <w:r w:rsidRPr="004C3DFD">
        <w:t xml:space="preserve">Deep learning-based classification methods have largely replaced traditional techniques due to their robustness and superior performance. CNN architectures such as </w:t>
      </w:r>
      <w:proofErr w:type="spellStart"/>
      <w:r w:rsidRPr="004C3DFD">
        <w:t>ResNet</w:t>
      </w:r>
      <w:proofErr w:type="spellEnd"/>
      <w:r w:rsidRPr="004C3DFD">
        <w:t xml:space="preserve">, </w:t>
      </w:r>
      <w:proofErr w:type="spellStart"/>
      <w:r w:rsidRPr="004C3DFD">
        <w:t>DenseNet</w:t>
      </w:r>
      <w:proofErr w:type="spellEnd"/>
      <w:r w:rsidRPr="004C3DFD">
        <w:t xml:space="preserve">, </w:t>
      </w:r>
      <w:proofErr w:type="spellStart"/>
      <w:r w:rsidRPr="004C3DFD">
        <w:t>EfficientNet</w:t>
      </w:r>
      <w:proofErr w:type="spellEnd"/>
      <w:r w:rsidRPr="004C3DFD">
        <w:t xml:space="preserve">, and </w:t>
      </w:r>
      <w:proofErr w:type="spellStart"/>
      <w:r w:rsidRPr="004C3DFD">
        <w:t>MobileNet</w:t>
      </w:r>
      <w:proofErr w:type="spellEnd"/>
      <w:r w:rsidRPr="004C3DFD">
        <w:t xml:space="preserve"> have been successfully applied to maturity classification of strawberries, tomatoes, bananas, and apples. Lightweight networks, particularly </w:t>
      </w:r>
      <w:proofErr w:type="spellStart"/>
      <w:r w:rsidRPr="004C3DFD">
        <w:t>MobileNet</w:t>
      </w:r>
      <w:proofErr w:type="spellEnd"/>
      <w:r w:rsidRPr="004C3DFD">
        <w:t xml:space="preserve"> variants, are increasingly </w:t>
      </w:r>
      <w:proofErr w:type="spellStart"/>
      <w:r w:rsidRPr="004C3DFD">
        <w:t>favored</w:t>
      </w:r>
      <w:proofErr w:type="spellEnd"/>
      <w:r w:rsidRPr="004C3DFD">
        <w:t xml:space="preserve"> for real-time agricultural applications due to their low computational requirements.</w:t>
      </w:r>
    </w:p>
    <w:p w:rsidR="004C3DFD" w:rsidRPr="004C3DFD" w:rsidRDefault="004C3DFD" w:rsidP="004C3DFD">
      <w:pPr>
        <w:pStyle w:val="content"/>
      </w:pPr>
      <w:r w:rsidRPr="004C3DFD">
        <w:t>Despite high classification accuracy, most studies assume cleanly segmented fruit images obtained through manual cropping or simple thresholding. This assumption limits applicability in real-world scenarios where fruits are partially occluded, overlapping, and embedded in complex backgrounds.</w:t>
      </w:r>
    </w:p>
    <w:p w:rsidR="004C3DFD" w:rsidRPr="004C3DFD" w:rsidRDefault="004C3DFD" w:rsidP="004C3DFD">
      <w:pPr>
        <w:pStyle w:val="content"/>
      </w:pPr>
    </w:p>
    <w:p w:rsidR="004C3DFD" w:rsidRPr="004C3DFD" w:rsidRDefault="004C3DFD" w:rsidP="004C3DFD">
      <w:pPr>
        <w:pStyle w:val="content"/>
        <w:rPr>
          <w:b/>
          <w:bCs/>
        </w:rPr>
      </w:pPr>
      <w:r w:rsidRPr="004C3DFD">
        <w:rPr>
          <w:b/>
          <w:bCs/>
        </w:rPr>
        <w:t>2.3 Research Gaps and Contributions</w:t>
      </w:r>
    </w:p>
    <w:p w:rsidR="004C3DFD" w:rsidRPr="004C3DFD" w:rsidRDefault="004C3DFD" w:rsidP="004C3DFD">
      <w:pPr>
        <w:pStyle w:val="content"/>
      </w:pPr>
      <w:r w:rsidRPr="004C3DFD">
        <w:t>Although significant progress has been made in both fruit segmentation and maturity classification, several critical gaps remain:</w:t>
      </w:r>
    </w:p>
    <w:p w:rsidR="004C3DFD" w:rsidRPr="004C3DFD" w:rsidRDefault="004C3DFD" w:rsidP="004C3DFD">
      <w:pPr>
        <w:pStyle w:val="content"/>
        <w:numPr>
          <w:ilvl w:val="0"/>
          <w:numId w:val="1"/>
        </w:numPr>
      </w:pPr>
      <w:r w:rsidRPr="004C3DFD">
        <w:t>Heavy two-stage instance segmentation models dominate agricultural research, limiting real-time deployment.</w:t>
      </w:r>
    </w:p>
    <w:p w:rsidR="004C3DFD" w:rsidRPr="004C3DFD" w:rsidRDefault="004C3DFD" w:rsidP="004C3DFD">
      <w:pPr>
        <w:pStyle w:val="content"/>
        <w:numPr>
          <w:ilvl w:val="0"/>
          <w:numId w:val="1"/>
        </w:numPr>
      </w:pPr>
      <w:r w:rsidRPr="004C3DFD">
        <w:t>Most segmentation studies do not integrate downstream maturity analysis.</w:t>
      </w:r>
    </w:p>
    <w:p w:rsidR="004C3DFD" w:rsidRPr="004C3DFD" w:rsidRDefault="004C3DFD" w:rsidP="004C3DFD">
      <w:pPr>
        <w:pStyle w:val="content"/>
        <w:numPr>
          <w:ilvl w:val="0"/>
          <w:numId w:val="1"/>
        </w:numPr>
      </w:pPr>
      <w:r w:rsidRPr="004C3DFD">
        <w:t>Maturity classification pipelines often rely on inaccurate manual cropping.</w:t>
      </w:r>
    </w:p>
    <w:p w:rsidR="004C3DFD" w:rsidRPr="004C3DFD" w:rsidRDefault="004C3DFD" w:rsidP="004C3DFD">
      <w:pPr>
        <w:pStyle w:val="content"/>
        <w:numPr>
          <w:ilvl w:val="0"/>
          <w:numId w:val="1"/>
        </w:numPr>
      </w:pPr>
      <w:r w:rsidRPr="004C3DFD">
        <w:t>Few works explore lightweight unified real-time frameworks.</w:t>
      </w:r>
    </w:p>
    <w:p w:rsidR="004C3DFD" w:rsidRPr="004C3DFD" w:rsidRDefault="004C3DFD" w:rsidP="004C3DFD">
      <w:pPr>
        <w:pStyle w:val="content"/>
      </w:pPr>
      <w:r w:rsidRPr="004C3DFD">
        <w:t xml:space="preserve">To address these limitations, this work proposes a unified real-time framework that integrates YOLO-based instance segmentation with </w:t>
      </w:r>
      <w:proofErr w:type="spellStart"/>
      <w:r w:rsidRPr="004C3DFD">
        <w:t>ROIAlign</w:t>
      </w:r>
      <w:proofErr w:type="spellEnd"/>
      <w:r w:rsidRPr="004C3DFD">
        <w:t>-based maturity classification using a lightweight CNN optimized through TorchScript.</w:t>
      </w:r>
    </w:p>
    <w:p w:rsidR="004C3DFD" w:rsidRPr="004C3DFD" w:rsidRDefault="004C3DFD" w:rsidP="004C3DFD">
      <w:pPr>
        <w:pStyle w:val="content"/>
      </w:pPr>
      <w:r w:rsidRPr="004C3DFD">
        <w:t>The key contributions include:</w:t>
      </w:r>
    </w:p>
    <w:p w:rsidR="004C3DFD" w:rsidRPr="004C3DFD" w:rsidRDefault="004C3DFD" w:rsidP="004C3DFD">
      <w:pPr>
        <w:pStyle w:val="content"/>
        <w:numPr>
          <w:ilvl w:val="0"/>
          <w:numId w:val="2"/>
        </w:numPr>
      </w:pPr>
      <w:r w:rsidRPr="004C3DFD">
        <w:t>A real-time YOLO-based strawberry instance segmentation model.</w:t>
      </w:r>
    </w:p>
    <w:p w:rsidR="004C3DFD" w:rsidRPr="004C3DFD" w:rsidRDefault="004C3DFD" w:rsidP="004C3DFD">
      <w:pPr>
        <w:pStyle w:val="content"/>
        <w:numPr>
          <w:ilvl w:val="0"/>
          <w:numId w:val="2"/>
        </w:numPr>
      </w:pPr>
      <w:r w:rsidRPr="004C3DFD">
        <w:t>ROI</w:t>
      </w:r>
      <w:r w:rsidR="004476A6">
        <w:t xml:space="preserve"> </w:t>
      </w:r>
      <w:r w:rsidRPr="004C3DFD">
        <w:t>Align-based instance extraction for robust classification.</w:t>
      </w:r>
    </w:p>
    <w:p w:rsidR="004C3DFD" w:rsidRPr="004C3DFD" w:rsidRDefault="004C3DFD" w:rsidP="004C3DFD">
      <w:pPr>
        <w:pStyle w:val="content"/>
        <w:numPr>
          <w:ilvl w:val="0"/>
          <w:numId w:val="2"/>
        </w:numPr>
      </w:pPr>
      <w:r w:rsidRPr="004C3DFD">
        <w:t>Lightweight MobileNetV3 maturity classifier optimized for deployment.</w:t>
      </w:r>
    </w:p>
    <w:p w:rsidR="004C3DFD" w:rsidRPr="004C3DFD" w:rsidRDefault="004C3DFD" w:rsidP="004C3DFD">
      <w:pPr>
        <w:pStyle w:val="content"/>
        <w:numPr>
          <w:ilvl w:val="0"/>
          <w:numId w:val="2"/>
        </w:numPr>
      </w:pPr>
      <w:r w:rsidRPr="004C3DFD">
        <w:t xml:space="preserve">Comprehensive evaluation demonstrating superior speed-accuracy </w:t>
      </w:r>
      <w:proofErr w:type="spellStart"/>
      <w:r w:rsidRPr="004C3DFD">
        <w:t>tradeoff</w:t>
      </w:r>
      <w:proofErr w:type="spellEnd"/>
      <w:r w:rsidRPr="004C3DFD">
        <w:t>.</w:t>
      </w:r>
    </w:p>
    <w:p w:rsidR="004C3DFD" w:rsidRPr="004C3DFD" w:rsidRDefault="004C3DFD" w:rsidP="00C72A96">
      <w:pPr>
        <w:pStyle w:val="subtitle1"/>
      </w:pPr>
    </w:p>
    <w:p w:rsidR="00C72A96" w:rsidRPr="00C72A96" w:rsidRDefault="00C72A96" w:rsidP="00C72A96">
      <w:pPr>
        <w:pStyle w:val="subtitle1"/>
      </w:pPr>
      <w:r w:rsidRPr="00C72A96">
        <w:t>3. Proposed Work</w:t>
      </w:r>
    </w:p>
    <w:p w:rsidR="00C72A96" w:rsidRPr="00C72A96" w:rsidRDefault="00C72A96" w:rsidP="00C72A96">
      <w:pPr>
        <w:pStyle w:val="content"/>
      </w:pPr>
      <w:r w:rsidRPr="00C72A96">
        <w:t xml:space="preserve">This section presents the proposed lightweight unified deep learning framework for real-time strawberry instance segmentation and maturity classification. The framework is designed to achieve high segmentation accuracy while maintaining low computational complexity, enabling practical deployment in precision agriculture systems. The proposed method follows </w:t>
      </w:r>
      <w:r w:rsidRPr="00C72A96">
        <w:lastRenderedPageBreak/>
        <w:t xml:space="preserve">a two-stage pipeline consisting of YOLO-based instance segmentation and </w:t>
      </w:r>
      <w:proofErr w:type="spellStart"/>
      <w:r w:rsidRPr="00C72A96">
        <w:t>ROIAlign</w:t>
      </w:r>
      <w:proofErr w:type="spellEnd"/>
      <w:r w:rsidRPr="00C72A96">
        <w:t>-assisted maturity classification using a lightweight convolutional neural network.</w:t>
      </w:r>
    </w:p>
    <w:p w:rsidR="00C72A96" w:rsidRPr="00C72A96" w:rsidRDefault="00C72A96" w:rsidP="00C72A96">
      <w:pPr>
        <w:pStyle w:val="content"/>
      </w:pPr>
    </w:p>
    <w:p w:rsidR="00C72A96" w:rsidRPr="00C72A96" w:rsidRDefault="00C72A96" w:rsidP="00C72A96">
      <w:pPr>
        <w:pStyle w:val="content"/>
        <w:rPr>
          <w:b/>
          <w:bCs/>
        </w:rPr>
      </w:pPr>
      <w:r w:rsidRPr="00C72A96">
        <w:rPr>
          <w:b/>
          <w:bCs/>
        </w:rPr>
        <w:t>3.1 Overall System Architecture</w:t>
      </w:r>
    </w:p>
    <w:p w:rsidR="00C72A96" w:rsidRPr="00C72A96" w:rsidRDefault="00C72A96" w:rsidP="00C72A96">
      <w:pPr>
        <w:pStyle w:val="content"/>
      </w:pPr>
      <w:r w:rsidRPr="00C72A96">
        <w:t>The proposed system processes raw strawberry images and produces both pixel-level segmentation masks and maturity labels for each detected fruit instance. Unlike conventional approaches that rely on heavy two-stage detection architectures or manual cropping procedures, the proposed framework integrates efficient single-stage segmentation with region-based feature extraction and lightweight classification.</w:t>
      </w:r>
    </w:p>
    <w:p w:rsidR="00C72A96" w:rsidRPr="00C72A96" w:rsidRDefault="00C72A96" w:rsidP="00C72A96">
      <w:pPr>
        <w:pStyle w:val="content"/>
      </w:pPr>
      <w:r w:rsidRPr="00C72A96">
        <w:t>The processing pipeline consists of the following sequential components:</w:t>
      </w:r>
    </w:p>
    <w:p w:rsidR="00C72A96" w:rsidRPr="00C72A96" w:rsidRDefault="00C72A96" w:rsidP="00C72A96">
      <w:pPr>
        <w:pStyle w:val="content"/>
        <w:numPr>
          <w:ilvl w:val="0"/>
          <w:numId w:val="3"/>
        </w:numPr>
      </w:pPr>
      <w:r w:rsidRPr="00C72A96">
        <w:t>Input image acquisition and preprocessing</w:t>
      </w:r>
    </w:p>
    <w:p w:rsidR="00C72A96" w:rsidRPr="00C72A96" w:rsidRDefault="00C72A96" w:rsidP="00C72A96">
      <w:pPr>
        <w:pStyle w:val="content"/>
        <w:numPr>
          <w:ilvl w:val="0"/>
          <w:numId w:val="3"/>
        </w:numPr>
      </w:pPr>
      <w:r w:rsidRPr="00C72A96">
        <w:t>YOLO-based instance segmentation</w:t>
      </w:r>
    </w:p>
    <w:p w:rsidR="00C72A96" w:rsidRPr="00C72A96" w:rsidRDefault="00C72A96" w:rsidP="00C72A96">
      <w:pPr>
        <w:pStyle w:val="content"/>
        <w:numPr>
          <w:ilvl w:val="0"/>
          <w:numId w:val="3"/>
        </w:numPr>
      </w:pPr>
      <w:r w:rsidRPr="00C72A96">
        <w:t>Instance isolation using predicted masks and bounding boxes</w:t>
      </w:r>
    </w:p>
    <w:p w:rsidR="00C72A96" w:rsidRPr="00C72A96" w:rsidRDefault="00C72A96" w:rsidP="00C72A96">
      <w:pPr>
        <w:pStyle w:val="content"/>
        <w:numPr>
          <w:ilvl w:val="0"/>
          <w:numId w:val="3"/>
        </w:numPr>
      </w:pPr>
      <w:r w:rsidRPr="00C72A96">
        <w:t>ROI</w:t>
      </w:r>
      <w:r w:rsidR="004476A6">
        <w:t xml:space="preserve"> </w:t>
      </w:r>
      <w:r w:rsidRPr="00C72A96">
        <w:t>Align-based region extraction</w:t>
      </w:r>
    </w:p>
    <w:p w:rsidR="00C72A96" w:rsidRPr="00C72A96" w:rsidRDefault="00C72A96" w:rsidP="00C72A96">
      <w:pPr>
        <w:pStyle w:val="content"/>
        <w:numPr>
          <w:ilvl w:val="0"/>
          <w:numId w:val="3"/>
        </w:numPr>
      </w:pPr>
      <w:r w:rsidRPr="00C72A96">
        <w:t>Fixed-size instance normalization</w:t>
      </w:r>
    </w:p>
    <w:p w:rsidR="00C72A96" w:rsidRPr="00C72A96" w:rsidRDefault="00C72A96" w:rsidP="00C72A96">
      <w:pPr>
        <w:pStyle w:val="content"/>
        <w:numPr>
          <w:ilvl w:val="0"/>
          <w:numId w:val="3"/>
        </w:numPr>
      </w:pPr>
      <w:r w:rsidRPr="00C72A96">
        <w:t>Lightweight maturity classification</w:t>
      </w:r>
    </w:p>
    <w:p w:rsidR="00C72A96" w:rsidRPr="00C72A96" w:rsidRDefault="00C72A96" w:rsidP="00C72A96">
      <w:pPr>
        <w:pStyle w:val="content"/>
        <w:numPr>
          <w:ilvl w:val="0"/>
          <w:numId w:val="3"/>
        </w:numPr>
      </w:pPr>
      <w:r w:rsidRPr="00C72A96">
        <w:t>Visualization and output generation</w:t>
      </w:r>
    </w:p>
    <w:p w:rsidR="00C72A96" w:rsidRPr="00C72A96" w:rsidRDefault="00C72A96" w:rsidP="00C72A96">
      <w:pPr>
        <w:pStyle w:val="content"/>
      </w:pPr>
      <w:r w:rsidRPr="00C72A96">
        <w:t>This modular design allows each stage to be independently optimized while maintaining efficient end-to-end inference.</w:t>
      </w:r>
    </w:p>
    <w:p w:rsidR="00C72A96" w:rsidRPr="00C72A96" w:rsidRDefault="00C72A96" w:rsidP="00C72A96">
      <w:pPr>
        <w:pStyle w:val="content"/>
      </w:pPr>
    </w:p>
    <w:p w:rsidR="00C72A96" w:rsidRPr="00C72A96" w:rsidRDefault="00C72A96" w:rsidP="00C72A96">
      <w:pPr>
        <w:pStyle w:val="content"/>
        <w:rPr>
          <w:b/>
          <w:bCs/>
        </w:rPr>
      </w:pPr>
      <w:r w:rsidRPr="00C72A96">
        <w:rPr>
          <w:b/>
          <w:bCs/>
        </w:rPr>
        <w:t>3.2 YOLO-Based Instance Segmentation</w:t>
      </w:r>
    </w:p>
    <w:p w:rsidR="00C72A96" w:rsidRPr="00C72A96" w:rsidRDefault="00C72A96" w:rsidP="00C72A96">
      <w:pPr>
        <w:pStyle w:val="content"/>
      </w:pPr>
      <w:r w:rsidRPr="00C72A96">
        <w:t>The first stage employs a YOLO-based instance segmentation architecture to detect strawberry fruits and generate corresponding pixel-level masks. Unlike two-stage frameworks such as Mask R-CNN that require region proposal generation followed by mask prediction, the YOLO segmentation model performs detection and segmentation in a single forward pass.</w:t>
      </w:r>
    </w:p>
    <w:p w:rsidR="00C72A96" w:rsidRPr="00C72A96" w:rsidRDefault="00C72A96" w:rsidP="00C72A96">
      <w:pPr>
        <w:pStyle w:val="content"/>
      </w:pPr>
      <w:r w:rsidRPr="00C72A96">
        <w:t xml:space="preserve">Let the input image be denoted as </w:t>
      </w:r>
      <m:oMath>
        <m:r>
          <w:rPr>
            <w:rFonts w:ascii="Cambria Math" w:hAnsi="Cambria Math"/>
          </w:rPr>
          <m:t>I∈</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H×W×3</m:t>
            </m:r>
          </m:sup>
        </m:sSup>
      </m:oMath>
      <w:r w:rsidRPr="00C72A96">
        <w:t xml:space="preserve">. The segmentation network outputs a set of bounding boxes </w:t>
      </w:r>
      <m:oMath>
        <m:r>
          <w:rPr>
            <w:rFonts w:ascii="Cambria Math" w:hAnsi="Cambria Math"/>
          </w:rPr>
          <m:t>B={</m:t>
        </m:r>
        <m:sSub>
          <m:sSubPr>
            <m:ctrlPr>
              <w:rPr>
                <w:rFonts w:ascii="Cambria Math" w:hAnsi="Cambria Math"/>
              </w:rPr>
            </m:ctrlPr>
          </m:sSubPr>
          <m:e>
            <m:r>
              <w:rPr>
                <w:rFonts w:ascii="Cambria Math" w:hAnsi="Cambria Math"/>
              </w:rPr>
              <m:t>b</m:t>
            </m:r>
          </m:e>
          <m:sub>
            <m:r>
              <w:rPr>
                <w:rFonts w:ascii="Cambria Math" w:hAnsi="Cambria Math"/>
              </w:rPr>
              <m:t>i</m:t>
            </m:r>
          </m:sub>
        </m:sSub>
        <m:sSubSup>
          <m:sSubSupPr>
            <m:ctrlPr>
              <w:rPr>
                <w:rFonts w:ascii="Cambria Math" w:hAnsi="Cambria Math"/>
              </w:rPr>
            </m:ctrlPr>
          </m:sSubSupPr>
          <m:e>
            <m:r>
              <w:rPr>
                <w:rFonts w:ascii="Cambria Math" w:hAnsi="Cambria Math"/>
              </w:rPr>
              <m:t>}</m:t>
            </m:r>
          </m:e>
          <m:sub>
            <m:r>
              <w:rPr>
                <w:rFonts w:ascii="Cambria Math" w:hAnsi="Cambria Math"/>
              </w:rPr>
              <m:t>i=1</m:t>
            </m:r>
          </m:sub>
          <m:sup>
            <m:r>
              <w:rPr>
                <w:rFonts w:ascii="Cambria Math" w:hAnsi="Cambria Math"/>
              </w:rPr>
              <m:t>N</m:t>
            </m:r>
          </m:sup>
        </m:sSubSup>
      </m:oMath>
      <w:r w:rsidRPr="00C72A96">
        <w:t xml:space="preserve">and corresponding segmentation masks </w:t>
      </w:r>
      <m:oMath>
        <m:r>
          <w:rPr>
            <w:rFonts w:ascii="Cambria Math" w:hAnsi="Cambria Math"/>
          </w:rPr>
          <m:t>M={</m:t>
        </m:r>
        <m:sSub>
          <m:sSubPr>
            <m:ctrlPr>
              <w:rPr>
                <w:rFonts w:ascii="Cambria Math" w:hAnsi="Cambria Math"/>
              </w:rPr>
            </m:ctrlPr>
          </m:sSubPr>
          <m:e>
            <m:r>
              <w:rPr>
                <w:rFonts w:ascii="Cambria Math" w:hAnsi="Cambria Math"/>
              </w:rPr>
              <m:t>m</m:t>
            </m:r>
          </m:e>
          <m:sub>
            <m:r>
              <w:rPr>
                <w:rFonts w:ascii="Cambria Math" w:hAnsi="Cambria Math"/>
              </w:rPr>
              <m:t>i</m:t>
            </m:r>
          </m:sub>
        </m:sSub>
        <m:sSubSup>
          <m:sSubSupPr>
            <m:ctrlPr>
              <w:rPr>
                <w:rFonts w:ascii="Cambria Math" w:hAnsi="Cambria Math"/>
              </w:rPr>
            </m:ctrlPr>
          </m:sSubSupPr>
          <m:e>
            <m:r>
              <w:rPr>
                <w:rFonts w:ascii="Cambria Math" w:hAnsi="Cambria Math"/>
              </w:rPr>
              <m:t>}</m:t>
            </m:r>
          </m:e>
          <m:sub>
            <m:r>
              <w:rPr>
                <w:rFonts w:ascii="Cambria Math" w:hAnsi="Cambria Math"/>
              </w:rPr>
              <m:t>i=1</m:t>
            </m:r>
          </m:sub>
          <m:sup>
            <m:r>
              <w:rPr>
                <w:rFonts w:ascii="Cambria Math" w:hAnsi="Cambria Math"/>
              </w:rPr>
              <m:t>N</m:t>
            </m:r>
          </m:sup>
        </m:sSubSup>
      </m:oMath>
      <w:r w:rsidRPr="00C72A96">
        <w:t xml:space="preserve">, where </w:t>
      </w:r>
      <m:oMath>
        <m:r>
          <w:rPr>
            <w:rFonts w:ascii="Cambria Math" w:hAnsi="Cambria Math"/>
          </w:rPr>
          <m:t>N</m:t>
        </m:r>
      </m:oMath>
      <w:r w:rsidRPr="00C72A96">
        <w:t xml:space="preserve">represents the number of detected strawberry instances. Each bounding box </w:t>
      </w:r>
      <m:oMath>
        <m:sSub>
          <m:sSubPr>
            <m:ctrlPr>
              <w:rPr>
                <w:rFonts w:ascii="Cambria Math" w:hAnsi="Cambria Math"/>
              </w:rPr>
            </m:ctrlPr>
          </m:sSubPr>
          <m:e>
            <m:r>
              <w:rPr>
                <w:rFonts w:ascii="Cambria Math" w:hAnsi="Cambria Math"/>
              </w:rPr>
              <m:t>b</m:t>
            </m:r>
          </m:e>
          <m:sub>
            <m:r>
              <w:rPr>
                <w:rFonts w:ascii="Cambria Math" w:hAnsi="Cambria Math"/>
              </w:rPr>
              <m:t>i</m:t>
            </m:r>
          </m:sub>
        </m:sSub>
      </m:oMath>
      <w:r w:rsidRPr="00C72A96">
        <w:t xml:space="preserve">defines the spatial location of an instance, while the mask </w:t>
      </w:r>
      <m:oMath>
        <m:sSub>
          <m:sSubPr>
            <m:ctrlPr>
              <w:rPr>
                <w:rFonts w:ascii="Cambria Math" w:hAnsi="Cambria Math"/>
              </w:rPr>
            </m:ctrlPr>
          </m:sSubPr>
          <m:e>
            <m:r>
              <w:rPr>
                <w:rFonts w:ascii="Cambria Math" w:hAnsi="Cambria Math"/>
              </w:rPr>
              <m:t>m</m:t>
            </m:r>
          </m:e>
          <m:sub>
            <m:r>
              <w:rPr>
                <w:rFonts w:ascii="Cambria Math" w:hAnsi="Cambria Math"/>
              </w:rPr>
              <m:t>i</m:t>
            </m:r>
          </m:sub>
        </m:sSub>
      </m:oMath>
      <w:r w:rsidRPr="00C72A96">
        <w:t>provides precise pixel-level delineation.</w:t>
      </w:r>
    </w:p>
    <w:p w:rsidR="00C72A96" w:rsidRPr="00C72A96" w:rsidRDefault="00C72A96" w:rsidP="00C72A96">
      <w:pPr>
        <w:pStyle w:val="content"/>
      </w:pPr>
      <w:r w:rsidRPr="00C72A96">
        <w:t>This design significantly reduces inference latency while preserving segmentation quality, making it suitable for real-time agricultural monitoring.</w:t>
      </w:r>
    </w:p>
    <w:p w:rsidR="00C72A96" w:rsidRPr="00C72A96" w:rsidRDefault="00C72A96" w:rsidP="00C72A96">
      <w:pPr>
        <w:pStyle w:val="content"/>
      </w:pPr>
    </w:p>
    <w:p w:rsidR="00C72A96" w:rsidRPr="00C72A96" w:rsidRDefault="00C72A96" w:rsidP="00C72A96">
      <w:pPr>
        <w:pStyle w:val="content"/>
        <w:rPr>
          <w:b/>
          <w:bCs/>
        </w:rPr>
      </w:pPr>
      <w:r w:rsidRPr="00C72A96">
        <w:rPr>
          <w:b/>
          <w:bCs/>
        </w:rPr>
        <w:t>3.3 Instance Isolation and Region Extraction</w:t>
      </w:r>
    </w:p>
    <w:p w:rsidR="00C72A96" w:rsidRPr="00C72A96" w:rsidRDefault="00C72A96" w:rsidP="00C72A96">
      <w:pPr>
        <w:pStyle w:val="content"/>
      </w:pPr>
      <w:r w:rsidRPr="00C72A96">
        <w:t xml:space="preserve">Following segmentation, individual strawberry instances are isolated for maturity classification. Direct cropping based on bounding boxes may introduce misalignment and </w:t>
      </w:r>
      <w:r w:rsidRPr="00C72A96">
        <w:lastRenderedPageBreak/>
        <w:t xml:space="preserve">background contamination, particularly when fruits overlap or exhibit irregular shapes. To address this limitation, the proposed framework employs </w:t>
      </w:r>
      <w:proofErr w:type="spellStart"/>
      <w:r w:rsidRPr="00C72A96">
        <w:t>ROIAlign</w:t>
      </w:r>
      <w:proofErr w:type="spellEnd"/>
      <w:r w:rsidRPr="00C72A96">
        <w:t xml:space="preserve"> for region extraction.</w:t>
      </w:r>
    </w:p>
    <w:p w:rsidR="00C72A96" w:rsidRPr="00C72A96" w:rsidRDefault="00C72A96" w:rsidP="00C72A96">
      <w:pPr>
        <w:pStyle w:val="content"/>
      </w:pPr>
      <w:r w:rsidRPr="00C72A96">
        <w:t xml:space="preserve">For each detected bounding box </w:t>
      </w:r>
      <m:oMath>
        <m:sSub>
          <m:sSubPr>
            <m:ctrlPr>
              <w:rPr>
                <w:rFonts w:ascii="Cambria Math" w:hAnsi="Cambria Math"/>
              </w:rPr>
            </m:ctrlPr>
          </m:sSubPr>
          <m:e>
            <m:r>
              <w:rPr>
                <w:rFonts w:ascii="Cambria Math" w:hAnsi="Cambria Math"/>
              </w:rPr>
              <m:t>b</m:t>
            </m:r>
          </m:e>
          <m:sub>
            <m:r>
              <w:rPr>
                <w:rFonts w:ascii="Cambria Math" w:hAnsi="Cambria Math"/>
              </w:rPr>
              <m:t>i</m:t>
            </m:r>
          </m:sub>
        </m:sSub>
      </m:oMath>
      <w:r w:rsidRPr="00C72A96">
        <w:t xml:space="preserve">, ROIAlign extracts a fixed-size region </w:t>
      </w:r>
      <m:oMath>
        <m:sSub>
          <m:sSubPr>
            <m:ctrlPr>
              <w:rPr>
                <w:rFonts w:ascii="Cambria Math" w:hAnsi="Cambria Math"/>
              </w:rPr>
            </m:ctrlPr>
          </m:sSubPr>
          <m:e>
            <m:r>
              <w:rPr>
                <w:rFonts w:ascii="Cambria Math" w:hAnsi="Cambria Math"/>
              </w:rPr>
              <m:t>R</m:t>
            </m:r>
          </m:e>
          <m:sub>
            <m:r>
              <w:rPr>
                <w:rFonts w:ascii="Cambria Math" w:hAnsi="Cambria Math"/>
              </w:rPr>
              <m:t>i</m:t>
            </m:r>
          </m:sub>
        </m:sSub>
      </m:oMath>
      <w:r w:rsidRPr="00C72A96">
        <w:t>from the original image tensor while preserving spatial correspondence:</w:t>
      </w:r>
    </w:p>
    <w:p w:rsidR="00C72A96" w:rsidRPr="00C72A96" w:rsidRDefault="00000000" w:rsidP="00C72A96">
      <w:pPr>
        <w:pStyle w:val="content"/>
      </w:pPr>
      <m:oMathPara>
        <m:oMath>
          <m:sSub>
            <m:sSubPr>
              <m:ctrlPr>
                <w:rPr>
                  <w:rFonts w:ascii="Cambria Math" w:hAnsi="Cambria Math"/>
                </w:rPr>
              </m:ctrlPr>
            </m:sSubPr>
            <m:e>
              <m:r>
                <w:rPr>
                  <w:rFonts w:ascii="Cambria Math" w:hAnsi="Cambria Math"/>
                </w:rPr>
                <m:t>R</m:t>
              </m:r>
            </m:e>
            <m:sub>
              <m:r>
                <w:rPr>
                  <w:rFonts w:ascii="Cambria Math" w:hAnsi="Cambria Math"/>
                </w:rPr>
                <m:t>i</m:t>
              </m:r>
            </m:sub>
          </m:sSub>
          <m:r>
            <w:rPr>
              <w:rFonts w:ascii="Cambria Math" w:hAnsi="Cambria Math"/>
            </w:rPr>
            <m:t>=</m:t>
          </m:r>
          <m:r>
            <m:rPr>
              <m:nor/>
            </m:rPr>
            <m:t>ROIAlign</m:t>
          </m:r>
          <m:r>
            <w:rPr>
              <w:rFonts w:ascii="Cambria Math" w:hAnsi="Cambria Math"/>
            </w:rPr>
            <m:t>(I,</m:t>
          </m:r>
          <m:sSub>
            <m:sSubPr>
              <m:ctrlPr>
                <w:rPr>
                  <w:rFonts w:ascii="Cambria Math" w:hAnsi="Cambria Math"/>
                </w:rPr>
              </m:ctrlPr>
            </m:sSubPr>
            <m:e>
              <m:r>
                <w:rPr>
                  <w:rFonts w:ascii="Cambria Math" w:hAnsi="Cambria Math"/>
                </w:rPr>
                <m:t>b</m:t>
              </m:r>
            </m:e>
            <m:sub>
              <m:r>
                <w:rPr>
                  <w:rFonts w:ascii="Cambria Math" w:hAnsi="Cambria Math"/>
                </w:rPr>
                <m:t>i</m:t>
              </m:r>
            </m:sub>
          </m:sSub>
          <m:r>
            <w:rPr>
              <w:rFonts w:ascii="Cambria Math" w:hAnsi="Cambria Math"/>
            </w:rPr>
            <m:t>)</m:t>
          </m:r>
        </m:oMath>
      </m:oMathPara>
    </w:p>
    <w:p w:rsidR="00C72A96" w:rsidRPr="00C72A96" w:rsidRDefault="00C72A96" w:rsidP="00C72A96">
      <w:pPr>
        <w:pStyle w:val="content"/>
      </w:pPr>
      <w:r w:rsidRPr="00C72A96">
        <w:t>This operation eliminates quantization artifacts associated with traditional pooling operations and ensures consistent feature alignment for subsequent classification.</w:t>
      </w:r>
    </w:p>
    <w:p w:rsidR="00C72A96" w:rsidRPr="00C72A96" w:rsidRDefault="00C72A96" w:rsidP="00C72A96">
      <w:pPr>
        <w:pStyle w:val="content"/>
      </w:pPr>
    </w:p>
    <w:p w:rsidR="00C72A96" w:rsidRPr="00C72A96" w:rsidRDefault="00C72A96" w:rsidP="00C72A96">
      <w:pPr>
        <w:pStyle w:val="content"/>
        <w:rPr>
          <w:b/>
          <w:bCs/>
        </w:rPr>
      </w:pPr>
      <w:r w:rsidRPr="00C72A96">
        <w:rPr>
          <w:b/>
          <w:bCs/>
        </w:rPr>
        <w:t>3.4 Instance Normalization and Preprocessing</w:t>
      </w:r>
    </w:p>
    <w:p w:rsidR="00C72A96" w:rsidRPr="00C72A96" w:rsidRDefault="00C72A96" w:rsidP="00C72A96">
      <w:pPr>
        <w:pStyle w:val="content"/>
      </w:pPr>
      <w:r w:rsidRPr="00C72A96">
        <w:t>The extracted regions are resized to a fixed resolution compatible with the classification network input. Pixel intensity normalization is applied to ensure consistent dynamic range across instances. These preprocessing steps improve training stability and inference robustness across varying illumination conditions.</w:t>
      </w:r>
    </w:p>
    <w:p w:rsidR="00C72A96" w:rsidRPr="00C72A96" w:rsidRDefault="00C72A96" w:rsidP="00C72A96">
      <w:pPr>
        <w:pStyle w:val="content"/>
      </w:pPr>
    </w:p>
    <w:p w:rsidR="00C72A96" w:rsidRPr="00C72A96" w:rsidRDefault="00C72A96" w:rsidP="00C72A96">
      <w:pPr>
        <w:pStyle w:val="content"/>
        <w:rPr>
          <w:b/>
          <w:bCs/>
        </w:rPr>
      </w:pPr>
      <w:r w:rsidRPr="00C72A96">
        <w:rPr>
          <w:b/>
          <w:bCs/>
        </w:rPr>
        <w:t>3.5 Lightweight Maturity Classification</w:t>
      </w:r>
    </w:p>
    <w:p w:rsidR="00C72A96" w:rsidRPr="00C72A96" w:rsidRDefault="00C72A96" w:rsidP="00C72A96">
      <w:pPr>
        <w:pStyle w:val="content"/>
      </w:pPr>
      <w:r w:rsidRPr="00C72A96">
        <w:t>Each normalized strawberry instance is processed using a lightweight MobileNetV3-based convolutional neural network trained to predict discrete maturity stages. MobileNetV3 is selected due to its efficient depth</w:t>
      </w:r>
      <w:r>
        <w:t>-</w:t>
      </w:r>
      <w:r w:rsidRPr="00C72A96">
        <w:t>wise separable convolutions and squeeze-and-excitation blocks, which significantly reduce computational complexity while maintaining strong feature representation capability.</w:t>
      </w:r>
    </w:p>
    <w:p w:rsidR="00C72A96" w:rsidRPr="00C72A96" w:rsidRDefault="00C72A96" w:rsidP="00C72A96">
      <w:pPr>
        <w:pStyle w:val="content"/>
      </w:pPr>
      <w:r w:rsidRPr="00C72A96">
        <w:t>The classifier outputs a probability vector:</w:t>
      </w:r>
    </w:p>
    <w:p w:rsidR="00C72A96" w:rsidRPr="00C72A96" w:rsidRDefault="00000000" w:rsidP="00C72A96">
      <w:pPr>
        <w:pStyle w:val="content"/>
      </w:pPr>
      <m:oMathPara>
        <m:oMath>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f</m:t>
              </m:r>
            </m:e>
            <m:sub>
              <m:r>
                <m:rPr>
                  <m:nor/>
                </m:rPr>
                <m:t>cls</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i</m:t>
              </m:r>
            </m:sub>
          </m:sSub>
          <m:r>
            <w:rPr>
              <w:rFonts w:ascii="Cambria Math" w:hAnsi="Cambria Math"/>
            </w:rPr>
            <m:t>)</m:t>
          </m:r>
        </m:oMath>
      </m:oMathPara>
    </w:p>
    <w:p w:rsidR="00C72A96" w:rsidRPr="00C72A96" w:rsidRDefault="00C72A96" w:rsidP="00C72A96">
      <w:pPr>
        <w:pStyle w:val="content"/>
      </w:pPr>
      <w:r w:rsidRPr="00C72A96">
        <w:t xml:space="preserve">where </w:t>
      </w:r>
      <m:oMath>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C</m:t>
            </m:r>
          </m:sup>
        </m:sSup>
      </m:oMath>
      <w:r w:rsidRPr="00C72A96">
        <w:t xml:space="preserve">corresponds to the maturity class probabilities across </w:t>
      </w:r>
      <m:oMath>
        <m:r>
          <w:rPr>
            <w:rFonts w:ascii="Cambria Math" w:hAnsi="Cambria Math"/>
          </w:rPr>
          <m:t>C</m:t>
        </m:r>
      </m:oMath>
      <w:r w:rsidRPr="00C72A96">
        <w:t>categories. The final maturity label is determined as:</w:t>
      </w:r>
    </w:p>
    <w:p w:rsidR="00C72A96" w:rsidRPr="00C72A96" w:rsidRDefault="00000000" w:rsidP="00C72A96">
      <w:pPr>
        <w:pStyle w:val="content"/>
      </w:pPr>
      <m:oMathPara>
        <m:oMath>
          <m:sSub>
            <m:sSubPr>
              <m:ctrlPr>
                <w:rPr>
                  <w:rFonts w:ascii="Cambria Math" w:hAnsi="Cambria Math"/>
                </w:rPr>
              </m:ctrlPr>
            </m:sSubPr>
            <m:e>
              <m:r>
                <w:rPr>
                  <w:rFonts w:ascii="Cambria Math" w:hAnsi="Cambria Math"/>
                </w:rPr>
                <m:t>y</m:t>
              </m:r>
            </m:e>
            <m:sub>
              <m:r>
                <w:rPr>
                  <w:rFonts w:ascii="Cambria Math" w:hAnsi="Cambria Math"/>
                </w:rPr>
                <m:t>i</m:t>
              </m:r>
            </m:sub>
          </m:sSub>
          <m:r>
            <w:rPr>
              <w:rFonts w:ascii="Cambria Math" w:hAnsi="Cambria Math"/>
            </w:rPr>
            <m:t>=</m:t>
          </m:r>
          <m:r>
            <m:rPr>
              <m:sty m:val="p"/>
            </m:rPr>
            <w:rPr>
              <w:rFonts w:ascii="Cambria Math" w:hAnsi="Cambria Math"/>
            </w:rPr>
            <m:t>arg</m:t>
          </m:r>
          <m:r>
            <w:rPr>
              <w:rFonts w:ascii="Cambria Math" w:hAnsi="Cambria Math"/>
            </w:rPr>
            <m:t>⁡</m:t>
          </m:r>
          <m:r>
            <m:rPr>
              <m:sty m:val="p"/>
            </m:rPr>
            <w:rPr>
              <w:rFonts w:ascii="Cambria Math" w:hAnsi="Cambria Math"/>
            </w:rPr>
            <m:t>max</m:t>
          </m:r>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m:t>
          </m:r>
        </m:oMath>
      </m:oMathPara>
    </w:p>
    <w:p w:rsidR="00C72A96" w:rsidRPr="00C72A96" w:rsidRDefault="00C72A96" w:rsidP="00C72A96">
      <w:pPr>
        <w:pStyle w:val="content"/>
      </w:pPr>
      <w:r w:rsidRPr="00C72A96">
        <w:t>To further enhance inference efficiency and deployment portability, the trained classifier is compiled using TorchScript, enabling optimized execution without Python overhead.</w:t>
      </w:r>
    </w:p>
    <w:p w:rsidR="00C72A96" w:rsidRPr="00C72A96" w:rsidRDefault="00C72A96" w:rsidP="00C72A96">
      <w:pPr>
        <w:pStyle w:val="content"/>
      </w:pPr>
    </w:p>
    <w:p w:rsidR="00C72A96" w:rsidRPr="00C72A96" w:rsidRDefault="00C72A96" w:rsidP="00C72A96">
      <w:pPr>
        <w:pStyle w:val="content"/>
        <w:rPr>
          <w:b/>
          <w:bCs/>
        </w:rPr>
      </w:pPr>
      <w:r w:rsidRPr="00C72A96">
        <w:rPr>
          <w:b/>
          <w:bCs/>
        </w:rPr>
        <w:t>3.6 Output Generation and Visualization</w:t>
      </w:r>
    </w:p>
    <w:p w:rsidR="00C72A96" w:rsidRPr="00C72A96" w:rsidRDefault="00C72A96" w:rsidP="00C72A96">
      <w:pPr>
        <w:pStyle w:val="content"/>
      </w:pPr>
      <w:r w:rsidRPr="00C72A96">
        <w:t xml:space="preserve">The final system output integrates segmentation and classification results to produce an interpretable visualization. </w:t>
      </w:r>
      <w:proofErr w:type="spellStart"/>
      <w:r w:rsidRPr="00C72A96">
        <w:t>Colored</w:t>
      </w:r>
      <w:proofErr w:type="spellEnd"/>
      <w:r w:rsidRPr="00C72A96">
        <w:t xml:space="preserve"> segmentation masks are overlaid on the original image, bounding boxes highlight detected strawberry instances, and maturity labels are displayed for each fruit. This combined output facilitates intuitive understanding and direct application in agricultural monitoring systems.</w:t>
      </w:r>
    </w:p>
    <w:p w:rsidR="00C72A96" w:rsidRPr="00C72A96" w:rsidRDefault="00C72A96" w:rsidP="00C72A96">
      <w:pPr>
        <w:pStyle w:val="content"/>
      </w:pPr>
    </w:p>
    <w:p w:rsidR="00C72A96" w:rsidRPr="00C72A96" w:rsidRDefault="00C72A96" w:rsidP="00C72A96">
      <w:pPr>
        <w:pStyle w:val="content"/>
        <w:rPr>
          <w:b/>
          <w:bCs/>
        </w:rPr>
      </w:pPr>
      <w:r w:rsidRPr="00C72A96">
        <w:rPr>
          <w:b/>
          <w:bCs/>
        </w:rPr>
        <w:t>3.7 Computational Efficiency Considerations</w:t>
      </w:r>
    </w:p>
    <w:p w:rsidR="00C72A96" w:rsidRPr="00C72A96" w:rsidRDefault="00C72A96" w:rsidP="00C72A96">
      <w:pPr>
        <w:pStyle w:val="content"/>
      </w:pPr>
      <w:r w:rsidRPr="00C72A96">
        <w:lastRenderedPageBreak/>
        <w:t>The proposed framework is specifically designed for real-time performance. The elimination of region proposal networks, utilization of single-stage segmentation, lightweight classification architecture, and TorchScript optimization collectively reduce computational load and memory usage. The resulting system achieves high throughput while maintaining competitive accuracy.</w:t>
      </w:r>
    </w:p>
    <w:p w:rsidR="00C72A96" w:rsidRPr="00C72A96" w:rsidRDefault="00C72A96" w:rsidP="00C72A96">
      <w:pPr>
        <w:pStyle w:val="content"/>
      </w:pPr>
    </w:p>
    <w:p w:rsidR="00C72A96" w:rsidRPr="00C72A96" w:rsidRDefault="00C72A96" w:rsidP="00C72A96">
      <w:pPr>
        <w:pStyle w:val="content"/>
        <w:rPr>
          <w:b/>
          <w:bCs/>
        </w:rPr>
      </w:pPr>
      <w:r w:rsidRPr="00C72A96">
        <w:rPr>
          <w:b/>
          <w:bCs/>
        </w:rPr>
        <w:t>3.8 Advantages of the Proposed Framework</w:t>
      </w:r>
    </w:p>
    <w:p w:rsidR="00C72A96" w:rsidRPr="00C72A96" w:rsidRDefault="00C72A96" w:rsidP="00C72A96">
      <w:pPr>
        <w:pStyle w:val="content"/>
      </w:pPr>
      <w:r w:rsidRPr="00C72A96">
        <w:t>The proposed approach offers several key benefits:</w:t>
      </w:r>
    </w:p>
    <w:p w:rsidR="00C72A96" w:rsidRPr="00C72A96" w:rsidRDefault="00C72A96" w:rsidP="00C72A96">
      <w:pPr>
        <w:pStyle w:val="content"/>
        <w:numPr>
          <w:ilvl w:val="0"/>
          <w:numId w:val="4"/>
        </w:numPr>
      </w:pPr>
      <w:r w:rsidRPr="00C72A96">
        <w:t>Real-time instance segmentation without heavy two-stage architectures</w:t>
      </w:r>
    </w:p>
    <w:p w:rsidR="00C72A96" w:rsidRPr="00C72A96" w:rsidRDefault="00C72A96" w:rsidP="00C72A96">
      <w:pPr>
        <w:pStyle w:val="content"/>
        <w:numPr>
          <w:ilvl w:val="0"/>
          <w:numId w:val="4"/>
        </w:numPr>
      </w:pPr>
      <w:r w:rsidRPr="00C72A96">
        <w:t>Precise instance extraction using ROI</w:t>
      </w:r>
      <w:r>
        <w:t>-</w:t>
      </w:r>
      <w:r w:rsidRPr="00C72A96">
        <w:t>Align</w:t>
      </w:r>
    </w:p>
    <w:p w:rsidR="00C72A96" w:rsidRPr="00C72A96" w:rsidRDefault="00C72A96" w:rsidP="00C72A96">
      <w:pPr>
        <w:pStyle w:val="content"/>
        <w:numPr>
          <w:ilvl w:val="0"/>
          <w:numId w:val="4"/>
        </w:numPr>
      </w:pPr>
      <w:r w:rsidRPr="00C72A96">
        <w:t>Lightweight maturity classification suitable for edge deployment</w:t>
      </w:r>
    </w:p>
    <w:p w:rsidR="00C72A96" w:rsidRPr="00C72A96" w:rsidRDefault="00C72A96" w:rsidP="00C72A96">
      <w:pPr>
        <w:pStyle w:val="content"/>
        <w:numPr>
          <w:ilvl w:val="0"/>
          <w:numId w:val="4"/>
        </w:numPr>
      </w:pPr>
      <w:r w:rsidRPr="00C72A96">
        <w:t>Unified end-to-end pipeline enabling direct agronomic analysis</w:t>
      </w:r>
    </w:p>
    <w:p w:rsidR="00C72A96" w:rsidRPr="00C72A96" w:rsidRDefault="00C72A96" w:rsidP="00C72A96">
      <w:pPr>
        <w:pStyle w:val="content"/>
        <w:numPr>
          <w:ilvl w:val="0"/>
          <w:numId w:val="4"/>
        </w:numPr>
      </w:pPr>
      <w:r w:rsidRPr="00C72A96">
        <w:t>High speed–accuracy trade</w:t>
      </w:r>
      <w:r>
        <w:t>-</w:t>
      </w:r>
      <w:r w:rsidRPr="00C72A96">
        <w:t>off for practical agricultural applications</w:t>
      </w:r>
    </w:p>
    <w:p w:rsidR="006D455E" w:rsidRDefault="006D455E" w:rsidP="006D455E">
      <w:pPr>
        <w:pStyle w:val="content"/>
        <w:rPr>
          <w:b/>
          <w:bCs/>
        </w:rPr>
      </w:pPr>
    </w:p>
    <w:p w:rsidR="006D455E" w:rsidRDefault="006D455E" w:rsidP="006D455E">
      <w:pPr>
        <w:pStyle w:val="content"/>
        <w:rPr>
          <w:b/>
          <w:bCs/>
        </w:rPr>
      </w:pPr>
    </w:p>
    <w:p w:rsidR="006D455E" w:rsidRPr="006D455E" w:rsidRDefault="006D455E" w:rsidP="006D455E">
      <w:pPr>
        <w:pStyle w:val="subtitle1"/>
      </w:pPr>
      <w:r w:rsidRPr="006D455E">
        <w:t>4. Experimental Results and Discussion</w:t>
      </w:r>
    </w:p>
    <w:p w:rsidR="006D455E" w:rsidRPr="006D455E" w:rsidRDefault="006D455E" w:rsidP="006D455E">
      <w:pPr>
        <w:pStyle w:val="content"/>
        <w:rPr>
          <w:b/>
          <w:bCs/>
        </w:rPr>
      </w:pPr>
      <w:r w:rsidRPr="006D455E">
        <w:rPr>
          <w:b/>
          <w:bCs/>
        </w:rPr>
        <w:t>4.1 Experimental Setup</w:t>
      </w:r>
    </w:p>
    <w:p w:rsidR="006D455E" w:rsidRPr="006D455E" w:rsidRDefault="006D455E" w:rsidP="006D455E">
      <w:pPr>
        <w:pStyle w:val="content"/>
      </w:pPr>
      <w:r w:rsidRPr="006D455E">
        <w:t>This section presents a comprehensive evaluation of the proposed lightweight framework for strawberry instance segmentation and maturity classification. The objective of the experiments is to assess the effectiveness of the two-stage pipeline under real-world agricultural conditions, focusing on accuracy, efficiency, and deployment feasibility.</w:t>
      </w:r>
    </w:p>
    <w:p w:rsidR="006D455E" w:rsidRPr="006D455E" w:rsidRDefault="006D455E" w:rsidP="006D455E">
      <w:pPr>
        <w:pStyle w:val="content"/>
      </w:pPr>
      <w:r w:rsidRPr="006D455E">
        <w:t xml:space="preserve">All experiments were conducted using the </w:t>
      </w:r>
      <w:proofErr w:type="spellStart"/>
      <w:r w:rsidRPr="006D455E">
        <w:t>PyTorch</w:t>
      </w:r>
      <w:proofErr w:type="spellEnd"/>
      <w:r w:rsidRPr="006D455E">
        <w:t xml:space="preserve"> deep learning framework with pretrained ImageNet initialization. Training was performed on an NVIDIA T4 GPU. Optimization was carried out using the </w:t>
      </w:r>
      <w:proofErr w:type="spellStart"/>
      <w:r w:rsidRPr="006D455E">
        <w:t>AdamW</w:t>
      </w:r>
      <w:proofErr w:type="spellEnd"/>
      <w:r w:rsidRPr="006D455E">
        <w:t xml:space="preserve"> optimizer with categorical cross-entropy loss. For classification experiments, label smoothing and data augmentation were incorporated to mitigate overfitting due to limited dataset size.</w:t>
      </w:r>
    </w:p>
    <w:p w:rsidR="006D455E" w:rsidRPr="006D455E" w:rsidRDefault="006D455E" w:rsidP="006D455E">
      <w:pPr>
        <w:pStyle w:val="content"/>
      </w:pPr>
      <w:r w:rsidRPr="006D455E">
        <w:t>The proposed system consists of:</w:t>
      </w:r>
    </w:p>
    <w:p w:rsidR="006D455E" w:rsidRPr="006D455E" w:rsidRDefault="006D455E" w:rsidP="006D455E">
      <w:pPr>
        <w:pStyle w:val="content"/>
        <w:numPr>
          <w:ilvl w:val="0"/>
          <w:numId w:val="5"/>
        </w:numPr>
      </w:pPr>
      <w:r w:rsidRPr="006D455E">
        <w:t>A YOLO-based instance segmentation module.</w:t>
      </w:r>
    </w:p>
    <w:p w:rsidR="006D455E" w:rsidRPr="006D455E" w:rsidRDefault="006D455E" w:rsidP="006D455E">
      <w:pPr>
        <w:pStyle w:val="content"/>
        <w:numPr>
          <w:ilvl w:val="0"/>
          <w:numId w:val="5"/>
        </w:numPr>
      </w:pPr>
      <w:r w:rsidRPr="006D455E">
        <w:t>A lightweight deep learning maturity classifier trained on cropped strawberry instances.</w:t>
      </w:r>
    </w:p>
    <w:p w:rsidR="006D455E" w:rsidRPr="006D455E" w:rsidRDefault="006D455E" w:rsidP="006D455E">
      <w:pPr>
        <w:pStyle w:val="content"/>
      </w:pPr>
      <w:r w:rsidRPr="006D455E">
        <w:t>Both modules were evaluated independently and as an integrated pipeline.</w:t>
      </w:r>
    </w:p>
    <w:p w:rsidR="006D455E" w:rsidRPr="006D455E" w:rsidRDefault="006D455E" w:rsidP="006D455E">
      <w:pPr>
        <w:pStyle w:val="content"/>
      </w:pPr>
    </w:p>
    <w:p w:rsidR="006D455E" w:rsidRPr="006D455E" w:rsidRDefault="006D455E" w:rsidP="006D455E">
      <w:pPr>
        <w:pStyle w:val="content"/>
        <w:rPr>
          <w:b/>
          <w:bCs/>
        </w:rPr>
      </w:pPr>
      <w:r w:rsidRPr="006D455E">
        <w:rPr>
          <w:b/>
          <w:bCs/>
        </w:rPr>
        <w:t>4.2 Dataset Description</w:t>
      </w:r>
    </w:p>
    <w:p w:rsidR="006D455E" w:rsidRPr="006D455E" w:rsidRDefault="006D455E" w:rsidP="006D455E">
      <w:pPr>
        <w:pStyle w:val="content"/>
        <w:rPr>
          <w:b/>
          <w:bCs/>
        </w:rPr>
      </w:pPr>
      <w:r w:rsidRPr="006D455E">
        <w:rPr>
          <w:b/>
          <w:bCs/>
        </w:rPr>
        <w:t>4.2.1 Segmentation Dataset</w:t>
      </w:r>
    </w:p>
    <w:p w:rsidR="006D455E" w:rsidRPr="006D455E" w:rsidRDefault="006D455E" w:rsidP="006D455E">
      <w:pPr>
        <w:pStyle w:val="content"/>
      </w:pPr>
      <w:r w:rsidRPr="006D455E">
        <w:t>The segmentation model was trained using a YOLO-format strawberry dataset containing annotated bounding boxes across six maturity categories:</w:t>
      </w:r>
    </w:p>
    <w:p w:rsidR="006D455E" w:rsidRPr="006D455E" w:rsidRDefault="006D455E" w:rsidP="006D455E">
      <w:pPr>
        <w:pStyle w:val="content"/>
        <w:numPr>
          <w:ilvl w:val="0"/>
          <w:numId w:val="6"/>
        </w:numPr>
      </w:pPr>
      <w:r w:rsidRPr="006D455E">
        <w:lastRenderedPageBreak/>
        <w:t>Early-Turning</w:t>
      </w:r>
    </w:p>
    <w:p w:rsidR="006D455E" w:rsidRPr="006D455E" w:rsidRDefault="006D455E" w:rsidP="006D455E">
      <w:pPr>
        <w:pStyle w:val="content"/>
        <w:numPr>
          <w:ilvl w:val="0"/>
          <w:numId w:val="6"/>
        </w:numPr>
      </w:pPr>
      <w:r w:rsidRPr="006D455E">
        <w:t>Green</w:t>
      </w:r>
    </w:p>
    <w:p w:rsidR="006D455E" w:rsidRPr="006D455E" w:rsidRDefault="006D455E" w:rsidP="006D455E">
      <w:pPr>
        <w:pStyle w:val="content"/>
        <w:numPr>
          <w:ilvl w:val="0"/>
          <w:numId w:val="6"/>
        </w:numPr>
      </w:pPr>
      <w:r w:rsidRPr="006D455E">
        <w:t>Late-Turning</w:t>
      </w:r>
    </w:p>
    <w:p w:rsidR="006D455E" w:rsidRPr="006D455E" w:rsidRDefault="006D455E" w:rsidP="006D455E">
      <w:pPr>
        <w:pStyle w:val="content"/>
        <w:numPr>
          <w:ilvl w:val="0"/>
          <w:numId w:val="6"/>
        </w:numPr>
      </w:pPr>
      <w:r w:rsidRPr="006D455E">
        <w:t>Red</w:t>
      </w:r>
    </w:p>
    <w:p w:rsidR="006D455E" w:rsidRPr="006D455E" w:rsidRDefault="006D455E" w:rsidP="006D455E">
      <w:pPr>
        <w:pStyle w:val="content"/>
        <w:numPr>
          <w:ilvl w:val="0"/>
          <w:numId w:val="6"/>
        </w:numPr>
      </w:pPr>
      <w:r w:rsidRPr="006D455E">
        <w:t>Turning</w:t>
      </w:r>
    </w:p>
    <w:p w:rsidR="006D455E" w:rsidRPr="006D455E" w:rsidRDefault="006D455E" w:rsidP="006D455E">
      <w:pPr>
        <w:pStyle w:val="content"/>
        <w:numPr>
          <w:ilvl w:val="0"/>
          <w:numId w:val="6"/>
        </w:numPr>
      </w:pPr>
      <w:r w:rsidRPr="006D455E">
        <w:t>White</w:t>
      </w:r>
    </w:p>
    <w:p w:rsidR="006D455E" w:rsidRPr="006D455E" w:rsidRDefault="006D455E" w:rsidP="006D455E">
      <w:pPr>
        <w:pStyle w:val="content"/>
      </w:pPr>
      <w:r w:rsidRPr="006D455E">
        <w:t>The dataset was divided into training, validation, and test splits. The annotations were provided in normalized YOLO format and converted internally for segmentation training.</w:t>
      </w:r>
    </w:p>
    <w:p w:rsidR="006D455E" w:rsidRPr="006D455E" w:rsidRDefault="006D455E" w:rsidP="006D455E">
      <w:pPr>
        <w:pStyle w:val="content"/>
        <w:rPr>
          <w:b/>
          <w:bCs/>
        </w:rPr>
      </w:pPr>
      <w:r w:rsidRPr="006D455E">
        <w:rPr>
          <w:b/>
          <w:bCs/>
        </w:rPr>
        <w:t>4.2.2 Classification Dataset</w:t>
      </w:r>
    </w:p>
    <w:p w:rsidR="006D455E" w:rsidRPr="006D455E" w:rsidRDefault="006D455E" w:rsidP="006D455E">
      <w:pPr>
        <w:pStyle w:val="content"/>
      </w:pPr>
      <w:r w:rsidRPr="006D455E">
        <w:t>To train the maturity classifier, bounding box annotations were converted into cropped strawberry instances. Each detected region was extracted from the original image and stored according to its class label in a structured directory format compatible with supervised image classification training.</w:t>
      </w:r>
    </w:p>
    <w:p w:rsidR="006D455E" w:rsidRPr="006D455E" w:rsidRDefault="006D455E" w:rsidP="006D455E">
      <w:pPr>
        <w:pStyle w:val="content"/>
      </w:pPr>
      <w:r w:rsidRPr="006D455E">
        <w:t>The final classification dataset consisted of approximately:</w:t>
      </w:r>
    </w:p>
    <w:p w:rsidR="006D455E" w:rsidRPr="006D455E" w:rsidRDefault="006D455E" w:rsidP="006D455E">
      <w:pPr>
        <w:pStyle w:val="content"/>
        <w:numPr>
          <w:ilvl w:val="0"/>
          <w:numId w:val="7"/>
        </w:numPr>
      </w:pPr>
      <w:r w:rsidRPr="006D455E">
        <w:t>~250 original images</w:t>
      </w:r>
    </w:p>
    <w:p w:rsidR="006D455E" w:rsidRPr="006D455E" w:rsidRDefault="006D455E" w:rsidP="006D455E">
      <w:pPr>
        <w:pStyle w:val="content"/>
        <w:numPr>
          <w:ilvl w:val="0"/>
          <w:numId w:val="7"/>
        </w:numPr>
      </w:pPr>
      <w:r w:rsidRPr="006D455E">
        <w:t>~[INSERT TOTAL NUMBER] cropped strawberry samples</w:t>
      </w:r>
    </w:p>
    <w:p w:rsidR="006D455E" w:rsidRPr="006D455E" w:rsidRDefault="006D455E" w:rsidP="006D455E">
      <w:pPr>
        <w:pStyle w:val="content"/>
      </w:pPr>
      <w:r w:rsidRPr="006D455E">
        <w:t xml:space="preserve">Given the limited dataset size, strong augmentation strategies including random cropping, flipping, rotation, and </w:t>
      </w:r>
      <w:proofErr w:type="spellStart"/>
      <w:r w:rsidRPr="006D455E">
        <w:t>color</w:t>
      </w:r>
      <w:proofErr w:type="spellEnd"/>
      <w:r w:rsidRPr="006D455E">
        <w:t xml:space="preserve"> jittering were applied to improve generalization capability.</w:t>
      </w:r>
    </w:p>
    <w:p w:rsidR="006D455E" w:rsidRPr="006D455E" w:rsidRDefault="006D455E" w:rsidP="006D455E">
      <w:pPr>
        <w:pStyle w:val="content"/>
      </w:pPr>
    </w:p>
    <w:p w:rsidR="006D455E" w:rsidRPr="006D455E" w:rsidRDefault="006D455E" w:rsidP="006D455E">
      <w:pPr>
        <w:pStyle w:val="content"/>
        <w:rPr>
          <w:b/>
          <w:bCs/>
        </w:rPr>
      </w:pPr>
      <w:r w:rsidRPr="006D455E">
        <w:rPr>
          <w:b/>
          <w:bCs/>
        </w:rPr>
        <w:t>4.3 Evaluation Metrics</w:t>
      </w:r>
    </w:p>
    <w:p w:rsidR="006D455E" w:rsidRPr="006D455E" w:rsidRDefault="006D455E" w:rsidP="006D455E">
      <w:pPr>
        <w:pStyle w:val="content"/>
        <w:rPr>
          <w:b/>
          <w:bCs/>
        </w:rPr>
      </w:pPr>
      <w:r w:rsidRPr="006D455E">
        <w:rPr>
          <w:b/>
          <w:bCs/>
        </w:rPr>
        <w:t>4.3.1 Segmentation Metrics</w:t>
      </w:r>
    </w:p>
    <w:p w:rsidR="006D455E" w:rsidRPr="006D455E" w:rsidRDefault="006D455E" w:rsidP="006D455E">
      <w:pPr>
        <w:pStyle w:val="content"/>
      </w:pPr>
      <w:r w:rsidRPr="006D455E">
        <w:t>Segmentation performance was evaluated using standard COCO metrics:</w:t>
      </w:r>
    </w:p>
    <w:p w:rsidR="006D455E" w:rsidRPr="006D455E" w:rsidRDefault="006D455E" w:rsidP="006D455E">
      <w:pPr>
        <w:pStyle w:val="content"/>
        <w:numPr>
          <w:ilvl w:val="0"/>
          <w:numId w:val="8"/>
        </w:numPr>
      </w:pPr>
      <w:r w:rsidRPr="006D455E">
        <w:t>Mask AP50</w:t>
      </w:r>
    </w:p>
    <w:p w:rsidR="006D455E" w:rsidRPr="006D455E" w:rsidRDefault="006D455E" w:rsidP="006D455E">
      <w:pPr>
        <w:pStyle w:val="content"/>
        <w:numPr>
          <w:ilvl w:val="0"/>
          <w:numId w:val="8"/>
        </w:numPr>
      </w:pPr>
      <w:r w:rsidRPr="006D455E">
        <w:t>Mask mAP@[0.5:0.95]</w:t>
      </w:r>
    </w:p>
    <w:p w:rsidR="006D455E" w:rsidRPr="006D455E" w:rsidRDefault="006D455E" w:rsidP="006D455E">
      <w:pPr>
        <w:pStyle w:val="content"/>
        <w:numPr>
          <w:ilvl w:val="0"/>
          <w:numId w:val="8"/>
        </w:numPr>
      </w:pPr>
      <w:r w:rsidRPr="006D455E">
        <w:t>Inference speed measured in Frames Per Second (FPS)</w:t>
      </w:r>
    </w:p>
    <w:p w:rsidR="006D455E" w:rsidRPr="006D455E" w:rsidRDefault="006D455E" w:rsidP="006D455E">
      <w:pPr>
        <w:pStyle w:val="content"/>
        <w:numPr>
          <w:ilvl w:val="0"/>
          <w:numId w:val="8"/>
        </w:numPr>
      </w:pPr>
      <w:r w:rsidRPr="006D455E">
        <w:t>Model size in megabytes (MB)</w:t>
      </w:r>
    </w:p>
    <w:p w:rsidR="006D455E" w:rsidRPr="006D455E" w:rsidRDefault="006D455E" w:rsidP="006D455E">
      <w:pPr>
        <w:pStyle w:val="content"/>
        <w:rPr>
          <w:b/>
          <w:bCs/>
        </w:rPr>
      </w:pPr>
      <w:r w:rsidRPr="006D455E">
        <w:rPr>
          <w:b/>
          <w:bCs/>
        </w:rPr>
        <w:t>4.3.2 Classification Metrics</w:t>
      </w:r>
    </w:p>
    <w:p w:rsidR="006D455E" w:rsidRPr="006D455E" w:rsidRDefault="006D455E" w:rsidP="006D455E">
      <w:pPr>
        <w:pStyle w:val="content"/>
      </w:pPr>
      <w:r w:rsidRPr="006D455E">
        <w:t>The maturity classification models were evaluated using:</w:t>
      </w:r>
    </w:p>
    <w:p w:rsidR="006D455E" w:rsidRPr="006D455E" w:rsidRDefault="006D455E" w:rsidP="006D455E">
      <w:pPr>
        <w:pStyle w:val="content"/>
        <w:numPr>
          <w:ilvl w:val="0"/>
          <w:numId w:val="9"/>
        </w:numPr>
      </w:pPr>
      <w:r w:rsidRPr="006D455E">
        <w:t>Best validation accuracy</w:t>
      </w:r>
    </w:p>
    <w:p w:rsidR="006D455E" w:rsidRPr="006D455E" w:rsidRDefault="006D455E" w:rsidP="006D455E">
      <w:pPr>
        <w:pStyle w:val="content"/>
        <w:numPr>
          <w:ilvl w:val="0"/>
          <w:numId w:val="9"/>
        </w:numPr>
      </w:pPr>
      <w:r w:rsidRPr="006D455E">
        <w:t>Model size (MB)</w:t>
      </w:r>
    </w:p>
    <w:p w:rsidR="006D455E" w:rsidRPr="006D455E" w:rsidRDefault="006D455E" w:rsidP="006D455E">
      <w:pPr>
        <w:pStyle w:val="content"/>
        <w:numPr>
          <w:ilvl w:val="0"/>
          <w:numId w:val="9"/>
        </w:numPr>
      </w:pPr>
      <w:r w:rsidRPr="006D455E">
        <w:t>Number of parameters (millions)</w:t>
      </w:r>
    </w:p>
    <w:p w:rsidR="006D455E" w:rsidRPr="006D455E" w:rsidRDefault="006D455E" w:rsidP="006D455E">
      <w:pPr>
        <w:pStyle w:val="content"/>
      </w:pPr>
      <w:r w:rsidRPr="006D455E">
        <w:t>These metrics were selected to assess both predictive performance and deployment feasibility.</w:t>
      </w:r>
    </w:p>
    <w:p w:rsidR="006D455E" w:rsidRPr="006D455E" w:rsidRDefault="006D455E" w:rsidP="006D455E">
      <w:pPr>
        <w:pStyle w:val="content"/>
      </w:pPr>
    </w:p>
    <w:p w:rsidR="006D455E" w:rsidRPr="006D455E" w:rsidRDefault="006D455E" w:rsidP="006D455E">
      <w:pPr>
        <w:pStyle w:val="content"/>
        <w:rPr>
          <w:b/>
          <w:bCs/>
        </w:rPr>
      </w:pPr>
      <w:r w:rsidRPr="006D455E">
        <w:rPr>
          <w:b/>
          <w:bCs/>
        </w:rPr>
        <w:t>4.4 Segmentation Performance Evaluation</w:t>
      </w:r>
    </w:p>
    <w:p w:rsidR="006D455E" w:rsidRPr="006D455E" w:rsidRDefault="006D455E" w:rsidP="006D455E">
      <w:pPr>
        <w:pStyle w:val="content"/>
      </w:pPr>
      <w:r w:rsidRPr="006D455E">
        <w:t>Table 1 presents a comparison between the proposed YOLO-based segmentation model and the baseline Mask R-CNN architecture reported in prior literature.</w:t>
      </w:r>
    </w:p>
    <w:p w:rsidR="006D455E" w:rsidRPr="006D455E" w:rsidRDefault="006D455E" w:rsidP="006D455E">
      <w:pPr>
        <w:pStyle w:val="content"/>
        <w:rPr>
          <w:b/>
          <w:bCs/>
        </w:rPr>
      </w:pPr>
      <w:r w:rsidRPr="006D455E">
        <w:rPr>
          <w:b/>
          <w:bCs/>
        </w:rPr>
        <w:t>Table 1</w:t>
      </w:r>
    </w:p>
    <w:p w:rsidR="006D455E" w:rsidRPr="006D455E" w:rsidRDefault="006D455E" w:rsidP="006D455E">
      <w:pPr>
        <w:pStyle w:val="content"/>
      </w:pPr>
      <w:r w:rsidRPr="006D455E">
        <w:rPr>
          <w:b/>
          <w:bCs/>
        </w:rPr>
        <w:t>Instance Segmentation Performance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72"/>
        <w:gridCol w:w="1154"/>
        <w:gridCol w:w="2306"/>
        <w:gridCol w:w="2160"/>
        <w:gridCol w:w="1134"/>
      </w:tblGrid>
      <w:tr w:rsidR="006D455E" w:rsidRPr="006D455E">
        <w:trPr>
          <w:tblHeader/>
          <w:tblCellSpacing w:w="15" w:type="dxa"/>
        </w:trPr>
        <w:tc>
          <w:tcPr>
            <w:tcW w:w="0" w:type="auto"/>
            <w:vAlign w:val="center"/>
            <w:hideMark/>
          </w:tcPr>
          <w:p w:rsidR="006D455E" w:rsidRPr="006D455E" w:rsidRDefault="006D455E" w:rsidP="006D455E">
            <w:pPr>
              <w:pStyle w:val="content"/>
              <w:rPr>
                <w:b/>
                <w:bCs/>
              </w:rPr>
            </w:pPr>
            <w:r w:rsidRPr="006D455E">
              <w:rPr>
                <w:b/>
                <w:bCs/>
              </w:rPr>
              <w:t>Model</w:t>
            </w:r>
          </w:p>
        </w:tc>
        <w:tc>
          <w:tcPr>
            <w:tcW w:w="0" w:type="auto"/>
            <w:vAlign w:val="center"/>
            <w:hideMark/>
          </w:tcPr>
          <w:p w:rsidR="006D455E" w:rsidRPr="006D455E" w:rsidRDefault="006D455E" w:rsidP="006D455E">
            <w:pPr>
              <w:pStyle w:val="content"/>
              <w:rPr>
                <w:b/>
                <w:bCs/>
              </w:rPr>
            </w:pPr>
            <w:r w:rsidRPr="006D455E">
              <w:rPr>
                <w:b/>
                <w:bCs/>
              </w:rPr>
              <w:t>Mask AP50</w:t>
            </w:r>
          </w:p>
        </w:tc>
        <w:tc>
          <w:tcPr>
            <w:tcW w:w="0" w:type="auto"/>
            <w:vAlign w:val="center"/>
            <w:hideMark/>
          </w:tcPr>
          <w:p w:rsidR="006D455E" w:rsidRPr="006D455E" w:rsidRDefault="006D455E" w:rsidP="006D455E">
            <w:pPr>
              <w:pStyle w:val="content"/>
              <w:rPr>
                <w:b/>
                <w:bCs/>
              </w:rPr>
            </w:pPr>
            <w:r w:rsidRPr="006D455E">
              <w:rPr>
                <w:b/>
                <w:bCs/>
              </w:rPr>
              <w:t>Mask mAP@[0.5:0.95]</w:t>
            </w:r>
          </w:p>
        </w:tc>
        <w:tc>
          <w:tcPr>
            <w:tcW w:w="0" w:type="auto"/>
            <w:vAlign w:val="center"/>
            <w:hideMark/>
          </w:tcPr>
          <w:p w:rsidR="006D455E" w:rsidRPr="006D455E" w:rsidRDefault="006D455E" w:rsidP="006D455E">
            <w:pPr>
              <w:pStyle w:val="content"/>
              <w:rPr>
                <w:b/>
                <w:bCs/>
              </w:rPr>
            </w:pPr>
            <w:r w:rsidRPr="006D455E">
              <w:rPr>
                <w:b/>
                <w:bCs/>
              </w:rPr>
              <w:t>Inference Speed (FPS)</w:t>
            </w:r>
          </w:p>
        </w:tc>
        <w:tc>
          <w:tcPr>
            <w:tcW w:w="0" w:type="auto"/>
            <w:vAlign w:val="center"/>
            <w:hideMark/>
          </w:tcPr>
          <w:p w:rsidR="006D455E" w:rsidRPr="006D455E" w:rsidRDefault="006D455E" w:rsidP="006D455E">
            <w:pPr>
              <w:pStyle w:val="content"/>
              <w:rPr>
                <w:b/>
                <w:bCs/>
              </w:rPr>
            </w:pPr>
            <w:r w:rsidRPr="006D455E">
              <w:rPr>
                <w:b/>
                <w:bCs/>
              </w:rPr>
              <w:t>Model Size</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Mask R-CNN (Baseline)</w:t>
            </w:r>
          </w:p>
        </w:tc>
        <w:tc>
          <w:tcPr>
            <w:tcW w:w="0" w:type="auto"/>
            <w:vAlign w:val="center"/>
            <w:hideMark/>
          </w:tcPr>
          <w:p w:rsidR="006D455E" w:rsidRPr="006D455E" w:rsidRDefault="006D455E" w:rsidP="006D455E">
            <w:pPr>
              <w:pStyle w:val="content"/>
            </w:pPr>
            <w:r w:rsidRPr="006D455E">
              <w:t>0.966</w:t>
            </w:r>
          </w:p>
        </w:tc>
        <w:tc>
          <w:tcPr>
            <w:tcW w:w="0" w:type="auto"/>
            <w:vAlign w:val="center"/>
            <w:hideMark/>
          </w:tcPr>
          <w:p w:rsidR="006D455E" w:rsidRPr="006D455E" w:rsidRDefault="006D455E" w:rsidP="006D455E">
            <w:pPr>
              <w:pStyle w:val="content"/>
            </w:pPr>
            <w:r w:rsidRPr="006D455E">
              <w:t>0.832</w:t>
            </w:r>
          </w:p>
        </w:tc>
        <w:tc>
          <w:tcPr>
            <w:tcW w:w="0" w:type="auto"/>
            <w:vAlign w:val="center"/>
            <w:hideMark/>
          </w:tcPr>
          <w:p w:rsidR="006D455E" w:rsidRPr="006D455E" w:rsidRDefault="006D455E" w:rsidP="006D455E">
            <w:pPr>
              <w:pStyle w:val="content"/>
            </w:pPr>
            <w:r w:rsidRPr="006D455E">
              <w:t>25.46</w:t>
            </w:r>
          </w:p>
        </w:tc>
        <w:tc>
          <w:tcPr>
            <w:tcW w:w="0" w:type="auto"/>
            <w:vAlign w:val="center"/>
            <w:hideMark/>
          </w:tcPr>
          <w:p w:rsidR="006D455E" w:rsidRPr="006D455E" w:rsidRDefault="006D455E" w:rsidP="006D455E">
            <w:pPr>
              <w:pStyle w:val="content"/>
            </w:pPr>
            <w:r w:rsidRPr="006D455E">
              <w:t>56.8 MB</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YOLO (Proposed)</w:t>
            </w:r>
          </w:p>
        </w:tc>
        <w:tc>
          <w:tcPr>
            <w:tcW w:w="0" w:type="auto"/>
            <w:vAlign w:val="center"/>
            <w:hideMark/>
          </w:tcPr>
          <w:p w:rsidR="006D455E" w:rsidRPr="006D455E" w:rsidRDefault="006D455E" w:rsidP="006D455E">
            <w:pPr>
              <w:pStyle w:val="content"/>
            </w:pPr>
            <w:r w:rsidRPr="006D455E">
              <w:t>0.949</w:t>
            </w:r>
          </w:p>
        </w:tc>
        <w:tc>
          <w:tcPr>
            <w:tcW w:w="0" w:type="auto"/>
            <w:vAlign w:val="center"/>
            <w:hideMark/>
          </w:tcPr>
          <w:p w:rsidR="006D455E" w:rsidRPr="006D455E" w:rsidRDefault="006D455E" w:rsidP="006D455E">
            <w:pPr>
              <w:pStyle w:val="content"/>
            </w:pPr>
            <w:r w:rsidRPr="006D455E">
              <w:t>0.848</w:t>
            </w:r>
          </w:p>
        </w:tc>
        <w:tc>
          <w:tcPr>
            <w:tcW w:w="0" w:type="auto"/>
            <w:vAlign w:val="center"/>
            <w:hideMark/>
          </w:tcPr>
          <w:p w:rsidR="006D455E" w:rsidRPr="006D455E" w:rsidRDefault="006D455E" w:rsidP="006D455E">
            <w:pPr>
              <w:pStyle w:val="content"/>
            </w:pPr>
            <w:r w:rsidRPr="006D455E">
              <w:t>39.8</w:t>
            </w:r>
          </w:p>
        </w:tc>
        <w:tc>
          <w:tcPr>
            <w:tcW w:w="0" w:type="auto"/>
            <w:vAlign w:val="center"/>
            <w:hideMark/>
          </w:tcPr>
          <w:p w:rsidR="006D455E" w:rsidRPr="006D455E" w:rsidRDefault="006D455E" w:rsidP="006D455E">
            <w:pPr>
              <w:pStyle w:val="content"/>
            </w:pPr>
            <w:r w:rsidRPr="006D455E">
              <w:t>23 MB</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YOLO Variant A</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YOLO Variant B</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r>
    </w:tbl>
    <w:p w:rsidR="006D455E" w:rsidRPr="006D455E" w:rsidRDefault="006D455E" w:rsidP="006D455E">
      <w:pPr>
        <w:pStyle w:val="content"/>
        <w:rPr>
          <w:b/>
          <w:bCs/>
        </w:rPr>
      </w:pPr>
      <w:r w:rsidRPr="006D455E">
        <w:rPr>
          <w:b/>
          <w:bCs/>
        </w:rPr>
        <w:t>4.4.1 Analysis</w:t>
      </w:r>
    </w:p>
    <w:p w:rsidR="006D455E" w:rsidRPr="006D455E" w:rsidRDefault="006D455E" w:rsidP="006D455E">
      <w:pPr>
        <w:pStyle w:val="content"/>
      </w:pPr>
      <w:r w:rsidRPr="006D455E">
        <w:t xml:space="preserve">Although Mask R-CNN achieves a slightly higher AP50, the proposed YOLO-based model demonstrates superior performance in terms of mAP@[0.5:0.95], indicating improved robustness across multiple </w:t>
      </w:r>
      <w:proofErr w:type="spellStart"/>
      <w:r w:rsidRPr="006D455E">
        <w:t>IoU</w:t>
      </w:r>
      <w:proofErr w:type="spellEnd"/>
      <w:r w:rsidRPr="006D455E">
        <w:t xml:space="preserve"> thresholds.</w:t>
      </w:r>
    </w:p>
    <w:p w:rsidR="006D455E" w:rsidRPr="006D455E" w:rsidRDefault="006D455E" w:rsidP="006D455E">
      <w:pPr>
        <w:pStyle w:val="content"/>
      </w:pPr>
      <w:r w:rsidRPr="006D455E">
        <w:t>More importantly, the proposed model achieves a substantially higher inference speed (39.8 FPS) compared to Mask R-CNN (25.46 FPS), representing a performance improvement of approximately [INSERT %]. Furthermore, the model size is reduced from 56.8 MB to 23 MB, making it significantly more suitable for deployment on resource-constrained edge devices.</w:t>
      </w:r>
    </w:p>
    <w:p w:rsidR="006D455E" w:rsidRPr="006D455E" w:rsidRDefault="006D455E" w:rsidP="006D455E">
      <w:pPr>
        <w:pStyle w:val="content"/>
      </w:pPr>
      <w:r w:rsidRPr="006D455E">
        <w:t>These results confirm that the proposed segmentation module achieves competitive accuracy while offering substantial improvements in computational efficiency.</w:t>
      </w:r>
    </w:p>
    <w:p w:rsidR="006D455E" w:rsidRPr="006D455E" w:rsidRDefault="006D455E" w:rsidP="006D455E">
      <w:pPr>
        <w:pStyle w:val="content"/>
      </w:pPr>
    </w:p>
    <w:p w:rsidR="006D455E" w:rsidRPr="006D455E" w:rsidRDefault="006D455E" w:rsidP="006D455E">
      <w:pPr>
        <w:pStyle w:val="content"/>
        <w:rPr>
          <w:b/>
          <w:bCs/>
        </w:rPr>
      </w:pPr>
      <w:r w:rsidRPr="006D455E">
        <w:rPr>
          <w:b/>
          <w:bCs/>
        </w:rPr>
        <w:t>4.5 Maturity Classification Performance Evaluation</w:t>
      </w:r>
    </w:p>
    <w:p w:rsidR="006D455E" w:rsidRPr="006D455E" w:rsidRDefault="006D455E" w:rsidP="006D455E">
      <w:pPr>
        <w:pStyle w:val="content"/>
      </w:pPr>
      <w:r w:rsidRPr="006D455E">
        <w:t>To determine the most suitable classifier for the cropped strawberry dataset, multiple lightweight convolutional neural network architectures were evaluated using transfer learning.</w:t>
      </w:r>
    </w:p>
    <w:p w:rsidR="006D455E" w:rsidRPr="006D455E" w:rsidRDefault="006D455E" w:rsidP="006D455E">
      <w:pPr>
        <w:pStyle w:val="content"/>
        <w:rPr>
          <w:b/>
          <w:bCs/>
        </w:rPr>
      </w:pPr>
      <w:r w:rsidRPr="006D455E">
        <w:rPr>
          <w:b/>
          <w:bCs/>
        </w:rPr>
        <w:t>Table 2</w:t>
      </w:r>
    </w:p>
    <w:p w:rsidR="006D455E" w:rsidRPr="006D455E" w:rsidRDefault="006D455E" w:rsidP="006D455E">
      <w:pPr>
        <w:pStyle w:val="content"/>
      </w:pPr>
      <w:r w:rsidRPr="006D455E">
        <w:rPr>
          <w:b/>
          <w:bCs/>
        </w:rPr>
        <w:t>Maturity Classification Performance Comparison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49"/>
        <w:gridCol w:w="2634"/>
        <w:gridCol w:w="1793"/>
        <w:gridCol w:w="2228"/>
      </w:tblGrid>
      <w:tr w:rsidR="006D455E" w:rsidRPr="006D455E">
        <w:trPr>
          <w:tblHeader/>
          <w:tblCellSpacing w:w="15" w:type="dxa"/>
        </w:trPr>
        <w:tc>
          <w:tcPr>
            <w:tcW w:w="0" w:type="auto"/>
            <w:vAlign w:val="center"/>
            <w:hideMark/>
          </w:tcPr>
          <w:p w:rsidR="006D455E" w:rsidRPr="006D455E" w:rsidRDefault="006D455E" w:rsidP="006D455E">
            <w:pPr>
              <w:pStyle w:val="content"/>
              <w:rPr>
                <w:b/>
                <w:bCs/>
              </w:rPr>
            </w:pPr>
            <w:r w:rsidRPr="006D455E">
              <w:rPr>
                <w:b/>
                <w:bCs/>
              </w:rPr>
              <w:t>Model</w:t>
            </w:r>
          </w:p>
        </w:tc>
        <w:tc>
          <w:tcPr>
            <w:tcW w:w="0" w:type="auto"/>
            <w:vAlign w:val="center"/>
            <w:hideMark/>
          </w:tcPr>
          <w:p w:rsidR="006D455E" w:rsidRPr="006D455E" w:rsidRDefault="006D455E" w:rsidP="006D455E">
            <w:pPr>
              <w:pStyle w:val="content"/>
              <w:rPr>
                <w:b/>
                <w:bCs/>
              </w:rPr>
            </w:pPr>
            <w:r w:rsidRPr="006D455E">
              <w:rPr>
                <w:b/>
                <w:bCs/>
              </w:rPr>
              <w:t>Best Validation Accuracy</w:t>
            </w:r>
          </w:p>
        </w:tc>
        <w:tc>
          <w:tcPr>
            <w:tcW w:w="0" w:type="auto"/>
            <w:vAlign w:val="center"/>
            <w:hideMark/>
          </w:tcPr>
          <w:p w:rsidR="006D455E" w:rsidRPr="006D455E" w:rsidRDefault="006D455E" w:rsidP="006D455E">
            <w:pPr>
              <w:pStyle w:val="content"/>
              <w:rPr>
                <w:b/>
                <w:bCs/>
              </w:rPr>
            </w:pPr>
            <w:r w:rsidRPr="006D455E">
              <w:rPr>
                <w:b/>
                <w:bCs/>
              </w:rPr>
              <w:t>Model Size (MB)</w:t>
            </w:r>
          </w:p>
        </w:tc>
        <w:tc>
          <w:tcPr>
            <w:tcW w:w="0" w:type="auto"/>
            <w:vAlign w:val="center"/>
            <w:hideMark/>
          </w:tcPr>
          <w:p w:rsidR="006D455E" w:rsidRPr="006D455E" w:rsidRDefault="006D455E" w:rsidP="006D455E">
            <w:pPr>
              <w:pStyle w:val="content"/>
              <w:rPr>
                <w:b/>
                <w:bCs/>
              </w:rPr>
            </w:pPr>
            <w:r w:rsidRPr="006D455E">
              <w:rPr>
                <w:b/>
                <w:bCs/>
              </w:rPr>
              <w:t>Parameters (Million)</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EfficientNet-B0</w:t>
            </w:r>
          </w:p>
        </w:tc>
        <w:tc>
          <w:tcPr>
            <w:tcW w:w="0" w:type="auto"/>
            <w:vAlign w:val="center"/>
            <w:hideMark/>
          </w:tcPr>
          <w:p w:rsidR="006D455E" w:rsidRPr="006D455E" w:rsidRDefault="006D455E" w:rsidP="006D455E">
            <w:pPr>
              <w:pStyle w:val="content"/>
            </w:pPr>
            <w:r w:rsidRPr="006D455E">
              <w:t>0.8533</w:t>
            </w:r>
          </w:p>
        </w:tc>
        <w:tc>
          <w:tcPr>
            <w:tcW w:w="0" w:type="auto"/>
            <w:vAlign w:val="center"/>
            <w:hideMark/>
          </w:tcPr>
          <w:p w:rsidR="006D455E" w:rsidRPr="006D455E" w:rsidRDefault="006D455E" w:rsidP="006D455E">
            <w:pPr>
              <w:pStyle w:val="content"/>
            </w:pPr>
            <w:r w:rsidRPr="006D455E">
              <w:t>16.36</w:t>
            </w:r>
          </w:p>
        </w:tc>
        <w:tc>
          <w:tcPr>
            <w:tcW w:w="0" w:type="auto"/>
            <w:vAlign w:val="center"/>
            <w:hideMark/>
          </w:tcPr>
          <w:p w:rsidR="006D455E" w:rsidRPr="006D455E" w:rsidRDefault="006D455E" w:rsidP="006D455E">
            <w:pPr>
              <w:pStyle w:val="content"/>
            </w:pPr>
            <w:r w:rsidRPr="006D455E">
              <w:t>4.02</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ResNet34</w:t>
            </w:r>
          </w:p>
        </w:tc>
        <w:tc>
          <w:tcPr>
            <w:tcW w:w="0" w:type="auto"/>
            <w:vAlign w:val="center"/>
            <w:hideMark/>
          </w:tcPr>
          <w:p w:rsidR="006D455E" w:rsidRPr="006D455E" w:rsidRDefault="006D455E" w:rsidP="006D455E">
            <w:pPr>
              <w:pStyle w:val="content"/>
            </w:pPr>
            <w:r w:rsidRPr="006D455E">
              <w:t>0.8444</w:t>
            </w:r>
          </w:p>
        </w:tc>
        <w:tc>
          <w:tcPr>
            <w:tcW w:w="0" w:type="auto"/>
            <w:vAlign w:val="center"/>
            <w:hideMark/>
          </w:tcPr>
          <w:p w:rsidR="006D455E" w:rsidRPr="006D455E" w:rsidRDefault="006D455E" w:rsidP="006D455E">
            <w:pPr>
              <w:pStyle w:val="content"/>
            </w:pPr>
            <w:r w:rsidRPr="006D455E">
              <w:t>85.29</w:t>
            </w:r>
          </w:p>
        </w:tc>
        <w:tc>
          <w:tcPr>
            <w:tcW w:w="0" w:type="auto"/>
            <w:vAlign w:val="center"/>
            <w:hideMark/>
          </w:tcPr>
          <w:p w:rsidR="006D455E" w:rsidRPr="006D455E" w:rsidRDefault="006D455E" w:rsidP="006D455E">
            <w:pPr>
              <w:pStyle w:val="content"/>
            </w:pPr>
            <w:r w:rsidRPr="006D455E">
              <w:t>21.29</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lastRenderedPageBreak/>
              <w:t>MobileNetV3-Small</w:t>
            </w:r>
          </w:p>
        </w:tc>
        <w:tc>
          <w:tcPr>
            <w:tcW w:w="0" w:type="auto"/>
            <w:vAlign w:val="center"/>
            <w:hideMark/>
          </w:tcPr>
          <w:p w:rsidR="006D455E" w:rsidRPr="006D455E" w:rsidRDefault="006D455E" w:rsidP="006D455E">
            <w:pPr>
              <w:pStyle w:val="content"/>
            </w:pPr>
            <w:r w:rsidRPr="006D455E">
              <w:t>0.8400</w:t>
            </w:r>
          </w:p>
        </w:tc>
        <w:tc>
          <w:tcPr>
            <w:tcW w:w="0" w:type="auto"/>
            <w:vAlign w:val="center"/>
            <w:hideMark/>
          </w:tcPr>
          <w:p w:rsidR="006D455E" w:rsidRPr="006D455E" w:rsidRDefault="006D455E" w:rsidP="006D455E">
            <w:pPr>
              <w:pStyle w:val="content"/>
            </w:pPr>
            <w:r w:rsidRPr="006D455E">
              <w:t>6.23</w:t>
            </w:r>
          </w:p>
        </w:tc>
        <w:tc>
          <w:tcPr>
            <w:tcW w:w="0" w:type="auto"/>
            <w:vAlign w:val="center"/>
            <w:hideMark/>
          </w:tcPr>
          <w:p w:rsidR="006D455E" w:rsidRPr="006D455E" w:rsidRDefault="006D455E" w:rsidP="006D455E">
            <w:pPr>
              <w:pStyle w:val="content"/>
            </w:pPr>
            <w:r w:rsidRPr="006D455E">
              <w:t>1.52</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ResNet18</w:t>
            </w:r>
          </w:p>
        </w:tc>
        <w:tc>
          <w:tcPr>
            <w:tcW w:w="0" w:type="auto"/>
            <w:vAlign w:val="center"/>
            <w:hideMark/>
          </w:tcPr>
          <w:p w:rsidR="006D455E" w:rsidRPr="006D455E" w:rsidRDefault="006D455E" w:rsidP="006D455E">
            <w:pPr>
              <w:pStyle w:val="content"/>
            </w:pPr>
            <w:r w:rsidRPr="006D455E">
              <w:t>0.8400</w:t>
            </w:r>
          </w:p>
        </w:tc>
        <w:tc>
          <w:tcPr>
            <w:tcW w:w="0" w:type="auto"/>
            <w:vAlign w:val="center"/>
            <w:hideMark/>
          </w:tcPr>
          <w:p w:rsidR="006D455E" w:rsidRPr="006D455E" w:rsidRDefault="006D455E" w:rsidP="006D455E">
            <w:pPr>
              <w:pStyle w:val="content"/>
            </w:pPr>
            <w:r w:rsidRPr="006D455E">
              <w:t>44.80</w:t>
            </w:r>
          </w:p>
        </w:tc>
        <w:tc>
          <w:tcPr>
            <w:tcW w:w="0" w:type="auto"/>
            <w:vAlign w:val="center"/>
            <w:hideMark/>
          </w:tcPr>
          <w:p w:rsidR="006D455E" w:rsidRPr="006D455E" w:rsidRDefault="006D455E" w:rsidP="006D455E">
            <w:pPr>
              <w:pStyle w:val="content"/>
            </w:pPr>
            <w:r w:rsidRPr="006D455E">
              <w:t>11.18</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EfficientNet-B1</w:t>
            </w:r>
          </w:p>
        </w:tc>
        <w:tc>
          <w:tcPr>
            <w:tcW w:w="0" w:type="auto"/>
            <w:vAlign w:val="center"/>
            <w:hideMark/>
          </w:tcPr>
          <w:p w:rsidR="006D455E" w:rsidRPr="006D455E" w:rsidRDefault="006D455E" w:rsidP="006D455E">
            <w:pPr>
              <w:pStyle w:val="content"/>
            </w:pPr>
            <w:r w:rsidRPr="006D455E">
              <w:t>0.8356</w:t>
            </w:r>
          </w:p>
        </w:tc>
        <w:tc>
          <w:tcPr>
            <w:tcW w:w="0" w:type="auto"/>
            <w:vAlign w:val="center"/>
            <w:hideMark/>
          </w:tcPr>
          <w:p w:rsidR="006D455E" w:rsidRPr="006D455E" w:rsidRDefault="006D455E" w:rsidP="006D455E">
            <w:pPr>
              <w:pStyle w:val="content"/>
            </w:pPr>
            <w:r w:rsidRPr="006D455E">
              <w:t>26.52</w:t>
            </w:r>
          </w:p>
        </w:tc>
        <w:tc>
          <w:tcPr>
            <w:tcW w:w="0" w:type="auto"/>
            <w:vAlign w:val="center"/>
            <w:hideMark/>
          </w:tcPr>
          <w:p w:rsidR="006D455E" w:rsidRPr="006D455E" w:rsidRDefault="006D455E" w:rsidP="006D455E">
            <w:pPr>
              <w:pStyle w:val="content"/>
            </w:pPr>
            <w:r w:rsidRPr="006D455E">
              <w:t>6.52</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Additional Model A</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Additional Model B</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c>
          <w:tcPr>
            <w:tcW w:w="0" w:type="auto"/>
            <w:vAlign w:val="center"/>
            <w:hideMark/>
          </w:tcPr>
          <w:p w:rsidR="006D455E" w:rsidRPr="006D455E" w:rsidRDefault="006D455E" w:rsidP="006D455E">
            <w:pPr>
              <w:pStyle w:val="content"/>
            </w:pPr>
            <w:r w:rsidRPr="006D455E">
              <w:t>[ ]</w:t>
            </w:r>
          </w:p>
        </w:tc>
      </w:tr>
    </w:tbl>
    <w:p w:rsidR="006D455E" w:rsidRPr="006D455E" w:rsidRDefault="006D455E" w:rsidP="006D455E">
      <w:pPr>
        <w:pStyle w:val="content"/>
        <w:rPr>
          <w:b/>
          <w:bCs/>
        </w:rPr>
      </w:pPr>
      <w:r w:rsidRPr="006D455E">
        <w:rPr>
          <w:b/>
          <w:bCs/>
        </w:rPr>
        <w:t>4.5.1 Analysis</w:t>
      </w:r>
    </w:p>
    <w:p w:rsidR="006D455E" w:rsidRPr="006D455E" w:rsidRDefault="006D455E" w:rsidP="006D455E">
      <w:pPr>
        <w:pStyle w:val="content"/>
      </w:pPr>
      <w:r w:rsidRPr="006D455E">
        <w:t>Among the evaluated models, EfficientNet-B0 achieved the highest validation accuracy of 0.8533 while maintaining a relatively compact model size (16.36 MB). Although ResNet34 demonstrated competitive accuracy, its substantially larger parameter count (21.29 million) and model size (85.29 MB) reduce its suitability for real-time deployment.</w:t>
      </w:r>
    </w:p>
    <w:p w:rsidR="006D455E" w:rsidRPr="006D455E" w:rsidRDefault="006D455E" w:rsidP="006D455E">
      <w:pPr>
        <w:pStyle w:val="content"/>
      </w:pPr>
      <w:r w:rsidRPr="006D455E">
        <w:t>MobileNetV3-Small achieved comparable performance with the smallest model size (6.23 MB), highlighting its suitability for ultra-lightweight applications. However, EfficientNet-B0 provided the best overall balance between accuracy and computational efficiency.</w:t>
      </w:r>
    </w:p>
    <w:p w:rsidR="006D455E" w:rsidRPr="006D455E" w:rsidRDefault="006D455E" w:rsidP="006D455E">
      <w:pPr>
        <w:pStyle w:val="content"/>
      </w:pPr>
      <w:r w:rsidRPr="006D455E">
        <w:t>Given the limited dataset size (~250 images), larger architectures did not yield proportional improvements and exhibited signs of diminishing returns.</w:t>
      </w:r>
    </w:p>
    <w:p w:rsidR="006D455E" w:rsidRPr="006D455E" w:rsidRDefault="006D455E" w:rsidP="006D455E">
      <w:pPr>
        <w:pStyle w:val="content"/>
      </w:pPr>
    </w:p>
    <w:p w:rsidR="006D455E" w:rsidRPr="006D455E" w:rsidRDefault="006D455E" w:rsidP="006D455E">
      <w:pPr>
        <w:pStyle w:val="content"/>
        <w:rPr>
          <w:b/>
          <w:bCs/>
        </w:rPr>
      </w:pPr>
      <w:r w:rsidRPr="006D455E">
        <w:rPr>
          <w:b/>
          <w:bCs/>
        </w:rPr>
        <w:t>4.6 Integrated Pipeline Evaluation</w:t>
      </w:r>
    </w:p>
    <w:p w:rsidR="006D455E" w:rsidRPr="006D455E" w:rsidRDefault="006D455E" w:rsidP="006D455E">
      <w:pPr>
        <w:pStyle w:val="content"/>
      </w:pPr>
      <w:r w:rsidRPr="006D455E">
        <w:t>The end-to-end system combines:</w:t>
      </w:r>
    </w:p>
    <w:p w:rsidR="006D455E" w:rsidRPr="006D455E" w:rsidRDefault="006D455E" w:rsidP="006D455E">
      <w:pPr>
        <w:pStyle w:val="content"/>
        <w:numPr>
          <w:ilvl w:val="0"/>
          <w:numId w:val="10"/>
        </w:numPr>
      </w:pPr>
      <w:r w:rsidRPr="006D455E">
        <w:t>YOLO-based instance segmentation</w:t>
      </w:r>
    </w:p>
    <w:p w:rsidR="006D455E" w:rsidRPr="006D455E" w:rsidRDefault="006D455E" w:rsidP="006D455E">
      <w:pPr>
        <w:pStyle w:val="content"/>
        <w:numPr>
          <w:ilvl w:val="0"/>
          <w:numId w:val="10"/>
        </w:numPr>
      </w:pPr>
      <w:r w:rsidRPr="006D455E">
        <w:t>Cropped instance extraction</w:t>
      </w:r>
    </w:p>
    <w:p w:rsidR="006D455E" w:rsidRPr="006D455E" w:rsidRDefault="006D455E" w:rsidP="006D455E">
      <w:pPr>
        <w:pStyle w:val="content"/>
        <w:numPr>
          <w:ilvl w:val="0"/>
          <w:numId w:val="10"/>
        </w:numPr>
      </w:pPr>
      <w:proofErr w:type="spellStart"/>
      <w:r w:rsidRPr="006D455E">
        <w:t>EfficientNet</w:t>
      </w:r>
      <w:proofErr w:type="spellEnd"/>
      <w:r w:rsidRPr="006D455E">
        <w:t>-based maturity classification</w:t>
      </w:r>
    </w:p>
    <w:p w:rsidR="006D455E" w:rsidRPr="006D455E" w:rsidRDefault="006D455E" w:rsidP="006D455E">
      <w:pPr>
        <w:pStyle w:val="content"/>
      </w:pPr>
      <w:r w:rsidRPr="006D455E">
        <w:t>The total inference time is expressed as:</w:t>
      </w:r>
    </w:p>
    <w:p w:rsidR="006D455E" w:rsidRPr="006D455E" w:rsidRDefault="006D455E" w:rsidP="006D455E">
      <w:pPr>
        <w:pStyle w:val="content"/>
      </w:pPr>
      <m:oMathPara>
        <m:oMath>
          <m:sSub>
            <m:sSubPr>
              <m:ctrlPr>
                <w:rPr>
                  <w:rFonts w:ascii="Cambria Math" w:hAnsi="Cambria Math"/>
                </w:rPr>
              </m:ctrlPr>
            </m:sSubPr>
            <m:e>
              <m:r>
                <w:rPr>
                  <w:rFonts w:ascii="Cambria Math" w:hAnsi="Cambria Math"/>
                </w:rPr>
                <m:t>T</m:t>
              </m:r>
            </m:e>
            <m:sub>
              <m:r>
                <w:rPr>
                  <w:rFonts w:ascii="Cambria Math" w:hAnsi="Cambria Math"/>
                </w:rPr>
                <m:t>total</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segmentation</m:t>
              </m:r>
            </m:sub>
          </m:sSub>
          <m: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classification</m:t>
              </m:r>
            </m:sub>
          </m:sSub>
          <m:r>
            <w:br/>
          </m:r>
        </m:oMath>
      </m:oMathPara>
    </w:p>
    <w:p w:rsidR="006D455E" w:rsidRPr="006D455E" w:rsidRDefault="006D455E" w:rsidP="006D455E">
      <w:pPr>
        <w:pStyle w:val="content"/>
      </w:pPr>
      <w:r w:rsidRPr="006D455E">
        <w:t>The integrated pipeline achieves:</w:t>
      </w:r>
    </w:p>
    <w:p w:rsidR="006D455E" w:rsidRPr="006D455E" w:rsidRDefault="006D455E" w:rsidP="006D455E">
      <w:pPr>
        <w:pStyle w:val="content"/>
        <w:numPr>
          <w:ilvl w:val="0"/>
          <w:numId w:val="11"/>
        </w:numPr>
      </w:pPr>
      <w:r w:rsidRPr="006D455E">
        <w:t>End-to-end FPS: [INSERT VALUE]</w:t>
      </w:r>
    </w:p>
    <w:p w:rsidR="006D455E" w:rsidRPr="006D455E" w:rsidRDefault="006D455E" w:rsidP="006D455E">
      <w:pPr>
        <w:pStyle w:val="content"/>
        <w:numPr>
          <w:ilvl w:val="0"/>
          <w:numId w:val="11"/>
        </w:numPr>
      </w:pPr>
      <w:r w:rsidRPr="006D455E">
        <w:t>Total model size: [INSERT VALUE]</w:t>
      </w:r>
    </w:p>
    <w:p w:rsidR="006D455E" w:rsidRPr="006D455E" w:rsidRDefault="006D455E" w:rsidP="006D455E">
      <w:pPr>
        <w:pStyle w:val="content"/>
        <w:numPr>
          <w:ilvl w:val="0"/>
          <w:numId w:val="11"/>
        </w:numPr>
      </w:pPr>
      <w:r w:rsidRPr="006D455E">
        <w:t>Overall maturity prediction accuracy: [INSERT VALUE]</w:t>
      </w:r>
    </w:p>
    <w:p w:rsidR="006D455E" w:rsidRPr="006D455E" w:rsidRDefault="006D455E" w:rsidP="006D455E">
      <w:pPr>
        <w:pStyle w:val="content"/>
      </w:pPr>
      <w:r w:rsidRPr="006D455E">
        <w:t>The results demonstrate that the proposed framework maintains real-time processing capability while preserving classification reliability.</w:t>
      </w:r>
    </w:p>
    <w:p w:rsidR="006D455E" w:rsidRPr="006D455E" w:rsidRDefault="006D455E" w:rsidP="006D455E">
      <w:pPr>
        <w:pStyle w:val="content"/>
      </w:pPr>
    </w:p>
    <w:p w:rsidR="006D455E" w:rsidRPr="006D455E" w:rsidRDefault="006D455E" w:rsidP="006D455E">
      <w:pPr>
        <w:pStyle w:val="content"/>
        <w:rPr>
          <w:b/>
          <w:bCs/>
        </w:rPr>
      </w:pPr>
      <w:r w:rsidRPr="006D455E">
        <w:rPr>
          <w:b/>
          <w:bCs/>
        </w:rPr>
        <w:lastRenderedPageBreak/>
        <w:t>4.7 Ablation Study</w:t>
      </w:r>
    </w:p>
    <w:p w:rsidR="006D455E" w:rsidRPr="006D455E" w:rsidRDefault="006D455E" w:rsidP="006D455E">
      <w:pPr>
        <w:pStyle w:val="content"/>
      </w:pPr>
      <w:r w:rsidRPr="006D455E">
        <w:t xml:space="preserve">To further </w:t>
      </w:r>
      <w:proofErr w:type="spellStart"/>
      <w:r w:rsidRPr="006D455E">
        <w:t>analyze</w:t>
      </w:r>
      <w:proofErr w:type="spellEnd"/>
      <w:r w:rsidRPr="006D455E">
        <w:t xml:space="preserve"> the contribution of each component, an ablation study was conducted.</w:t>
      </w:r>
    </w:p>
    <w:p w:rsidR="006D455E" w:rsidRPr="006D455E" w:rsidRDefault="006D455E" w:rsidP="006D455E">
      <w:pPr>
        <w:pStyle w:val="content"/>
        <w:rPr>
          <w:b/>
          <w:bCs/>
        </w:rPr>
      </w:pPr>
      <w:r w:rsidRPr="006D455E">
        <w:rPr>
          <w:b/>
          <w:bCs/>
        </w:rPr>
        <w:t>Table 3</w:t>
      </w:r>
    </w:p>
    <w:p w:rsidR="006D455E" w:rsidRPr="006D455E" w:rsidRDefault="006D455E" w:rsidP="006D455E">
      <w:pPr>
        <w:pStyle w:val="content"/>
      </w:pPr>
      <w:r w:rsidRPr="006D455E">
        <w:rPr>
          <w:b/>
          <w:bCs/>
        </w:rPr>
        <w:t>Ablation Study Results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68"/>
        <w:gridCol w:w="2153"/>
      </w:tblGrid>
      <w:tr w:rsidR="006D455E" w:rsidRPr="006D455E">
        <w:trPr>
          <w:tblHeader/>
          <w:tblCellSpacing w:w="15" w:type="dxa"/>
        </w:trPr>
        <w:tc>
          <w:tcPr>
            <w:tcW w:w="0" w:type="auto"/>
            <w:vAlign w:val="center"/>
            <w:hideMark/>
          </w:tcPr>
          <w:p w:rsidR="006D455E" w:rsidRPr="006D455E" w:rsidRDefault="006D455E" w:rsidP="006D455E">
            <w:pPr>
              <w:pStyle w:val="content"/>
              <w:rPr>
                <w:b/>
                <w:bCs/>
              </w:rPr>
            </w:pPr>
            <w:r w:rsidRPr="006D455E">
              <w:rPr>
                <w:b/>
                <w:bCs/>
              </w:rPr>
              <w:t>Configuration</w:t>
            </w:r>
          </w:p>
        </w:tc>
        <w:tc>
          <w:tcPr>
            <w:tcW w:w="0" w:type="auto"/>
            <w:vAlign w:val="center"/>
            <w:hideMark/>
          </w:tcPr>
          <w:p w:rsidR="006D455E" w:rsidRPr="006D455E" w:rsidRDefault="006D455E" w:rsidP="006D455E">
            <w:pPr>
              <w:pStyle w:val="content"/>
              <w:rPr>
                <w:b/>
                <w:bCs/>
              </w:rPr>
            </w:pPr>
            <w:r w:rsidRPr="006D455E">
              <w:rPr>
                <w:b/>
                <w:bCs/>
              </w:rPr>
              <w:t>Validation Accuracy</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Full Image Classification</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Cropped Instances (Proposed)</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Without Data Augmentation</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With Data Augmentation</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Without Label Smoothing</w:t>
            </w:r>
          </w:p>
        </w:tc>
        <w:tc>
          <w:tcPr>
            <w:tcW w:w="0" w:type="auto"/>
            <w:vAlign w:val="center"/>
            <w:hideMark/>
          </w:tcPr>
          <w:p w:rsidR="006D455E" w:rsidRPr="006D455E" w:rsidRDefault="006D455E" w:rsidP="006D455E">
            <w:pPr>
              <w:pStyle w:val="content"/>
            </w:pPr>
            <w:r w:rsidRPr="006D455E">
              <w:t>[ ]</w:t>
            </w:r>
          </w:p>
        </w:tc>
      </w:tr>
      <w:tr w:rsidR="006D455E" w:rsidRPr="006D455E">
        <w:trPr>
          <w:tblCellSpacing w:w="15" w:type="dxa"/>
        </w:trPr>
        <w:tc>
          <w:tcPr>
            <w:tcW w:w="0" w:type="auto"/>
            <w:vAlign w:val="center"/>
            <w:hideMark/>
          </w:tcPr>
          <w:p w:rsidR="006D455E" w:rsidRPr="006D455E" w:rsidRDefault="006D455E" w:rsidP="006D455E">
            <w:pPr>
              <w:pStyle w:val="content"/>
            </w:pPr>
            <w:r w:rsidRPr="006D455E">
              <w:t>With Label Smoothing</w:t>
            </w:r>
          </w:p>
        </w:tc>
        <w:tc>
          <w:tcPr>
            <w:tcW w:w="0" w:type="auto"/>
            <w:vAlign w:val="center"/>
            <w:hideMark/>
          </w:tcPr>
          <w:p w:rsidR="006D455E" w:rsidRPr="006D455E" w:rsidRDefault="006D455E" w:rsidP="006D455E">
            <w:pPr>
              <w:pStyle w:val="content"/>
            </w:pPr>
            <w:r w:rsidRPr="006D455E">
              <w:t>[ ]</w:t>
            </w:r>
          </w:p>
        </w:tc>
      </w:tr>
    </w:tbl>
    <w:p w:rsidR="006D455E" w:rsidRPr="006D455E" w:rsidRDefault="006D455E" w:rsidP="006D455E">
      <w:pPr>
        <w:pStyle w:val="content"/>
      </w:pPr>
      <w:r w:rsidRPr="006D455E">
        <w:t>The results confirm that cropped instance-based training significantly improves classification performance by eliminating background interference. Data augmentation and label smoothing further enhance generalization, particularly under limited training samples.</w:t>
      </w:r>
    </w:p>
    <w:p w:rsidR="006D455E" w:rsidRPr="006D455E" w:rsidRDefault="006D455E" w:rsidP="006D455E">
      <w:pPr>
        <w:pStyle w:val="content"/>
      </w:pPr>
    </w:p>
    <w:p w:rsidR="006D455E" w:rsidRPr="006D455E" w:rsidRDefault="006D455E" w:rsidP="006D455E">
      <w:pPr>
        <w:pStyle w:val="content"/>
        <w:rPr>
          <w:b/>
          <w:bCs/>
        </w:rPr>
      </w:pPr>
      <w:r w:rsidRPr="006D455E">
        <w:rPr>
          <w:b/>
          <w:bCs/>
        </w:rPr>
        <w:t>4.8 Discussion</w:t>
      </w:r>
    </w:p>
    <w:p w:rsidR="006D455E" w:rsidRPr="006D455E" w:rsidRDefault="006D455E" w:rsidP="006D455E">
      <w:pPr>
        <w:pStyle w:val="content"/>
      </w:pPr>
      <w:r w:rsidRPr="006D455E">
        <w:t>The experimental results validate the effectiveness of the proposed lightweight agricultural vision framework. The YOLO-based segmentation model achieves competitive accuracy while significantly improving inference speed and reducing memory footprint compared to Mask R-CNN.</w:t>
      </w:r>
    </w:p>
    <w:p w:rsidR="006D455E" w:rsidRPr="006D455E" w:rsidRDefault="006D455E" w:rsidP="006D455E">
      <w:pPr>
        <w:pStyle w:val="content"/>
      </w:pPr>
      <w:r w:rsidRPr="006D455E">
        <w:t>For maturity classification, EfficientNet-B0 provides the optimal trade-off between performance and deployment feasibility. The integration of segmentation and classification into a unified pipeline enables accurate instance-level maturity prediction suitable for automated harvesting and precision agriculture applications.</w:t>
      </w:r>
    </w:p>
    <w:p w:rsidR="006D455E" w:rsidRPr="006D455E" w:rsidRDefault="006D455E" w:rsidP="006D455E">
      <w:pPr>
        <w:pStyle w:val="content"/>
      </w:pPr>
      <w:r w:rsidRPr="006D455E">
        <w:t>The framework demonstrates strong potential for real-time deployment in agricultural environments where computational resources are limited.</w:t>
      </w:r>
    </w:p>
    <w:p w:rsidR="004C3DFD" w:rsidRDefault="004C3DFD" w:rsidP="00030FA8">
      <w:pPr>
        <w:pStyle w:val="content"/>
      </w:pPr>
    </w:p>
    <w:sectPr w:rsidR="004C3D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5FE"/>
    <w:multiLevelType w:val="multilevel"/>
    <w:tmpl w:val="D750C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556AF2"/>
    <w:multiLevelType w:val="multilevel"/>
    <w:tmpl w:val="3BC6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171DEF"/>
    <w:multiLevelType w:val="multilevel"/>
    <w:tmpl w:val="369C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D6BDF"/>
    <w:multiLevelType w:val="multilevel"/>
    <w:tmpl w:val="20FA7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921F8B"/>
    <w:multiLevelType w:val="multilevel"/>
    <w:tmpl w:val="7EC83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63FAC"/>
    <w:multiLevelType w:val="multilevel"/>
    <w:tmpl w:val="DD8C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614722"/>
    <w:multiLevelType w:val="multilevel"/>
    <w:tmpl w:val="3EBAD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4F5B8A"/>
    <w:multiLevelType w:val="multilevel"/>
    <w:tmpl w:val="05FE4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3D15A1"/>
    <w:multiLevelType w:val="multilevel"/>
    <w:tmpl w:val="F3386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F93918"/>
    <w:multiLevelType w:val="multilevel"/>
    <w:tmpl w:val="02223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847346"/>
    <w:multiLevelType w:val="multilevel"/>
    <w:tmpl w:val="1ED8A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2176082">
    <w:abstractNumId w:val="3"/>
  </w:num>
  <w:num w:numId="2" w16cid:durableId="1023020532">
    <w:abstractNumId w:val="8"/>
  </w:num>
  <w:num w:numId="3" w16cid:durableId="1705910816">
    <w:abstractNumId w:val="10"/>
  </w:num>
  <w:num w:numId="4" w16cid:durableId="166136593">
    <w:abstractNumId w:val="4"/>
  </w:num>
  <w:num w:numId="5" w16cid:durableId="459107005">
    <w:abstractNumId w:val="1"/>
  </w:num>
  <w:num w:numId="6" w16cid:durableId="145439002">
    <w:abstractNumId w:val="5"/>
  </w:num>
  <w:num w:numId="7" w16cid:durableId="1850438297">
    <w:abstractNumId w:val="7"/>
  </w:num>
  <w:num w:numId="8" w16cid:durableId="1106850148">
    <w:abstractNumId w:val="2"/>
  </w:num>
  <w:num w:numId="9" w16cid:durableId="1809584826">
    <w:abstractNumId w:val="0"/>
  </w:num>
  <w:num w:numId="10" w16cid:durableId="444815130">
    <w:abstractNumId w:val="9"/>
  </w:num>
  <w:num w:numId="11" w16cid:durableId="18698340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009"/>
    <w:rsid w:val="00030FA8"/>
    <w:rsid w:val="000C3B55"/>
    <w:rsid w:val="00185009"/>
    <w:rsid w:val="001A6330"/>
    <w:rsid w:val="002B6492"/>
    <w:rsid w:val="004476A6"/>
    <w:rsid w:val="004C3DFD"/>
    <w:rsid w:val="00530C1D"/>
    <w:rsid w:val="00581CFA"/>
    <w:rsid w:val="006D455E"/>
    <w:rsid w:val="00710F2B"/>
    <w:rsid w:val="00787747"/>
    <w:rsid w:val="008F48D3"/>
    <w:rsid w:val="00916942"/>
    <w:rsid w:val="00C72A96"/>
    <w:rsid w:val="00DA3F16"/>
    <w:rsid w:val="00E45E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F707C"/>
  <w15:chartTrackingRefBased/>
  <w15:docId w15:val="{F67A360C-7B3C-4AA6-8482-FBB91E4A9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0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850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850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850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850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850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0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0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0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0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850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850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850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850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850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50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50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5009"/>
    <w:rPr>
      <w:rFonts w:eastAsiaTheme="majorEastAsia" w:cstheme="majorBidi"/>
      <w:color w:val="272727" w:themeColor="text1" w:themeTint="D8"/>
    </w:rPr>
  </w:style>
  <w:style w:type="paragraph" w:styleId="Title">
    <w:name w:val="Title"/>
    <w:basedOn w:val="Normal"/>
    <w:next w:val="Normal"/>
    <w:link w:val="TitleChar"/>
    <w:uiPriority w:val="10"/>
    <w:qFormat/>
    <w:rsid w:val="001850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0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50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50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009"/>
    <w:pPr>
      <w:spacing w:before="160"/>
      <w:jc w:val="center"/>
    </w:pPr>
    <w:rPr>
      <w:i/>
      <w:iCs/>
      <w:color w:val="404040" w:themeColor="text1" w:themeTint="BF"/>
    </w:rPr>
  </w:style>
  <w:style w:type="character" w:customStyle="1" w:styleId="QuoteChar">
    <w:name w:val="Quote Char"/>
    <w:basedOn w:val="DefaultParagraphFont"/>
    <w:link w:val="Quote"/>
    <w:uiPriority w:val="29"/>
    <w:rsid w:val="00185009"/>
    <w:rPr>
      <w:i/>
      <w:iCs/>
      <w:color w:val="404040" w:themeColor="text1" w:themeTint="BF"/>
    </w:rPr>
  </w:style>
  <w:style w:type="paragraph" w:styleId="ListParagraph">
    <w:name w:val="List Paragraph"/>
    <w:basedOn w:val="Normal"/>
    <w:uiPriority w:val="34"/>
    <w:qFormat/>
    <w:rsid w:val="00185009"/>
    <w:pPr>
      <w:ind w:left="720"/>
      <w:contextualSpacing/>
    </w:pPr>
  </w:style>
  <w:style w:type="character" w:styleId="IntenseEmphasis">
    <w:name w:val="Intense Emphasis"/>
    <w:basedOn w:val="DefaultParagraphFont"/>
    <w:uiPriority w:val="21"/>
    <w:qFormat/>
    <w:rsid w:val="00185009"/>
    <w:rPr>
      <w:i/>
      <w:iCs/>
      <w:color w:val="2F5496" w:themeColor="accent1" w:themeShade="BF"/>
    </w:rPr>
  </w:style>
  <w:style w:type="paragraph" w:styleId="IntenseQuote">
    <w:name w:val="Intense Quote"/>
    <w:basedOn w:val="Normal"/>
    <w:next w:val="Normal"/>
    <w:link w:val="IntenseQuoteChar"/>
    <w:uiPriority w:val="30"/>
    <w:qFormat/>
    <w:rsid w:val="001850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5009"/>
    <w:rPr>
      <w:i/>
      <w:iCs/>
      <w:color w:val="2F5496" w:themeColor="accent1" w:themeShade="BF"/>
    </w:rPr>
  </w:style>
  <w:style w:type="character" w:styleId="IntenseReference">
    <w:name w:val="Intense Reference"/>
    <w:basedOn w:val="DefaultParagraphFont"/>
    <w:uiPriority w:val="32"/>
    <w:qFormat/>
    <w:rsid w:val="00185009"/>
    <w:rPr>
      <w:b/>
      <w:bCs/>
      <w:smallCaps/>
      <w:color w:val="2F5496" w:themeColor="accent1" w:themeShade="BF"/>
      <w:spacing w:val="5"/>
    </w:rPr>
  </w:style>
  <w:style w:type="paragraph" w:customStyle="1" w:styleId="subtitle1">
    <w:name w:val="subtitle_1"/>
    <w:basedOn w:val="Normal"/>
    <w:link w:val="subtitle1Char"/>
    <w:qFormat/>
    <w:rsid w:val="00185009"/>
    <w:rPr>
      <w:rFonts w:ascii="Times New Roman" w:hAnsi="Times New Roman" w:cs="Times New Roman"/>
      <w:b/>
      <w:bCs/>
      <w:sz w:val="28"/>
      <w:szCs w:val="28"/>
    </w:rPr>
  </w:style>
  <w:style w:type="character" w:customStyle="1" w:styleId="subtitle1Char">
    <w:name w:val="subtitle_1 Char"/>
    <w:basedOn w:val="DefaultParagraphFont"/>
    <w:link w:val="subtitle1"/>
    <w:rsid w:val="00185009"/>
    <w:rPr>
      <w:rFonts w:ascii="Times New Roman" w:hAnsi="Times New Roman" w:cs="Times New Roman"/>
      <w:b/>
      <w:bCs/>
      <w:sz w:val="28"/>
      <w:szCs w:val="28"/>
    </w:rPr>
  </w:style>
  <w:style w:type="paragraph" w:customStyle="1" w:styleId="content">
    <w:name w:val="content"/>
    <w:basedOn w:val="Normal"/>
    <w:link w:val="contentChar"/>
    <w:qFormat/>
    <w:rsid w:val="00030FA8"/>
    <w:pPr>
      <w:jc w:val="both"/>
    </w:pPr>
    <w:rPr>
      <w:rFonts w:ascii="Times New Roman" w:hAnsi="Times New Roman" w:cs="Times New Roman"/>
      <w:sz w:val="24"/>
      <w:szCs w:val="24"/>
    </w:rPr>
  </w:style>
  <w:style w:type="character" w:customStyle="1" w:styleId="contentChar">
    <w:name w:val="content Char"/>
    <w:basedOn w:val="DefaultParagraphFont"/>
    <w:link w:val="content"/>
    <w:rsid w:val="00030F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965</TotalTime>
  <Pages>11</Pages>
  <Words>3585</Words>
  <Characters>20435</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Office</dc:creator>
  <cp:keywords/>
  <dc:description/>
  <cp:lastModifiedBy>MS Office</cp:lastModifiedBy>
  <cp:revision>5</cp:revision>
  <dcterms:created xsi:type="dcterms:W3CDTF">2026-02-19T06:36:00Z</dcterms:created>
  <dcterms:modified xsi:type="dcterms:W3CDTF">2026-02-26T18:10:00Z</dcterms:modified>
</cp:coreProperties>
</file>