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6826A" w14:textId="77777777" w:rsidR="00590D0A" w:rsidRDefault="003F54D1">
      <w:pPr>
        <w:spacing w:before="100" w:beforeAutospacing="1" w:after="100" w:afterAutospacing="1" w:line="360" w:lineRule="auto"/>
        <w:jc w:val="center"/>
        <w:outlineLvl w:val="1"/>
        <w:rPr>
          <w:rFonts w:ascii="Times New Roman" w:eastAsia="Times New Roman" w:hAnsi="Times New Roman" w:cs="Times New Roman"/>
          <w:b/>
          <w:bCs/>
          <w:color w:val="000000"/>
          <w:kern w:val="0"/>
          <w:sz w:val="28"/>
          <w:szCs w:val="28"/>
          <w14:ligatures w14:val="none"/>
        </w:rPr>
      </w:pPr>
      <w:r>
        <w:rPr>
          <w:rFonts w:ascii="Times New Roman" w:eastAsia="Times New Roman" w:hAnsi="Times New Roman" w:cs="Times New Roman"/>
          <w:b/>
          <w:bCs/>
          <w:color w:val="000000"/>
          <w:kern w:val="0"/>
          <w:sz w:val="28"/>
          <w:szCs w:val="28"/>
          <w14:ligatures w14:val="none"/>
        </w:rPr>
        <w:t>Exosome-Based Drug Delivery Systems for Melanocyte Stem Cell Rejuvenation: A New Frontier in Anti-Graying Therapy</w:t>
      </w:r>
    </w:p>
    <w:p w14:paraId="7966191C" w14:textId="77777777" w:rsidR="00590D0A" w:rsidRDefault="003F54D1">
      <w:pPr>
        <w:spacing w:before="100" w:beforeAutospacing="1" w:after="100" w:afterAutospacing="1" w:line="360" w:lineRule="auto"/>
        <w:outlineLvl w:val="1"/>
        <w:rPr>
          <w:rFonts w:ascii="Times New Roman" w:eastAsia="Times New Roman" w:hAnsi="Times New Roman" w:cs="Times New Roman"/>
          <w:b/>
          <w:bCs/>
          <w:color w:val="000000"/>
          <w:kern w:val="0"/>
          <w14:ligatures w14:val="none"/>
        </w:rPr>
      </w:pPr>
      <w:bookmarkStart w:id="0" w:name="_Toc214379837"/>
      <w:r>
        <w:rPr>
          <w:rFonts w:ascii="Times New Roman" w:hAnsi="Times New Roman" w:cs="Times New Roman"/>
          <w:b/>
          <w:bCs/>
          <w:noProof/>
          <w:color w:val="000000"/>
        </w:rPr>
        <w:drawing>
          <wp:anchor distT="0" distB="0" distL="114300" distR="114300" simplePos="0" relativeHeight="2" behindDoc="1" locked="0" layoutInCell="1" allowOverlap="1" wp14:anchorId="2FA096AF" wp14:editId="3EC1922A">
            <wp:simplePos x="0" y="0"/>
            <wp:positionH relativeFrom="margin">
              <wp:posOffset>1286510</wp:posOffset>
            </wp:positionH>
            <wp:positionV relativeFrom="paragraph">
              <wp:posOffset>7620</wp:posOffset>
            </wp:positionV>
            <wp:extent cx="2759710" cy="2514600"/>
            <wp:effectExtent l="0" t="0" r="2540" b="0"/>
            <wp:wrapTight wrapText="bothSides">
              <wp:wrapPolygon edited="0">
                <wp:start x="0" y="0"/>
                <wp:lineTo x="0" y="21436"/>
                <wp:lineTo x="21471" y="21436"/>
                <wp:lineTo x="21471" y="0"/>
                <wp:lineTo x="0" y="0"/>
              </wp:wrapPolygon>
            </wp:wrapTight>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759710" cy="2514600"/>
                    </a:xfrm>
                    <a:prstGeom prst="rect">
                      <a:avLst/>
                    </a:prstGeom>
                    <a:ln>
                      <a:noFill/>
                    </a:ln>
                  </pic:spPr>
                </pic:pic>
              </a:graphicData>
            </a:graphic>
            <wp14:sizeRelH relativeFrom="margin">
              <wp14:pctWidth>0</wp14:pctWidth>
            </wp14:sizeRelH>
            <wp14:sizeRelV relativeFrom="margin">
              <wp14:pctHeight>0</wp14:pctHeight>
            </wp14:sizeRelV>
          </wp:anchor>
        </w:drawing>
      </w:r>
      <w:bookmarkEnd w:id="0"/>
    </w:p>
    <w:p w14:paraId="5CDE4A12" w14:textId="210E07A7" w:rsidR="00590D0A" w:rsidRDefault="00590D0A">
      <w:pPr>
        <w:spacing w:before="100" w:beforeAutospacing="1" w:after="100" w:afterAutospacing="1" w:line="360" w:lineRule="auto"/>
        <w:outlineLvl w:val="1"/>
        <w:rPr>
          <w:rFonts w:ascii="Times New Roman" w:eastAsia="Times New Roman" w:hAnsi="Times New Roman" w:cs="Times New Roman"/>
          <w:b/>
          <w:bCs/>
          <w:color w:val="000000"/>
          <w:kern w:val="0"/>
          <w14:ligatures w14:val="none"/>
        </w:rPr>
      </w:pPr>
    </w:p>
    <w:p w14:paraId="56CC7AF7" w14:textId="77777777" w:rsidR="00590D0A" w:rsidRDefault="00590D0A">
      <w:pPr>
        <w:spacing w:before="100" w:beforeAutospacing="1" w:after="100" w:afterAutospacing="1" w:line="360" w:lineRule="auto"/>
        <w:outlineLvl w:val="1"/>
        <w:rPr>
          <w:rFonts w:ascii="Times New Roman" w:eastAsia="Times New Roman" w:hAnsi="Times New Roman" w:cs="Times New Roman"/>
          <w:b/>
          <w:bCs/>
          <w:color w:val="000000"/>
          <w:kern w:val="0"/>
          <w14:ligatures w14:val="none"/>
        </w:rPr>
      </w:pPr>
    </w:p>
    <w:p w14:paraId="7D963B2E" w14:textId="77777777" w:rsidR="00590D0A" w:rsidRDefault="00590D0A">
      <w:pPr>
        <w:spacing w:before="100" w:beforeAutospacing="1" w:after="100" w:afterAutospacing="1" w:line="360" w:lineRule="auto"/>
        <w:outlineLvl w:val="1"/>
        <w:rPr>
          <w:rFonts w:ascii="Times New Roman" w:eastAsia="Times New Roman" w:hAnsi="Times New Roman" w:cs="Times New Roman"/>
          <w:b/>
          <w:bCs/>
          <w:color w:val="000000"/>
          <w:kern w:val="0"/>
          <w14:ligatures w14:val="none"/>
        </w:rPr>
      </w:pPr>
    </w:p>
    <w:p w14:paraId="076951AB" w14:textId="77777777" w:rsidR="00590D0A" w:rsidRDefault="00590D0A">
      <w:pPr>
        <w:spacing w:before="100" w:beforeAutospacing="1" w:after="100" w:afterAutospacing="1" w:line="360" w:lineRule="auto"/>
        <w:outlineLvl w:val="1"/>
        <w:rPr>
          <w:rFonts w:ascii="Times New Roman" w:eastAsia="Times New Roman" w:hAnsi="Times New Roman" w:cs="Times New Roman"/>
          <w:b/>
          <w:bCs/>
          <w:color w:val="000000"/>
          <w:kern w:val="0"/>
          <w14:ligatures w14:val="none"/>
        </w:rPr>
      </w:pPr>
    </w:p>
    <w:p w14:paraId="6E6ECDA2" w14:textId="77777777" w:rsidR="00590D0A" w:rsidRDefault="00590D0A">
      <w:pPr>
        <w:spacing w:before="100" w:beforeAutospacing="1" w:after="100" w:afterAutospacing="1" w:line="360" w:lineRule="auto"/>
        <w:outlineLvl w:val="1"/>
        <w:rPr>
          <w:rFonts w:ascii="Times New Roman" w:eastAsia="Times New Roman" w:hAnsi="Times New Roman" w:cs="Times New Roman"/>
          <w:b/>
          <w:bCs/>
          <w:color w:val="000000"/>
          <w:kern w:val="0"/>
          <w14:ligatures w14:val="none"/>
        </w:rPr>
      </w:pPr>
    </w:p>
    <w:p w14:paraId="2BD3A8C1" w14:textId="77777777" w:rsidR="00590D0A" w:rsidRDefault="003F54D1">
      <w:pPr>
        <w:spacing w:before="100" w:beforeAutospacing="1" w:after="100" w:afterAutospacing="1" w:line="36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 xml:space="preserve">                                 </w:t>
      </w:r>
      <w:bookmarkStart w:id="1" w:name="_Toc214379838"/>
      <w:r>
        <w:rPr>
          <w:rFonts w:ascii="Times New Roman" w:eastAsia="Times New Roman" w:hAnsi="Times New Roman" w:cs="Times New Roman"/>
          <w:b/>
          <w:bCs/>
          <w:color w:val="000000"/>
          <w:kern w:val="0"/>
          <w:sz w:val="36"/>
          <w:szCs w:val="36"/>
          <w14:ligatures w14:val="none"/>
        </w:rPr>
        <w:t>Review Article</w:t>
      </w:r>
      <w:bookmarkEnd w:id="1"/>
    </w:p>
    <w:p w14:paraId="71FDB2FA" w14:textId="77777777" w:rsidR="00590D0A" w:rsidRDefault="003F54D1">
      <w:pPr>
        <w:spacing w:before="100" w:beforeAutospacing="1" w:after="100" w:afterAutospacing="1" w:line="360" w:lineRule="auto"/>
        <w:outlineLvl w:val="1"/>
        <w:rPr>
          <w:rFonts w:ascii="Times New Roman" w:eastAsia="Times New Roman" w:hAnsi="Times New Roman" w:cs="Times New Roman"/>
          <w:b/>
          <w:bCs/>
          <w:color w:val="000000"/>
          <w:kern w:val="0"/>
          <w:sz w:val="32"/>
          <w:szCs w:val="32"/>
          <w14:ligatures w14:val="none"/>
        </w:rPr>
      </w:pPr>
      <w:bookmarkStart w:id="2" w:name="_Toc214379840"/>
      <w:r>
        <w:rPr>
          <w:rFonts w:ascii="Times New Roman" w:eastAsia="Times New Roman" w:hAnsi="Times New Roman" w:cs="Times New Roman"/>
          <w:b/>
          <w:bCs/>
          <w:color w:val="000000"/>
          <w:kern w:val="0"/>
          <w:sz w:val="32"/>
          <w:szCs w:val="32"/>
          <w14:ligatures w14:val="none"/>
        </w:rPr>
        <w:t>Submitted By:</w:t>
      </w:r>
      <w:bookmarkEnd w:id="2"/>
      <w:r>
        <w:rPr>
          <w:rFonts w:ascii="Times New Roman" w:eastAsia="Times New Roman" w:hAnsi="Times New Roman" w:cs="Times New Roman"/>
          <w:b/>
          <w:bCs/>
          <w:color w:val="000000"/>
          <w:kern w:val="0"/>
          <w:sz w:val="32"/>
          <w:szCs w:val="32"/>
          <w14:ligatures w14:val="none"/>
        </w:rPr>
        <w:t xml:space="preserve"> </w:t>
      </w:r>
    </w:p>
    <w:p w14:paraId="2CC809DF" w14:textId="77777777" w:rsidR="00590D0A" w:rsidRDefault="003F54D1">
      <w:pPr>
        <w:pStyle w:val="ListParagraph"/>
        <w:numPr>
          <w:ilvl w:val="2"/>
          <w:numId w:val="1"/>
        </w:numPr>
        <w:spacing w:before="100" w:beforeAutospacing="1" w:after="100" w:afterAutospacing="1" w:line="360" w:lineRule="auto"/>
        <w:outlineLvl w:val="1"/>
        <w:rPr>
          <w:rFonts w:ascii="Times New Roman" w:eastAsia="Times New Roman" w:hAnsi="Times New Roman" w:cs="Times New Roman"/>
          <w:color w:val="000000"/>
          <w:kern w:val="0"/>
          <w:sz w:val="28"/>
          <w:szCs w:val="28"/>
          <w14:ligatures w14:val="none"/>
        </w:rPr>
      </w:pPr>
      <w:bookmarkStart w:id="3" w:name="_Toc214379841"/>
      <w:r>
        <w:rPr>
          <w:rFonts w:ascii="Times New Roman" w:eastAsia="Times New Roman" w:hAnsi="Times New Roman" w:cs="Times New Roman"/>
          <w:color w:val="000000"/>
          <w:kern w:val="0"/>
          <w:sz w:val="28"/>
          <w:szCs w:val="28"/>
          <w14:ligatures w14:val="none"/>
        </w:rPr>
        <w:t>Khubaib Sarwar- L1F21PHMD0207</w:t>
      </w:r>
      <w:bookmarkEnd w:id="3"/>
    </w:p>
    <w:p w14:paraId="112F7CF7" w14:textId="33B559EF" w:rsidR="00590D0A" w:rsidRDefault="003F54D1">
      <w:pPr>
        <w:pStyle w:val="ListParagraph"/>
        <w:numPr>
          <w:ilvl w:val="2"/>
          <w:numId w:val="1"/>
        </w:numPr>
        <w:spacing w:before="100" w:beforeAutospacing="1" w:after="100" w:afterAutospacing="1" w:line="360" w:lineRule="auto"/>
        <w:outlineLvl w:val="1"/>
        <w:rPr>
          <w:rFonts w:ascii="Times New Roman" w:eastAsia="Times New Roman" w:hAnsi="Times New Roman" w:cs="Times New Roman"/>
          <w:color w:val="000000"/>
          <w:kern w:val="0"/>
          <w:sz w:val="28"/>
          <w:szCs w:val="28"/>
          <w14:ligatures w14:val="none"/>
        </w:rPr>
      </w:pPr>
      <w:bookmarkStart w:id="4" w:name="_Toc214379842"/>
      <w:r>
        <w:rPr>
          <w:rFonts w:ascii="Times New Roman" w:eastAsia="Times New Roman" w:hAnsi="Times New Roman" w:cs="Times New Roman"/>
          <w:color w:val="000000"/>
          <w:kern w:val="0"/>
          <w:sz w:val="28"/>
          <w:szCs w:val="28"/>
          <w14:ligatures w14:val="none"/>
        </w:rPr>
        <w:t>Mian Sikand</w:t>
      </w:r>
      <w:r w:rsidR="00CF3705">
        <w:rPr>
          <w:rFonts w:ascii="Times New Roman" w:eastAsia="Times New Roman" w:hAnsi="Times New Roman" w:cs="Times New Roman"/>
          <w:color w:val="000000"/>
          <w:kern w:val="0"/>
          <w:sz w:val="28"/>
          <w:szCs w:val="28"/>
          <w14:ligatures w14:val="none"/>
        </w:rPr>
        <w:t>a</w:t>
      </w:r>
      <w:r>
        <w:rPr>
          <w:rFonts w:ascii="Times New Roman" w:eastAsia="Times New Roman" w:hAnsi="Times New Roman" w:cs="Times New Roman"/>
          <w:color w:val="000000"/>
          <w:kern w:val="0"/>
          <w:sz w:val="28"/>
          <w:szCs w:val="28"/>
          <w14:ligatures w14:val="none"/>
        </w:rPr>
        <w:t>r Hayyat- L1F21PHMD0160</w:t>
      </w:r>
      <w:bookmarkEnd w:id="4"/>
    </w:p>
    <w:p w14:paraId="65D9D81C" w14:textId="77777777" w:rsidR="00590D0A" w:rsidRDefault="003F54D1">
      <w:pPr>
        <w:pStyle w:val="ListParagraph"/>
        <w:numPr>
          <w:ilvl w:val="2"/>
          <w:numId w:val="1"/>
        </w:numPr>
        <w:spacing w:before="100" w:beforeAutospacing="1" w:after="100" w:afterAutospacing="1" w:line="360" w:lineRule="auto"/>
        <w:outlineLvl w:val="1"/>
        <w:rPr>
          <w:rFonts w:ascii="Times New Roman" w:eastAsia="Times New Roman" w:hAnsi="Times New Roman" w:cs="Times New Roman"/>
          <w:color w:val="000000"/>
          <w:kern w:val="0"/>
          <w:sz w:val="28"/>
          <w:szCs w:val="28"/>
          <w14:ligatures w14:val="none"/>
        </w:rPr>
      </w:pPr>
      <w:bookmarkStart w:id="5" w:name="_Toc214379843"/>
      <w:r>
        <w:rPr>
          <w:rFonts w:ascii="Times New Roman" w:eastAsia="Times New Roman" w:hAnsi="Times New Roman" w:cs="Times New Roman"/>
          <w:color w:val="000000"/>
          <w:kern w:val="0"/>
          <w:sz w:val="28"/>
          <w:szCs w:val="28"/>
          <w14:ligatures w14:val="none"/>
        </w:rPr>
        <w:t>Ayyat Saleem- L1F21PHMD0066</w:t>
      </w:r>
      <w:bookmarkEnd w:id="5"/>
    </w:p>
    <w:p w14:paraId="714495D7" w14:textId="4D7330A7" w:rsidR="00590D0A" w:rsidRDefault="003F54D1">
      <w:pPr>
        <w:pStyle w:val="ListParagraph"/>
        <w:numPr>
          <w:ilvl w:val="2"/>
          <w:numId w:val="1"/>
        </w:numPr>
        <w:spacing w:before="100" w:beforeAutospacing="1" w:after="100" w:afterAutospacing="1" w:line="360" w:lineRule="auto"/>
        <w:outlineLvl w:val="1"/>
        <w:rPr>
          <w:rFonts w:ascii="Times New Roman" w:eastAsia="Times New Roman" w:hAnsi="Times New Roman" w:cs="Times New Roman"/>
          <w:color w:val="000000"/>
          <w:kern w:val="0"/>
          <w:sz w:val="28"/>
          <w:szCs w:val="28"/>
          <w14:ligatures w14:val="none"/>
        </w:rPr>
      </w:pPr>
      <w:bookmarkStart w:id="6" w:name="_Toc214379844"/>
      <w:r>
        <w:rPr>
          <w:rFonts w:ascii="Times New Roman" w:eastAsia="Times New Roman" w:hAnsi="Times New Roman" w:cs="Times New Roman"/>
          <w:color w:val="000000"/>
          <w:kern w:val="0"/>
          <w:sz w:val="28"/>
          <w:szCs w:val="28"/>
          <w14:ligatures w14:val="none"/>
        </w:rPr>
        <w:t>Saifullah- L1F21PHMD0</w:t>
      </w:r>
      <w:bookmarkEnd w:id="6"/>
      <w:r w:rsidR="001F6C63">
        <w:rPr>
          <w:rFonts w:ascii="Times New Roman" w:eastAsia="Times New Roman" w:hAnsi="Times New Roman" w:cs="Times New Roman"/>
          <w:color w:val="000000"/>
          <w:kern w:val="0"/>
          <w:sz w:val="28"/>
          <w:szCs w:val="28"/>
          <w14:ligatures w14:val="none"/>
        </w:rPr>
        <w:t>176</w:t>
      </w:r>
    </w:p>
    <w:p w14:paraId="6F3559FB" w14:textId="77777777" w:rsidR="00590D0A" w:rsidRDefault="003F54D1">
      <w:pPr>
        <w:spacing w:before="100" w:beforeAutospacing="1" w:after="100" w:afterAutospacing="1" w:line="360" w:lineRule="auto"/>
        <w:outlineLvl w:val="1"/>
        <w:rPr>
          <w:rFonts w:ascii="Times New Roman" w:eastAsia="Times New Roman" w:hAnsi="Times New Roman" w:cs="Times New Roman"/>
          <w:b/>
          <w:bCs/>
          <w:color w:val="000000"/>
          <w:kern w:val="0"/>
          <w:sz w:val="32"/>
          <w:szCs w:val="32"/>
          <w14:ligatures w14:val="none"/>
        </w:rPr>
      </w:pPr>
      <w:r>
        <w:rPr>
          <w:rFonts w:ascii="Times New Roman" w:eastAsia="Times New Roman" w:hAnsi="Times New Roman" w:cs="Times New Roman"/>
          <w:b/>
          <w:bCs/>
          <w:color w:val="000000"/>
          <w:kern w:val="0"/>
          <w:sz w:val="32"/>
          <w:szCs w:val="32"/>
          <w14:ligatures w14:val="none"/>
        </w:rPr>
        <w:t>Submitted To:</w:t>
      </w:r>
    </w:p>
    <w:p w14:paraId="6CC9DC34" w14:textId="77777777" w:rsidR="00590D0A" w:rsidRDefault="003F54D1">
      <w:pPr>
        <w:spacing w:before="100" w:beforeAutospacing="1" w:after="100" w:afterAutospacing="1" w:line="360" w:lineRule="auto"/>
        <w:outlineLvl w:val="1"/>
        <w:rPr>
          <w:rFonts w:ascii="Times New Roman" w:eastAsia="Times New Roman" w:hAnsi="Times New Roman" w:cs="Times New Roman"/>
          <w:color w:val="000000"/>
          <w:kern w:val="0"/>
          <w:sz w:val="28"/>
          <w:szCs w:val="28"/>
          <w14:ligatures w14:val="none"/>
        </w:rPr>
      </w:pPr>
      <w:r>
        <w:rPr>
          <w:rFonts w:ascii="Times New Roman" w:eastAsia="Times New Roman" w:hAnsi="Times New Roman" w:cs="Times New Roman"/>
          <w:color w:val="000000"/>
          <w:kern w:val="0"/>
          <w:sz w:val="28"/>
          <w:szCs w:val="28"/>
          <w14:ligatures w14:val="none"/>
        </w:rPr>
        <w:t xml:space="preserve">                          Prof. Mam Huma</w:t>
      </w:r>
    </w:p>
    <w:p w14:paraId="1711B7FF" w14:textId="77777777" w:rsidR="00590D0A" w:rsidRDefault="00590D0A">
      <w:pPr>
        <w:spacing w:before="100" w:beforeAutospacing="1" w:after="100" w:afterAutospacing="1" w:line="360" w:lineRule="auto"/>
        <w:outlineLvl w:val="1"/>
        <w:rPr>
          <w:rFonts w:ascii="Times New Roman" w:eastAsia="Times New Roman" w:hAnsi="Times New Roman" w:cs="Times New Roman"/>
          <w:color w:val="000000"/>
          <w:kern w:val="0"/>
          <w:sz w:val="28"/>
          <w:szCs w:val="28"/>
          <w14:ligatures w14:val="none"/>
        </w:rPr>
      </w:pPr>
    </w:p>
    <w:p w14:paraId="1DCC63EB" w14:textId="77777777" w:rsidR="00590D0A" w:rsidRDefault="00590D0A">
      <w:pPr>
        <w:pStyle w:val="ListParagraph"/>
        <w:spacing w:before="100" w:beforeAutospacing="1" w:after="100" w:afterAutospacing="1" w:line="360" w:lineRule="auto"/>
        <w:ind w:left="2160"/>
        <w:outlineLvl w:val="1"/>
        <w:rPr>
          <w:rFonts w:ascii="Times New Roman" w:eastAsia="Times New Roman" w:hAnsi="Times New Roman" w:cs="Times New Roman"/>
          <w:color w:val="000000"/>
          <w:kern w:val="0"/>
          <w:sz w:val="28"/>
          <w:szCs w:val="28"/>
          <w14:ligatures w14:val="none"/>
        </w:rPr>
      </w:pPr>
    </w:p>
    <w:p w14:paraId="4521DD47" w14:textId="36981F72" w:rsidR="00590D0A" w:rsidRDefault="003F54D1">
      <w:pPr>
        <w:spacing w:before="100" w:beforeAutospacing="1" w:after="100" w:afterAutospacing="1" w:line="360" w:lineRule="auto"/>
        <w:jc w:val="center"/>
        <w:outlineLvl w:val="1"/>
        <w:rPr>
          <w:rFonts w:ascii="Times New Roman" w:eastAsia="Times New Roman" w:hAnsi="Times New Roman" w:cs="Times New Roman"/>
          <w:b/>
          <w:bCs/>
          <w:color w:val="000000"/>
          <w:kern w:val="0"/>
          <w:sz w:val="52"/>
          <w:szCs w:val="52"/>
          <w:u w:val="single"/>
          <w14:ligatures w14:val="none"/>
        </w:rPr>
      </w:pPr>
      <w:r>
        <w:rPr>
          <w:rFonts w:ascii="Times New Roman" w:eastAsia="Times New Roman" w:hAnsi="Times New Roman" w:cs="Times New Roman"/>
          <w:b/>
          <w:bCs/>
          <w:color w:val="000000"/>
          <w:kern w:val="0"/>
          <w:sz w:val="52"/>
          <w:szCs w:val="52"/>
          <w:u w:val="single"/>
          <w14:ligatures w14:val="none"/>
        </w:rPr>
        <w:t xml:space="preserve">University </w:t>
      </w:r>
      <w:r w:rsidR="00CF3705">
        <w:rPr>
          <w:rFonts w:ascii="Times New Roman" w:eastAsia="Times New Roman" w:hAnsi="Times New Roman" w:cs="Times New Roman"/>
          <w:b/>
          <w:bCs/>
          <w:color w:val="000000"/>
          <w:kern w:val="0"/>
          <w:sz w:val="52"/>
          <w:szCs w:val="52"/>
          <w:u w:val="single"/>
          <w14:ligatures w14:val="none"/>
        </w:rPr>
        <w:t>o</w:t>
      </w:r>
      <w:r>
        <w:rPr>
          <w:rFonts w:ascii="Times New Roman" w:eastAsia="Times New Roman" w:hAnsi="Times New Roman" w:cs="Times New Roman"/>
          <w:b/>
          <w:bCs/>
          <w:color w:val="000000"/>
          <w:kern w:val="0"/>
          <w:sz w:val="52"/>
          <w:szCs w:val="52"/>
          <w:u w:val="single"/>
          <w14:ligatures w14:val="none"/>
        </w:rPr>
        <w:t>f Central Punjab</w:t>
      </w:r>
    </w:p>
    <w:p w14:paraId="3F32BB65" w14:textId="77777777" w:rsidR="00590D0A" w:rsidRDefault="00590D0A">
      <w:pPr>
        <w:spacing w:before="100" w:beforeAutospacing="1" w:after="100" w:afterAutospacing="1" w:line="360" w:lineRule="auto"/>
        <w:outlineLvl w:val="1"/>
        <w:rPr>
          <w:rFonts w:ascii="Times New Roman" w:eastAsia="Times New Roman" w:hAnsi="Times New Roman" w:cs="Times New Roman"/>
          <w:b/>
          <w:bCs/>
          <w:color w:val="000000"/>
          <w:kern w:val="0"/>
          <w14:ligatures w14:val="none"/>
        </w:rPr>
      </w:pPr>
    </w:p>
    <w:p w14:paraId="184BD9ED" w14:textId="77777777" w:rsidR="00590D0A" w:rsidRDefault="00590D0A">
      <w:pPr>
        <w:spacing w:before="100" w:beforeAutospacing="1" w:after="100" w:afterAutospacing="1" w:line="360" w:lineRule="auto"/>
        <w:outlineLvl w:val="1"/>
        <w:rPr>
          <w:rFonts w:ascii="Times New Roman" w:eastAsia="Times New Roman" w:hAnsi="Times New Roman" w:cs="Times New Roman"/>
          <w:b/>
          <w:bCs/>
          <w:color w:val="000000"/>
          <w:kern w:val="0"/>
          <w14:ligatures w14:val="none"/>
        </w:rPr>
      </w:pPr>
    </w:p>
    <w:p w14:paraId="30F41079" w14:textId="77777777" w:rsidR="00590D0A" w:rsidRDefault="003F54D1">
      <w:pPr>
        <w:pStyle w:val="TOCHeading"/>
        <w:jc w:val="center"/>
        <w:rPr>
          <w:rFonts w:ascii="Times New Roman" w:hAnsi="Times New Roman" w:cs="Times New Roman"/>
          <w:b/>
          <w:bCs/>
        </w:rPr>
      </w:pPr>
      <w:r>
        <w:rPr>
          <w:rFonts w:ascii="Times New Roman" w:hAnsi="Times New Roman" w:cs="Times New Roman"/>
          <w:b/>
          <w:bCs/>
        </w:rPr>
        <w:t>Table of Contents</w:t>
      </w:r>
    </w:p>
    <w:p w14:paraId="1E28AE5A" w14:textId="77777777" w:rsidR="00590D0A" w:rsidRDefault="003F54D1">
      <w:pPr>
        <w:pStyle w:val="TOC2"/>
      </w:pPr>
      <w:r>
        <w:fldChar w:fldCharType="begin"/>
      </w:r>
      <w:r>
        <w:instrText xml:space="preserve"> TOC \o "1-3" \h \z \u </w:instrText>
      </w:r>
      <w:r>
        <w:fldChar w:fldCharType="separate"/>
      </w:r>
    </w:p>
    <w:p w14:paraId="19B5759C" w14:textId="77777777" w:rsidR="00590D0A" w:rsidRDefault="003F54D1">
      <w:pPr>
        <w:pStyle w:val="TOC1"/>
        <w:tabs>
          <w:tab w:val="right" w:leader="dot" w:pos="9016"/>
        </w:tabs>
        <w:rPr>
          <w:rFonts w:ascii="Times New Roman" w:hAnsi="Times New Roman" w:cs="Times New Roman"/>
          <w:noProof/>
        </w:rPr>
      </w:pPr>
      <w:hyperlink w:anchor="_Toc214379845" w:history="1">
        <w:r>
          <w:rPr>
            <w:rStyle w:val="Hyperlink"/>
            <w:rFonts w:ascii="Times New Roman" w:eastAsia="Times New Roman" w:hAnsi="Times New Roman" w:cs="Times New Roman"/>
            <w:noProof/>
          </w:rPr>
          <w:t>Abstract:</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_Toc214379845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2</w:t>
        </w:r>
        <w:r>
          <w:rPr>
            <w:rFonts w:ascii="Times New Roman" w:hAnsi="Times New Roman" w:cs="Times New Roman"/>
            <w:noProof/>
            <w:webHidden/>
          </w:rPr>
          <w:fldChar w:fldCharType="end"/>
        </w:r>
      </w:hyperlink>
    </w:p>
    <w:p w14:paraId="616D9D03" w14:textId="77777777" w:rsidR="00590D0A" w:rsidRDefault="003F54D1">
      <w:pPr>
        <w:pStyle w:val="TOC1"/>
        <w:tabs>
          <w:tab w:val="right" w:leader="dot" w:pos="9016"/>
        </w:tabs>
        <w:rPr>
          <w:rFonts w:ascii="Times New Roman" w:hAnsi="Times New Roman" w:cs="Times New Roman"/>
          <w:noProof/>
        </w:rPr>
      </w:pPr>
      <w:hyperlink w:anchor="_Toc214379846" w:history="1">
        <w:r>
          <w:rPr>
            <w:rStyle w:val="Hyperlink"/>
            <w:rFonts w:ascii="Times New Roman" w:hAnsi="Times New Roman" w:cs="Times New Roman"/>
            <w:noProof/>
          </w:rPr>
          <w:t>1. Introduction</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_Toc214379846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3</w:t>
        </w:r>
        <w:r>
          <w:rPr>
            <w:rFonts w:ascii="Times New Roman" w:hAnsi="Times New Roman" w:cs="Times New Roman"/>
            <w:noProof/>
            <w:webHidden/>
          </w:rPr>
          <w:fldChar w:fldCharType="end"/>
        </w:r>
      </w:hyperlink>
    </w:p>
    <w:p w14:paraId="452D76E6" w14:textId="77777777" w:rsidR="00590D0A" w:rsidRDefault="003F54D1">
      <w:pPr>
        <w:pStyle w:val="TOC2"/>
      </w:pPr>
      <w:hyperlink w:anchor="_Toc214379847" w:history="1">
        <w:r>
          <w:rPr>
            <w:rStyle w:val="Hyperlink"/>
          </w:rPr>
          <w:t>1.1 Background of Hair Pigmentation Biology:</w:t>
        </w:r>
        <w:r>
          <w:rPr>
            <w:webHidden/>
          </w:rPr>
          <w:tab/>
        </w:r>
        <w:r>
          <w:rPr>
            <w:webHidden/>
          </w:rPr>
          <w:fldChar w:fldCharType="begin"/>
        </w:r>
        <w:r>
          <w:rPr>
            <w:webHidden/>
          </w:rPr>
          <w:instrText xml:space="preserve"> PAGEREF _Toc214379847 \h </w:instrText>
        </w:r>
        <w:r>
          <w:rPr>
            <w:webHidden/>
          </w:rPr>
        </w:r>
        <w:r>
          <w:rPr>
            <w:webHidden/>
          </w:rPr>
          <w:fldChar w:fldCharType="separate"/>
        </w:r>
        <w:r>
          <w:rPr>
            <w:webHidden/>
          </w:rPr>
          <w:t>3</w:t>
        </w:r>
        <w:r>
          <w:rPr>
            <w:webHidden/>
          </w:rPr>
          <w:fldChar w:fldCharType="end"/>
        </w:r>
      </w:hyperlink>
    </w:p>
    <w:p w14:paraId="7C37243A" w14:textId="77777777" w:rsidR="00590D0A" w:rsidRDefault="003F54D1">
      <w:pPr>
        <w:pStyle w:val="TOC2"/>
      </w:pPr>
      <w:hyperlink w:anchor="_Toc214379848" w:history="1">
        <w:r>
          <w:rPr>
            <w:rStyle w:val="Hyperlink"/>
          </w:rPr>
          <w:t>1.2 Socioeconomic and Psychological Impact of Hair Graying:</w:t>
        </w:r>
        <w:r>
          <w:rPr>
            <w:webHidden/>
          </w:rPr>
          <w:tab/>
        </w:r>
        <w:r>
          <w:rPr>
            <w:webHidden/>
          </w:rPr>
          <w:fldChar w:fldCharType="begin"/>
        </w:r>
        <w:r>
          <w:rPr>
            <w:webHidden/>
          </w:rPr>
          <w:instrText xml:space="preserve"> PAGEREF _Toc214379848 \h </w:instrText>
        </w:r>
        <w:r>
          <w:rPr>
            <w:webHidden/>
          </w:rPr>
        </w:r>
        <w:r>
          <w:rPr>
            <w:webHidden/>
          </w:rPr>
          <w:fldChar w:fldCharType="separate"/>
        </w:r>
        <w:r>
          <w:rPr>
            <w:webHidden/>
          </w:rPr>
          <w:t>4</w:t>
        </w:r>
        <w:r>
          <w:rPr>
            <w:webHidden/>
          </w:rPr>
          <w:fldChar w:fldCharType="end"/>
        </w:r>
      </w:hyperlink>
    </w:p>
    <w:p w14:paraId="6A75BAA1" w14:textId="77777777" w:rsidR="00590D0A" w:rsidRDefault="003F54D1">
      <w:pPr>
        <w:pStyle w:val="TOC2"/>
      </w:pPr>
      <w:hyperlink w:anchor="_Toc214379849" w:history="1">
        <w:r>
          <w:rPr>
            <w:rStyle w:val="Hyperlink"/>
          </w:rPr>
          <w:t>1.3 Limitations of Existing Anti-Graying Approaches:</w:t>
        </w:r>
        <w:r>
          <w:rPr>
            <w:webHidden/>
          </w:rPr>
          <w:tab/>
        </w:r>
        <w:r>
          <w:rPr>
            <w:webHidden/>
          </w:rPr>
          <w:fldChar w:fldCharType="begin"/>
        </w:r>
        <w:r>
          <w:rPr>
            <w:webHidden/>
          </w:rPr>
          <w:instrText xml:space="preserve"> PAGEREF _Toc214379849 \h </w:instrText>
        </w:r>
        <w:r>
          <w:rPr>
            <w:webHidden/>
          </w:rPr>
        </w:r>
        <w:r>
          <w:rPr>
            <w:webHidden/>
          </w:rPr>
          <w:fldChar w:fldCharType="separate"/>
        </w:r>
        <w:r>
          <w:rPr>
            <w:webHidden/>
          </w:rPr>
          <w:t>4</w:t>
        </w:r>
        <w:r>
          <w:rPr>
            <w:webHidden/>
          </w:rPr>
          <w:fldChar w:fldCharType="end"/>
        </w:r>
      </w:hyperlink>
    </w:p>
    <w:p w14:paraId="4185B28A" w14:textId="77777777" w:rsidR="00590D0A" w:rsidRDefault="003F54D1">
      <w:pPr>
        <w:pStyle w:val="TOC3"/>
        <w:tabs>
          <w:tab w:val="right" w:leader="dot" w:pos="9016"/>
        </w:tabs>
        <w:rPr>
          <w:rFonts w:ascii="Times New Roman" w:hAnsi="Times New Roman" w:cs="Times New Roman"/>
          <w:noProof/>
        </w:rPr>
      </w:pPr>
      <w:hyperlink w:anchor="_Toc214379850" w:history="1">
        <w:r>
          <w:rPr>
            <w:rStyle w:val="Hyperlink"/>
            <w:rFonts w:ascii="Times New Roman" w:hAnsi="Times New Roman" w:cs="Times New Roman"/>
            <w:noProof/>
          </w:rPr>
          <w:t>1. Chemical Hair Dyes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_Toc214379850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4</w:t>
        </w:r>
        <w:r>
          <w:rPr>
            <w:rFonts w:ascii="Times New Roman" w:hAnsi="Times New Roman" w:cs="Times New Roman"/>
            <w:noProof/>
            <w:webHidden/>
          </w:rPr>
          <w:fldChar w:fldCharType="end"/>
        </w:r>
      </w:hyperlink>
    </w:p>
    <w:p w14:paraId="411F423B" w14:textId="77777777" w:rsidR="00590D0A" w:rsidRDefault="003F54D1">
      <w:pPr>
        <w:pStyle w:val="TOC3"/>
        <w:tabs>
          <w:tab w:val="right" w:leader="dot" w:pos="9016"/>
        </w:tabs>
        <w:rPr>
          <w:rFonts w:ascii="Times New Roman" w:hAnsi="Times New Roman" w:cs="Times New Roman"/>
          <w:noProof/>
        </w:rPr>
      </w:pPr>
      <w:hyperlink w:anchor="_Toc214379851" w:history="1">
        <w:r>
          <w:rPr>
            <w:rStyle w:val="Hyperlink"/>
            <w:rFonts w:ascii="Times New Roman" w:hAnsi="Times New Roman" w:cs="Times New Roman"/>
            <w:noProof/>
          </w:rPr>
          <w:t>2. Antioxidant-Based Products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_Toc214379851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5</w:t>
        </w:r>
        <w:r>
          <w:rPr>
            <w:rFonts w:ascii="Times New Roman" w:hAnsi="Times New Roman" w:cs="Times New Roman"/>
            <w:noProof/>
            <w:webHidden/>
          </w:rPr>
          <w:fldChar w:fldCharType="end"/>
        </w:r>
      </w:hyperlink>
    </w:p>
    <w:p w14:paraId="673CB310" w14:textId="77777777" w:rsidR="00590D0A" w:rsidRDefault="003F54D1">
      <w:pPr>
        <w:pStyle w:val="TOC3"/>
        <w:tabs>
          <w:tab w:val="right" w:leader="dot" w:pos="9016"/>
        </w:tabs>
        <w:rPr>
          <w:rFonts w:ascii="Times New Roman" w:hAnsi="Times New Roman" w:cs="Times New Roman"/>
          <w:noProof/>
        </w:rPr>
      </w:pPr>
      <w:hyperlink w:anchor="_Toc214379852" w:history="1">
        <w:r>
          <w:rPr>
            <w:rStyle w:val="Hyperlink"/>
            <w:rFonts w:ascii="Times New Roman" w:hAnsi="Times New Roman" w:cs="Times New Roman"/>
            <w:noProof/>
          </w:rPr>
          <w:t>3. Nutritional Supplements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_Toc214379852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5</w:t>
        </w:r>
        <w:r>
          <w:rPr>
            <w:rFonts w:ascii="Times New Roman" w:hAnsi="Times New Roman" w:cs="Times New Roman"/>
            <w:noProof/>
            <w:webHidden/>
          </w:rPr>
          <w:fldChar w:fldCharType="end"/>
        </w:r>
      </w:hyperlink>
    </w:p>
    <w:p w14:paraId="1EAE60A7" w14:textId="77777777" w:rsidR="00590D0A" w:rsidRDefault="003F54D1">
      <w:pPr>
        <w:pStyle w:val="TOC3"/>
        <w:tabs>
          <w:tab w:val="right" w:leader="dot" w:pos="9016"/>
        </w:tabs>
        <w:rPr>
          <w:rFonts w:ascii="Times New Roman" w:hAnsi="Times New Roman" w:cs="Times New Roman"/>
          <w:noProof/>
        </w:rPr>
      </w:pPr>
      <w:hyperlink w:anchor="_Toc214379853" w:history="1">
        <w:r>
          <w:rPr>
            <w:rStyle w:val="Hyperlink"/>
            <w:rFonts w:ascii="Times New Roman" w:hAnsi="Times New Roman" w:cs="Times New Roman"/>
            <w:noProof/>
          </w:rPr>
          <w:t>4. Pharmacological Approaches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_Toc214379853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5</w:t>
        </w:r>
        <w:r>
          <w:rPr>
            <w:rFonts w:ascii="Times New Roman" w:hAnsi="Times New Roman" w:cs="Times New Roman"/>
            <w:noProof/>
            <w:webHidden/>
          </w:rPr>
          <w:fldChar w:fldCharType="end"/>
        </w:r>
      </w:hyperlink>
    </w:p>
    <w:p w14:paraId="22BEB977" w14:textId="77777777" w:rsidR="00590D0A" w:rsidRDefault="003F54D1">
      <w:pPr>
        <w:pStyle w:val="TOC2"/>
      </w:pPr>
      <w:hyperlink w:anchor="_Toc214379854" w:history="1">
        <w:r>
          <w:rPr>
            <w:rStyle w:val="Hyperlink"/>
          </w:rPr>
          <w:t>1.4 Idea of Melanocyte Stem Cell (McSC) Rejuvenation:</w:t>
        </w:r>
        <w:r>
          <w:rPr>
            <w:webHidden/>
          </w:rPr>
          <w:tab/>
        </w:r>
        <w:r>
          <w:rPr>
            <w:webHidden/>
          </w:rPr>
          <w:fldChar w:fldCharType="begin"/>
        </w:r>
        <w:r>
          <w:rPr>
            <w:webHidden/>
          </w:rPr>
          <w:instrText xml:space="preserve"> PAGEREF _Toc214379854 \h </w:instrText>
        </w:r>
        <w:r>
          <w:rPr>
            <w:webHidden/>
          </w:rPr>
        </w:r>
        <w:r>
          <w:rPr>
            <w:webHidden/>
          </w:rPr>
          <w:fldChar w:fldCharType="separate"/>
        </w:r>
        <w:r>
          <w:rPr>
            <w:webHidden/>
          </w:rPr>
          <w:t>5</w:t>
        </w:r>
        <w:r>
          <w:rPr>
            <w:webHidden/>
          </w:rPr>
          <w:fldChar w:fldCharType="end"/>
        </w:r>
      </w:hyperlink>
    </w:p>
    <w:p w14:paraId="09DDD90F" w14:textId="77777777" w:rsidR="00590D0A" w:rsidRDefault="003F54D1">
      <w:pPr>
        <w:pStyle w:val="TOC2"/>
      </w:pPr>
      <w:hyperlink w:anchor="_Toc214379855" w:history="1">
        <w:r>
          <w:rPr>
            <w:rStyle w:val="Hyperlink"/>
          </w:rPr>
          <w:t>1.5 Why Exosomes?</w:t>
        </w:r>
        <w:r>
          <w:rPr>
            <w:webHidden/>
          </w:rPr>
          <w:tab/>
        </w:r>
        <w:r>
          <w:rPr>
            <w:webHidden/>
          </w:rPr>
          <w:fldChar w:fldCharType="begin"/>
        </w:r>
        <w:r>
          <w:rPr>
            <w:webHidden/>
          </w:rPr>
          <w:instrText xml:space="preserve"> PAGEREF _Toc214379855 \h </w:instrText>
        </w:r>
        <w:r>
          <w:rPr>
            <w:webHidden/>
          </w:rPr>
        </w:r>
        <w:r>
          <w:rPr>
            <w:webHidden/>
          </w:rPr>
          <w:fldChar w:fldCharType="separate"/>
        </w:r>
        <w:r>
          <w:rPr>
            <w:webHidden/>
          </w:rPr>
          <w:t>5</w:t>
        </w:r>
        <w:r>
          <w:rPr>
            <w:webHidden/>
          </w:rPr>
          <w:fldChar w:fldCharType="end"/>
        </w:r>
      </w:hyperlink>
    </w:p>
    <w:p w14:paraId="1EDCCB39" w14:textId="77777777" w:rsidR="00590D0A" w:rsidRDefault="003F54D1">
      <w:pPr>
        <w:pStyle w:val="TOC1"/>
        <w:tabs>
          <w:tab w:val="right" w:leader="dot" w:pos="9016"/>
        </w:tabs>
        <w:rPr>
          <w:rFonts w:ascii="Times New Roman" w:hAnsi="Times New Roman" w:cs="Times New Roman"/>
          <w:noProof/>
        </w:rPr>
      </w:pPr>
      <w:hyperlink w:anchor="_Toc214379856" w:history="1">
        <w:r>
          <w:rPr>
            <w:rStyle w:val="Hyperlink"/>
            <w:rFonts w:ascii="Times New Roman" w:hAnsi="Times New Roman" w:cs="Times New Roman"/>
            <w:noProof/>
          </w:rPr>
          <w:t>2. Exosomes as Natural Nanocarriers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_Toc214379856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6</w:t>
        </w:r>
        <w:r>
          <w:rPr>
            <w:rFonts w:ascii="Times New Roman" w:hAnsi="Times New Roman" w:cs="Times New Roman"/>
            <w:noProof/>
            <w:webHidden/>
          </w:rPr>
          <w:fldChar w:fldCharType="end"/>
        </w:r>
      </w:hyperlink>
    </w:p>
    <w:p w14:paraId="176D1B15" w14:textId="77777777" w:rsidR="00590D0A" w:rsidRDefault="003F54D1">
      <w:pPr>
        <w:pStyle w:val="TOC2"/>
      </w:pPr>
      <w:hyperlink w:anchor="_Toc214379857" w:history="1">
        <w:r>
          <w:rPr>
            <w:rStyle w:val="Hyperlink"/>
          </w:rPr>
          <w:t>2.1 Properties That Make Exosomes Ideal for McSC Rejuvenation:</w:t>
        </w:r>
        <w:r>
          <w:rPr>
            <w:webHidden/>
          </w:rPr>
          <w:tab/>
        </w:r>
        <w:r>
          <w:rPr>
            <w:webHidden/>
          </w:rPr>
          <w:fldChar w:fldCharType="begin"/>
        </w:r>
        <w:r>
          <w:rPr>
            <w:webHidden/>
          </w:rPr>
          <w:instrText xml:space="preserve"> PAGEREF _Toc214379857 \h </w:instrText>
        </w:r>
        <w:r>
          <w:rPr>
            <w:webHidden/>
          </w:rPr>
        </w:r>
        <w:r>
          <w:rPr>
            <w:webHidden/>
          </w:rPr>
          <w:fldChar w:fldCharType="separate"/>
        </w:r>
        <w:r>
          <w:rPr>
            <w:webHidden/>
          </w:rPr>
          <w:t>6</w:t>
        </w:r>
        <w:r>
          <w:rPr>
            <w:webHidden/>
          </w:rPr>
          <w:fldChar w:fldCharType="end"/>
        </w:r>
      </w:hyperlink>
    </w:p>
    <w:p w14:paraId="4FB4B225" w14:textId="77777777" w:rsidR="00590D0A" w:rsidRDefault="003F54D1">
      <w:pPr>
        <w:pStyle w:val="TOC2"/>
      </w:pPr>
      <w:hyperlink w:anchor="_Toc214379858" w:history="1">
        <w:r>
          <w:rPr>
            <w:rStyle w:val="Hyperlink"/>
          </w:rPr>
          <w:t>2.2 Exosome Sources Relevant to Pigmentation Therapy:</w:t>
        </w:r>
        <w:r>
          <w:rPr>
            <w:webHidden/>
          </w:rPr>
          <w:tab/>
        </w:r>
        <w:r>
          <w:rPr>
            <w:webHidden/>
          </w:rPr>
          <w:fldChar w:fldCharType="begin"/>
        </w:r>
        <w:r>
          <w:rPr>
            <w:webHidden/>
          </w:rPr>
          <w:instrText xml:space="preserve"> PAGEREF _Toc214379858 \h </w:instrText>
        </w:r>
        <w:r>
          <w:rPr>
            <w:webHidden/>
          </w:rPr>
        </w:r>
        <w:r>
          <w:rPr>
            <w:webHidden/>
          </w:rPr>
          <w:fldChar w:fldCharType="separate"/>
        </w:r>
        <w:r>
          <w:rPr>
            <w:webHidden/>
          </w:rPr>
          <w:t>7</w:t>
        </w:r>
        <w:r>
          <w:rPr>
            <w:webHidden/>
          </w:rPr>
          <w:fldChar w:fldCharType="end"/>
        </w:r>
      </w:hyperlink>
    </w:p>
    <w:p w14:paraId="62231426" w14:textId="77777777" w:rsidR="00590D0A" w:rsidRDefault="003F54D1">
      <w:pPr>
        <w:pStyle w:val="TOC2"/>
      </w:pPr>
      <w:hyperlink w:anchor="_Toc214379859" w:history="1">
        <w:r>
          <w:rPr>
            <w:rStyle w:val="Hyperlink"/>
          </w:rPr>
          <w:t>2.3 Exosome Uptake Mechanisms in Hair Follicle Cells:</w:t>
        </w:r>
        <w:r>
          <w:rPr>
            <w:webHidden/>
          </w:rPr>
          <w:tab/>
        </w:r>
        <w:r>
          <w:rPr>
            <w:webHidden/>
          </w:rPr>
          <w:fldChar w:fldCharType="begin"/>
        </w:r>
        <w:r>
          <w:rPr>
            <w:webHidden/>
          </w:rPr>
          <w:instrText xml:space="preserve"> PAGEREF _Toc214379859 \h </w:instrText>
        </w:r>
        <w:r>
          <w:rPr>
            <w:webHidden/>
          </w:rPr>
        </w:r>
        <w:r>
          <w:rPr>
            <w:webHidden/>
          </w:rPr>
          <w:fldChar w:fldCharType="separate"/>
        </w:r>
        <w:r>
          <w:rPr>
            <w:webHidden/>
          </w:rPr>
          <w:t>7</w:t>
        </w:r>
        <w:r>
          <w:rPr>
            <w:webHidden/>
          </w:rPr>
          <w:fldChar w:fldCharType="end"/>
        </w:r>
      </w:hyperlink>
    </w:p>
    <w:p w14:paraId="76C8E66B" w14:textId="77777777" w:rsidR="00590D0A" w:rsidRDefault="003F54D1">
      <w:pPr>
        <w:pStyle w:val="TOC1"/>
        <w:tabs>
          <w:tab w:val="right" w:leader="dot" w:pos="9016"/>
        </w:tabs>
        <w:rPr>
          <w:rFonts w:ascii="Times New Roman" w:hAnsi="Times New Roman" w:cs="Times New Roman"/>
          <w:noProof/>
        </w:rPr>
      </w:pPr>
      <w:hyperlink w:anchor="_Toc214379860" w:history="1">
        <w:r>
          <w:rPr>
            <w:rStyle w:val="Hyperlink"/>
            <w:rFonts w:ascii="Times New Roman" w:hAnsi="Times New Roman" w:cs="Times New Roman"/>
            <w:noProof/>
          </w:rPr>
          <w:t>3. Melanocyte Stem Cell Biology in the Context of Hair Graying</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_Toc214379860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8</w:t>
        </w:r>
        <w:r>
          <w:rPr>
            <w:rFonts w:ascii="Times New Roman" w:hAnsi="Times New Roman" w:cs="Times New Roman"/>
            <w:noProof/>
            <w:webHidden/>
          </w:rPr>
          <w:fldChar w:fldCharType="end"/>
        </w:r>
      </w:hyperlink>
    </w:p>
    <w:p w14:paraId="143C974D" w14:textId="77777777" w:rsidR="00590D0A" w:rsidRDefault="003F54D1">
      <w:pPr>
        <w:pStyle w:val="TOC1"/>
        <w:tabs>
          <w:tab w:val="right" w:leader="dot" w:pos="9016"/>
        </w:tabs>
        <w:rPr>
          <w:rFonts w:ascii="Times New Roman" w:hAnsi="Times New Roman" w:cs="Times New Roman"/>
          <w:noProof/>
        </w:rPr>
      </w:pPr>
      <w:hyperlink w:anchor="_Toc214379861" w:history="1">
        <w:r>
          <w:rPr>
            <w:rStyle w:val="Hyperlink"/>
            <w:rFonts w:ascii="Times New Roman" w:hAnsi="Times New Roman" w:cs="Times New Roman"/>
            <w:noProof/>
          </w:rPr>
          <w:t>4. Exosome-Based Drug Loading for Anti-Graying Therapy</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_Toc214379861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9</w:t>
        </w:r>
        <w:r>
          <w:rPr>
            <w:rFonts w:ascii="Times New Roman" w:hAnsi="Times New Roman" w:cs="Times New Roman"/>
            <w:noProof/>
            <w:webHidden/>
          </w:rPr>
          <w:fldChar w:fldCharType="end"/>
        </w:r>
      </w:hyperlink>
    </w:p>
    <w:p w14:paraId="73852555" w14:textId="77777777" w:rsidR="00590D0A" w:rsidRDefault="003F54D1">
      <w:pPr>
        <w:pStyle w:val="TOC2"/>
      </w:pPr>
      <w:hyperlink w:anchor="_Toc214379862" w:history="1">
        <w:r>
          <w:rPr>
            <w:rStyle w:val="Hyperlink"/>
          </w:rPr>
          <w:t>4.1 Loading Exosomes with McSC-Targeting Agents:</w:t>
        </w:r>
        <w:r>
          <w:rPr>
            <w:webHidden/>
          </w:rPr>
          <w:tab/>
        </w:r>
        <w:r>
          <w:rPr>
            <w:webHidden/>
          </w:rPr>
          <w:fldChar w:fldCharType="begin"/>
        </w:r>
        <w:r>
          <w:rPr>
            <w:webHidden/>
          </w:rPr>
          <w:instrText xml:space="preserve"> PAGEREF _Toc214379862 \h </w:instrText>
        </w:r>
        <w:r>
          <w:rPr>
            <w:webHidden/>
          </w:rPr>
        </w:r>
        <w:r>
          <w:rPr>
            <w:webHidden/>
          </w:rPr>
          <w:fldChar w:fldCharType="separate"/>
        </w:r>
        <w:r>
          <w:rPr>
            <w:webHidden/>
          </w:rPr>
          <w:t>10</w:t>
        </w:r>
        <w:r>
          <w:rPr>
            <w:webHidden/>
          </w:rPr>
          <w:fldChar w:fldCharType="end"/>
        </w:r>
      </w:hyperlink>
    </w:p>
    <w:p w14:paraId="55F62F34" w14:textId="77777777" w:rsidR="00590D0A" w:rsidRDefault="003F54D1">
      <w:pPr>
        <w:pStyle w:val="TOC2"/>
      </w:pPr>
      <w:hyperlink w:anchor="_Toc214379863" w:history="1">
        <w:r>
          <w:rPr>
            <w:rStyle w:val="Hyperlink"/>
          </w:rPr>
          <w:t>Table 1: Drug Loading Strategies for Exosome-Based Anti-Graying Therapies</w:t>
        </w:r>
        <w:r>
          <w:rPr>
            <w:webHidden/>
          </w:rPr>
          <w:tab/>
        </w:r>
        <w:r>
          <w:rPr>
            <w:webHidden/>
          </w:rPr>
          <w:fldChar w:fldCharType="begin"/>
        </w:r>
        <w:r>
          <w:rPr>
            <w:webHidden/>
          </w:rPr>
          <w:instrText xml:space="preserve"> PAGEREF _Toc214379863 \h </w:instrText>
        </w:r>
        <w:r>
          <w:rPr>
            <w:webHidden/>
          </w:rPr>
        </w:r>
        <w:r>
          <w:rPr>
            <w:webHidden/>
          </w:rPr>
          <w:fldChar w:fldCharType="separate"/>
        </w:r>
        <w:r>
          <w:rPr>
            <w:webHidden/>
          </w:rPr>
          <w:t>12</w:t>
        </w:r>
        <w:r>
          <w:rPr>
            <w:webHidden/>
          </w:rPr>
          <w:fldChar w:fldCharType="end"/>
        </w:r>
      </w:hyperlink>
    </w:p>
    <w:p w14:paraId="607DCB82" w14:textId="77777777" w:rsidR="00590D0A" w:rsidRDefault="003F54D1">
      <w:pPr>
        <w:pStyle w:val="TOC2"/>
      </w:pPr>
      <w:hyperlink w:anchor="_Toc214379864" w:history="1">
        <w:r>
          <w:rPr>
            <w:rStyle w:val="Hyperlink"/>
          </w:rPr>
          <w:t>4.2 Genetic Engineering of Exosomes:</w:t>
        </w:r>
        <w:r>
          <w:rPr>
            <w:webHidden/>
          </w:rPr>
          <w:tab/>
        </w:r>
        <w:r>
          <w:rPr>
            <w:webHidden/>
          </w:rPr>
          <w:fldChar w:fldCharType="begin"/>
        </w:r>
        <w:r>
          <w:rPr>
            <w:webHidden/>
          </w:rPr>
          <w:instrText xml:space="preserve"> PAGEREF _Toc214379864 \h </w:instrText>
        </w:r>
        <w:r>
          <w:rPr>
            <w:webHidden/>
          </w:rPr>
        </w:r>
        <w:r>
          <w:rPr>
            <w:webHidden/>
          </w:rPr>
          <w:fldChar w:fldCharType="separate"/>
        </w:r>
        <w:r>
          <w:rPr>
            <w:webHidden/>
          </w:rPr>
          <w:t>13</w:t>
        </w:r>
        <w:r>
          <w:rPr>
            <w:webHidden/>
          </w:rPr>
          <w:fldChar w:fldCharType="end"/>
        </w:r>
      </w:hyperlink>
    </w:p>
    <w:p w14:paraId="54F53076" w14:textId="77777777" w:rsidR="00590D0A" w:rsidRDefault="003F54D1">
      <w:pPr>
        <w:pStyle w:val="TOC2"/>
      </w:pPr>
      <w:hyperlink w:anchor="_Toc214379865" w:history="1">
        <w:r>
          <w:rPr>
            <w:rStyle w:val="Hyperlink"/>
          </w:rPr>
          <w:t>4.3 Nanotechnological Enhancement of Exosomal Delivery:</w:t>
        </w:r>
        <w:r>
          <w:rPr>
            <w:webHidden/>
          </w:rPr>
          <w:tab/>
        </w:r>
        <w:r>
          <w:rPr>
            <w:webHidden/>
          </w:rPr>
          <w:fldChar w:fldCharType="begin"/>
        </w:r>
        <w:r>
          <w:rPr>
            <w:webHidden/>
          </w:rPr>
          <w:instrText xml:space="preserve"> PAGEREF _Toc214379865 \h </w:instrText>
        </w:r>
        <w:r>
          <w:rPr>
            <w:webHidden/>
          </w:rPr>
        </w:r>
        <w:r>
          <w:rPr>
            <w:webHidden/>
          </w:rPr>
          <w:fldChar w:fldCharType="separate"/>
        </w:r>
        <w:r>
          <w:rPr>
            <w:webHidden/>
          </w:rPr>
          <w:t>14</w:t>
        </w:r>
        <w:r>
          <w:rPr>
            <w:webHidden/>
          </w:rPr>
          <w:fldChar w:fldCharType="end"/>
        </w:r>
      </w:hyperlink>
    </w:p>
    <w:p w14:paraId="5D5110D5" w14:textId="77777777" w:rsidR="00590D0A" w:rsidRDefault="003F54D1">
      <w:pPr>
        <w:pStyle w:val="TOC1"/>
        <w:tabs>
          <w:tab w:val="right" w:leader="dot" w:pos="9016"/>
        </w:tabs>
        <w:rPr>
          <w:rFonts w:ascii="Times New Roman" w:hAnsi="Times New Roman" w:cs="Times New Roman"/>
          <w:noProof/>
        </w:rPr>
      </w:pPr>
      <w:hyperlink w:anchor="_Toc214379866" w:history="1">
        <w:r>
          <w:rPr>
            <w:rStyle w:val="Hyperlink"/>
            <w:rFonts w:ascii="Times New Roman" w:hAnsi="Times New Roman" w:cs="Times New Roman"/>
            <w:noProof/>
          </w:rPr>
          <w:t>5. Sources of Exosomes for McSC Rejuvenation</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_Toc214379866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16</w:t>
        </w:r>
        <w:r>
          <w:rPr>
            <w:rFonts w:ascii="Times New Roman" w:hAnsi="Times New Roman" w:cs="Times New Roman"/>
            <w:noProof/>
            <w:webHidden/>
          </w:rPr>
          <w:fldChar w:fldCharType="end"/>
        </w:r>
      </w:hyperlink>
    </w:p>
    <w:p w14:paraId="09FF9FC9" w14:textId="77777777" w:rsidR="00590D0A" w:rsidRDefault="003F54D1">
      <w:pPr>
        <w:pStyle w:val="TOC2"/>
      </w:pPr>
      <w:hyperlink w:anchor="_Toc214379867" w:history="1">
        <w:r>
          <w:rPr>
            <w:rStyle w:val="Hyperlink"/>
          </w:rPr>
          <w:t>Table 2: Exosomes for McSC Rejuvenation and Hair Pigmentation:</w:t>
        </w:r>
        <w:r>
          <w:rPr>
            <w:webHidden/>
          </w:rPr>
          <w:tab/>
        </w:r>
        <w:r>
          <w:rPr>
            <w:webHidden/>
          </w:rPr>
          <w:fldChar w:fldCharType="begin"/>
        </w:r>
        <w:r>
          <w:rPr>
            <w:webHidden/>
          </w:rPr>
          <w:instrText xml:space="preserve"> PAGEREF _Toc214379867 \h </w:instrText>
        </w:r>
        <w:r>
          <w:rPr>
            <w:webHidden/>
          </w:rPr>
        </w:r>
        <w:r>
          <w:rPr>
            <w:webHidden/>
          </w:rPr>
          <w:fldChar w:fldCharType="separate"/>
        </w:r>
        <w:r>
          <w:rPr>
            <w:webHidden/>
          </w:rPr>
          <w:t>16</w:t>
        </w:r>
        <w:r>
          <w:rPr>
            <w:webHidden/>
          </w:rPr>
          <w:fldChar w:fldCharType="end"/>
        </w:r>
      </w:hyperlink>
    </w:p>
    <w:p w14:paraId="2EA1A4C8" w14:textId="77777777" w:rsidR="00590D0A" w:rsidRDefault="003F54D1">
      <w:pPr>
        <w:pStyle w:val="TOC2"/>
      </w:pPr>
      <w:hyperlink w:anchor="_Toc214379868" w:history="1">
        <w:r>
          <w:rPr>
            <w:rStyle w:val="Hyperlink"/>
          </w:rPr>
          <w:t>5.1 Mesenchymal Stem Cell (MSC)-Derived Exosomes:</w:t>
        </w:r>
        <w:r>
          <w:rPr>
            <w:webHidden/>
          </w:rPr>
          <w:tab/>
        </w:r>
        <w:r>
          <w:rPr>
            <w:webHidden/>
          </w:rPr>
          <w:fldChar w:fldCharType="begin"/>
        </w:r>
        <w:r>
          <w:rPr>
            <w:webHidden/>
          </w:rPr>
          <w:instrText xml:space="preserve"> PAGEREF _Toc214379868 \h </w:instrText>
        </w:r>
        <w:r>
          <w:rPr>
            <w:webHidden/>
          </w:rPr>
        </w:r>
        <w:r>
          <w:rPr>
            <w:webHidden/>
          </w:rPr>
          <w:fldChar w:fldCharType="separate"/>
        </w:r>
        <w:r>
          <w:rPr>
            <w:webHidden/>
          </w:rPr>
          <w:t>17</w:t>
        </w:r>
        <w:r>
          <w:rPr>
            <w:webHidden/>
          </w:rPr>
          <w:fldChar w:fldCharType="end"/>
        </w:r>
      </w:hyperlink>
    </w:p>
    <w:p w14:paraId="0A3B606E" w14:textId="77777777" w:rsidR="00590D0A" w:rsidRDefault="003F54D1">
      <w:pPr>
        <w:pStyle w:val="TOC3"/>
        <w:tabs>
          <w:tab w:val="left" w:pos="880"/>
          <w:tab w:val="right" w:leader="dot" w:pos="9016"/>
        </w:tabs>
        <w:rPr>
          <w:rFonts w:ascii="Times New Roman" w:hAnsi="Times New Roman" w:cs="Times New Roman"/>
          <w:noProof/>
        </w:rPr>
      </w:pPr>
      <w:hyperlink w:anchor="_Toc214379869" w:history="1">
        <w:r>
          <w:rPr>
            <w:rStyle w:val="Hyperlink"/>
            <w:rFonts w:ascii="Times New Roman" w:hAnsi="Times New Roman" w:cs="Times New Roman"/>
            <w:noProof/>
          </w:rPr>
          <w:t></w:t>
        </w:r>
        <w:r>
          <w:rPr>
            <w:rFonts w:ascii="Times New Roman" w:hAnsi="Times New Roman" w:cs="Times New Roman"/>
            <w:noProof/>
          </w:rPr>
          <w:tab/>
        </w:r>
        <w:r>
          <w:rPr>
            <w:rStyle w:val="Hyperlink"/>
            <w:rFonts w:ascii="Times New Roman" w:hAnsi="Times New Roman" w:cs="Times New Roman"/>
            <w:noProof/>
          </w:rPr>
          <w:t>Human Adipose-Derived MSC Exosomes: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_Toc214379869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17</w:t>
        </w:r>
        <w:r>
          <w:rPr>
            <w:rFonts w:ascii="Times New Roman" w:hAnsi="Times New Roman" w:cs="Times New Roman"/>
            <w:noProof/>
            <w:webHidden/>
          </w:rPr>
          <w:fldChar w:fldCharType="end"/>
        </w:r>
      </w:hyperlink>
    </w:p>
    <w:p w14:paraId="22EF1249" w14:textId="77777777" w:rsidR="00590D0A" w:rsidRDefault="003F54D1">
      <w:pPr>
        <w:pStyle w:val="TOC3"/>
        <w:tabs>
          <w:tab w:val="left" w:pos="880"/>
          <w:tab w:val="right" w:leader="dot" w:pos="9016"/>
        </w:tabs>
        <w:rPr>
          <w:rFonts w:ascii="Times New Roman" w:hAnsi="Times New Roman" w:cs="Times New Roman"/>
          <w:noProof/>
        </w:rPr>
      </w:pPr>
      <w:hyperlink w:anchor="_Toc214379870" w:history="1">
        <w:r>
          <w:rPr>
            <w:rStyle w:val="Hyperlink"/>
            <w:rFonts w:ascii="Times New Roman" w:hAnsi="Times New Roman" w:cs="Times New Roman"/>
            <w:noProof/>
          </w:rPr>
          <w:t></w:t>
        </w:r>
        <w:r>
          <w:rPr>
            <w:rFonts w:ascii="Times New Roman" w:hAnsi="Times New Roman" w:cs="Times New Roman"/>
            <w:noProof/>
          </w:rPr>
          <w:tab/>
        </w:r>
        <w:r>
          <w:rPr>
            <w:rStyle w:val="Hyperlink"/>
            <w:rFonts w:ascii="Times New Roman" w:hAnsi="Times New Roman" w:cs="Times New Roman"/>
            <w:noProof/>
          </w:rPr>
          <w:t>Bone Marrow-Derived MSC Exosomes: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_Toc214379870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17</w:t>
        </w:r>
        <w:r>
          <w:rPr>
            <w:rFonts w:ascii="Times New Roman" w:hAnsi="Times New Roman" w:cs="Times New Roman"/>
            <w:noProof/>
            <w:webHidden/>
          </w:rPr>
          <w:fldChar w:fldCharType="end"/>
        </w:r>
      </w:hyperlink>
    </w:p>
    <w:p w14:paraId="489D4872" w14:textId="77777777" w:rsidR="00590D0A" w:rsidRDefault="003F54D1">
      <w:pPr>
        <w:pStyle w:val="TOC3"/>
        <w:tabs>
          <w:tab w:val="left" w:pos="880"/>
          <w:tab w:val="right" w:leader="dot" w:pos="9016"/>
        </w:tabs>
        <w:rPr>
          <w:rFonts w:ascii="Times New Roman" w:hAnsi="Times New Roman" w:cs="Times New Roman"/>
          <w:noProof/>
        </w:rPr>
      </w:pPr>
      <w:hyperlink w:anchor="_Toc214379871" w:history="1">
        <w:r>
          <w:rPr>
            <w:rStyle w:val="Hyperlink"/>
            <w:rFonts w:ascii="Times New Roman" w:hAnsi="Times New Roman" w:cs="Times New Roman"/>
            <w:noProof/>
          </w:rPr>
          <w:t></w:t>
        </w:r>
        <w:r>
          <w:rPr>
            <w:rFonts w:ascii="Times New Roman" w:hAnsi="Times New Roman" w:cs="Times New Roman"/>
            <w:noProof/>
          </w:rPr>
          <w:tab/>
        </w:r>
        <w:r>
          <w:rPr>
            <w:rStyle w:val="Hyperlink"/>
            <w:rFonts w:ascii="Times New Roman" w:hAnsi="Times New Roman" w:cs="Times New Roman"/>
            <w:noProof/>
          </w:rPr>
          <w:t>Umbilical Cord-Derived MSC Exosomes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_Toc214379871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18</w:t>
        </w:r>
        <w:r>
          <w:rPr>
            <w:rFonts w:ascii="Times New Roman" w:hAnsi="Times New Roman" w:cs="Times New Roman"/>
            <w:noProof/>
            <w:webHidden/>
          </w:rPr>
          <w:fldChar w:fldCharType="end"/>
        </w:r>
      </w:hyperlink>
    </w:p>
    <w:p w14:paraId="54F113A8" w14:textId="77777777" w:rsidR="00590D0A" w:rsidRDefault="003F54D1">
      <w:pPr>
        <w:pStyle w:val="TOC2"/>
      </w:pPr>
      <w:hyperlink w:anchor="_Toc214379872" w:history="1">
        <w:r>
          <w:rPr>
            <w:rStyle w:val="Hyperlink"/>
          </w:rPr>
          <w:t>5.2 Induced Pluripotent Stem Cell (iPSC)-Derived Exosomes:</w:t>
        </w:r>
        <w:r>
          <w:rPr>
            <w:webHidden/>
          </w:rPr>
          <w:tab/>
        </w:r>
        <w:r>
          <w:rPr>
            <w:webHidden/>
          </w:rPr>
          <w:fldChar w:fldCharType="begin"/>
        </w:r>
        <w:r>
          <w:rPr>
            <w:webHidden/>
          </w:rPr>
          <w:instrText xml:space="preserve"> PAGEREF _Toc214379872 \h </w:instrText>
        </w:r>
        <w:r>
          <w:rPr>
            <w:webHidden/>
          </w:rPr>
        </w:r>
        <w:r>
          <w:rPr>
            <w:webHidden/>
          </w:rPr>
          <w:fldChar w:fldCharType="separate"/>
        </w:r>
        <w:r>
          <w:rPr>
            <w:webHidden/>
          </w:rPr>
          <w:t>18</w:t>
        </w:r>
        <w:r>
          <w:rPr>
            <w:webHidden/>
          </w:rPr>
          <w:fldChar w:fldCharType="end"/>
        </w:r>
      </w:hyperlink>
    </w:p>
    <w:p w14:paraId="3F8BF07E" w14:textId="77777777" w:rsidR="00590D0A" w:rsidRDefault="003F54D1">
      <w:pPr>
        <w:pStyle w:val="TOC2"/>
      </w:pPr>
      <w:hyperlink w:anchor="_Toc214379873" w:history="1">
        <w:r>
          <w:rPr>
            <w:rStyle w:val="Hyperlink"/>
          </w:rPr>
          <w:t>5.3 Dermal Papilla Cell (DPC)-Derived Exosomes:</w:t>
        </w:r>
        <w:r>
          <w:rPr>
            <w:webHidden/>
          </w:rPr>
          <w:tab/>
        </w:r>
        <w:r>
          <w:rPr>
            <w:webHidden/>
          </w:rPr>
          <w:fldChar w:fldCharType="begin"/>
        </w:r>
        <w:r>
          <w:rPr>
            <w:webHidden/>
          </w:rPr>
          <w:instrText xml:space="preserve"> PAGEREF _Toc214379873 \h </w:instrText>
        </w:r>
        <w:r>
          <w:rPr>
            <w:webHidden/>
          </w:rPr>
        </w:r>
        <w:r>
          <w:rPr>
            <w:webHidden/>
          </w:rPr>
          <w:fldChar w:fldCharType="separate"/>
        </w:r>
        <w:r>
          <w:rPr>
            <w:webHidden/>
          </w:rPr>
          <w:t>19</w:t>
        </w:r>
        <w:r>
          <w:rPr>
            <w:webHidden/>
          </w:rPr>
          <w:fldChar w:fldCharType="end"/>
        </w:r>
      </w:hyperlink>
    </w:p>
    <w:p w14:paraId="7695F127" w14:textId="77777777" w:rsidR="00590D0A" w:rsidRDefault="003F54D1">
      <w:pPr>
        <w:pStyle w:val="TOC2"/>
      </w:pPr>
      <w:hyperlink w:anchor="_Toc214379874" w:history="1">
        <w:r>
          <w:rPr>
            <w:rStyle w:val="Hyperlink"/>
          </w:rPr>
          <w:t>5.4 Melanocyte-Derived Exosomes:</w:t>
        </w:r>
        <w:r>
          <w:rPr>
            <w:webHidden/>
          </w:rPr>
          <w:tab/>
        </w:r>
        <w:r>
          <w:rPr>
            <w:webHidden/>
          </w:rPr>
          <w:fldChar w:fldCharType="begin"/>
        </w:r>
        <w:r>
          <w:rPr>
            <w:webHidden/>
          </w:rPr>
          <w:instrText xml:space="preserve"> PAGEREF _Toc214379874 \h </w:instrText>
        </w:r>
        <w:r>
          <w:rPr>
            <w:webHidden/>
          </w:rPr>
        </w:r>
        <w:r>
          <w:rPr>
            <w:webHidden/>
          </w:rPr>
          <w:fldChar w:fldCharType="separate"/>
        </w:r>
        <w:r>
          <w:rPr>
            <w:webHidden/>
          </w:rPr>
          <w:t>19</w:t>
        </w:r>
        <w:r>
          <w:rPr>
            <w:webHidden/>
          </w:rPr>
          <w:fldChar w:fldCharType="end"/>
        </w:r>
      </w:hyperlink>
    </w:p>
    <w:p w14:paraId="71516E22" w14:textId="77777777" w:rsidR="00590D0A" w:rsidRDefault="003F54D1">
      <w:pPr>
        <w:pStyle w:val="TOC3"/>
        <w:tabs>
          <w:tab w:val="left" w:pos="880"/>
          <w:tab w:val="right" w:leader="dot" w:pos="9016"/>
        </w:tabs>
        <w:rPr>
          <w:rFonts w:ascii="Times New Roman" w:hAnsi="Times New Roman" w:cs="Times New Roman"/>
          <w:noProof/>
        </w:rPr>
      </w:pPr>
      <w:hyperlink w:anchor="_Toc214379875" w:history="1">
        <w:r>
          <w:rPr>
            <w:rStyle w:val="Hyperlink"/>
            <w:rFonts w:ascii="Times New Roman" w:hAnsi="Times New Roman" w:cs="Times New Roman"/>
            <w:noProof/>
          </w:rPr>
          <w:t></w:t>
        </w:r>
        <w:r>
          <w:rPr>
            <w:rFonts w:ascii="Times New Roman" w:hAnsi="Times New Roman" w:cs="Times New Roman"/>
            <w:noProof/>
          </w:rPr>
          <w:tab/>
        </w:r>
        <w:r>
          <w:rPr>
            <w:rStyle w:val="Hyperlink"/>
            <w:rFonts w:ascii="Times New Roman" w:hAnsi="Times New Roman" w:cs="Times New Roman"/>
            <w:noProof/>
          </w:rPr>
          <w:t>Autocrine Mechanisms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_Toc214379875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19</w:t>
        </w:r>
        <w:r>
          <w:rPr>
            <w:rFonts w:ascii="Times New Roman" w:hAnsi="Times New Roman" w:cs="Times New Roman"/>
            <w:noProof/>
            <w:webHidden/>
          </w:rPr>
          <w:fldChar w:fldCharType="end"/>
        </w:r>
      </w:hyperlink>
    </w:p>
    <w:p w14:paraId="5BFB100D" w14:textId="77777777" w:rsidR="00590D0A" w:rsidRDefault="003F54D1">
      <w:pPr>
        <w:pStyle w:val="TOC3"/>
        <w:tabs>
          <w:tab w:val="left" w:pos="880"/>
          <w:tab w:val="right" w:leader="dot" w:pos="9016"/>
        </w:tabs>
        <w:rPr>
          <w:rFonts w:ascii="Times New Roman" w:hAnsi="Times New Roman" w:cs="Times New Roman"/>
          <w:noProof/>
        </w:rPr>
      </w:pPr>
      <w:hyperlink w:anchor="_Toc214379876" w:history="1">
        <w:r>
          <w:rPr>
            <w:rStyle w:val="Hyperlink"/>
            <w:rFonts w:ascii="Times New Roman" w:hAnsi="Times New Roman" w:cs="Times New Roman"/>
            <w:noProof/>
          </w:rPr>
          <w:t></w:t>
        </w:r>
        <w:r>
          <w:rPr>
            <w:rFonts w:ascii="Times New Roman" w:hAnsi="Times New Roman" w:cs="Times New Roman"/>
            <w:noProof/>
          </w:rPr>
          <w:tab/>
        </w:r>
        <w:r>
          <w:rPr>
            <w:rStyle w:val="Hyperlink"/>
            <w:rFonts w:ascii="Times New Roman" w:hAnsi="Times New Roman" w:cs="Times New Roman"/>
            <w:noProof/>
          </w:rPr>
          <w:t>Paracrine Mechanisms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_Toc214379876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19</w:t>
        </w:r>
        <w:r>
          <w:rPr>
            <w:rFonts w:ascii="Times New Roman" w:hAnsi="Times New Roman" w:cs="Times New Roman"/>
            <w:noProof/>
            <w:webHidden/>
          </w:rPr>
          <w:fldChar w:fldCharType="end"/>
        </w:r>
      </w:hyperlink>
    </w:p>
    <w:p w14:paraId="49A3ACBF" w14:textId="77777777" w:rsidR="00590D0A" w:rsidRDefault="003F54D1">
      <w:pPr>
        <w:pStyle w:val="TOC2"/>
      </w:pPr>
      <w:hyperlink w:anchor="_Toc214379877" w:history="1">
        <w:r>
          <w:rPr>
            <w:rStyle w:val="Hyperlink"/>
          </w:rPr>
          <w:t>5.5 Engineered Exosomes:</w:t>
        </w:r>
        <w:r>
          <w:rPr>
            <w:webHidden/>
          </w:rPr>
          <w:tab/>
        </w:r>
        <w:r>
          <w:rPr>
            <w:webHidden/>
          </w:rPr>
          <w:fldChar w:fldCharType="begin"/>
        </w:r>
        <w:r>
          <w:rPr>
            <w:webHidden/>
          </w:rPr>
          <w:instrText xml:space="preserve"> PAGEREF _Toc214379877 \h </w:instrText>
        </w:r>
        <w:r>
          <w:rPr>
            <w:webHidden/>
          </w:rPr>
        </w:r>
        <w:r>
          <w:rPr>
            <w:webHidden/>
          </w:rPr>
          <w:fldChar w:fldCharType="separate"/>
        </w:r>
        <w:r>
          <w:rPr>
            <w:webHidden/>
          </w:rPr>
          <w:t>20</w:t>
        </w:r>
        <w:r>
          <w:rPr>
            <w:webHidden/>
          </w:rPr>
          <w:fldChar w:fldCharType="end"/>
        </w:r>
      </w:hyperlink>
    </w:p>
    <w:p w14:paraId="2726F60D" w14:textId="77777777" w:rsidR="00590D0A" w:rsidRDefault="003F54D1">
      <w:pPr>
        <w:pStyle w:val="TOC3"/>
        <w:tabs>
          <w:tab w:val="left" w:pos="880"/>
          <w:tab w:val="right" w:leader="dot" w:pos="9016"/>
        </w:tabs>
        <w:rPr>
          <w:rFonts w:ascii="Times New Roman" w:hAnsi="Times New Roman" w:cs="Times New Roman"/>
          <w:noProof/>
        </w:rPr>
      </w:pPr>
      <w:hyperlink w:anchor="_Toc214379878" w:history="1">
        <w:r>
          <w:rPr>
            <w:rStyle w:val="Hyperlink"/>
            <w:rFonts w:ascii="Times New Roman" w:hAnsi="Times New Roman" w:cs="Times New Roman"/>
            <w:noProof/>
          </w:rPr>
          <w:t></w:t>
        </w:r>
        <w:r>
          <w:rPr>
            <w:rFonts w:ascii="Times New Roman" w:hAnsi="Times New Roman" w:cs="Times New Roman"/>
            <w:noProof/>
          </w:rPr>
          <w:tab/>
        </w:r>
        <w:r>
          <w:rPr>
            <w:rStyle w:val="Hyperlink"/>
            <w:rFonts w:ascii="Times New Roman" w:hAnsi="Times New Roman" w:cs="Times New Roman"/>
            <w:noProof/>
          </w:rPr>
          <w:t>Gene-Edited Exosomes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_Toc214379878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20</w:t>
        </w:r>
        <w:r>
          <w:rPr>
            <w:rFonts w:ascii="Times New Roman" w:hAnsi="Times New Roman" w:cs="Times New Roman"/>
            <w:noProof/>
            <w:webHidden/>
          </w:rPr>
          <w:fldChar w:fldCharType="end"/>
        </w:r>
      </w:hyperlink>
    </w:p>
    <w:p w14:paraId="1CBA2252" w14:textId="77777777" w:rsidR="00590D0A" w:rsidRDefault="003F54D1">
      <w:pPr>
        <w:pStyle w:val="TOC3"/>
        <w:tabs>
          <w:tab w:val="left" w:pos="880"/>
          <w:tab w:val="right" w:leader="dot" w:pos="9016"/>
        </w:tabs>
        <w:rPr>
          <w:rFonts w:ascii="Times New Roman" w:hAnsi="Times New Roman" w:cs="Times New Roman"/>
          <w:noProof/>
        </w:rPr>
      </w:pPr>
      <w:hyperlink w:anchor="_Toc214379879" w:history="1">
        <w:r>
          <w:rPr>
            <w:rStyle w:val="Hyperlink"/>
            <w:rFonts w:ascii="Times New Roman" w:hAnsi="Times New Roman" w:cs="Times New Roman"/>
            <w:noProof/>
          </w:rPr>
          <w:t></w:t>
        </w:r>
        <w:r>
          <w:rPr>
            <w:rFonts w:ascii="Times New Roman" w:hAnsi="Times New Roman" w:cs="Times New Roman"/>
            <w:noProof/>
          </w:rPr>
          <w:tab/>
        </w:r>
        <w:r>
          <w:rPr>
            <w:rStyle w:val="Hyperlink"/>
            <w:rFonts w:ascii="Times New Roman" w:hAnsi="Times New Roman" w:cs="Times New Roman"/>
            <w:noProof/>
          </w:rPr>
          <w:t>miRNA-Enriched Exosomes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_Toc214379879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20</w:t>
        </w:r>
        <w:r>
          <w:rPr>
            <w:rFonts w:ascii="Times New Roman" w:hAnsi="Times New Roman" w:cs="Times New Roman"/>
            <w:noProof/>
            <w:webHidden/>
          </w:rPr>
          <w:fldChar w:fldCharType="end"/>
        </w:r>
      </w:hyperlink>
    </w:p>
    <w:p w14:paraId="2BC37636" w14:textId="77777777" w:rsidR="00590D0A" w:rsidRDefault="003F54D1">
      <w:pPr>
        <w:pStyle w:val="TOC3"/>
        <w:tabs>
          <w:tab w:val="left" w:pos="880"/>
          <w:tab w:val="right" w:leader="dot" w:pos="9016"/>
        </w:tabs>
        <w:rPr>
          <w:rFonts w:ascii="Times New Roman" w:hAnsi="Times New Roman" w:cs="Times New Roman"/>
          <w:noProof/>
        </w:rPr>
      </w:pPr>
      <w:hyperlink w:anchor="_Toc214379880" w:history="1">
        <w:r>
          <w:rPr>
            <w:rStyle w:val="Hyperlink"/>
            <w:rFonts w:ascii="Times New Roman" w:hAnsi="Times New Roman" w:cs="Times New Roman"/>
            <w:noProof/>
          </w:rPr>
          <w:t></w:t>
        </w:r>
        <w:r>
          <w:rPr>
            <w:rFonts w:ascii="Times New Roman" w:hAnsi="Times New Roman" w:cs="Times New Roman"/>
            <w:noProof/>
          </w:rPr>
          <w:tab/>
        </w:r>
        <w:r>
          <w:rPr>
            <w:rStyle w:val="Hyperlink"/>
            <w:rFonts w:ascii="Times New Roman" w:hAnsi="Times New Roman" w:cs="Times New Roman"/>
            <w:noProof/>
          </w:rPr>
          <w:t>Surface-Modified Exosomes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_Toc214379880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20</w:t>
        </w:r>
        <w:r>
          <w:rPr>
            <w:rFonts w:ascii="Times New Roman" w:hAnsi="Times New Roman" w:cs="Times New Roman"/>
            <w:noProof/>
            <w:webHidden/>
          </w:rPr>
          <w:fldChar w:fldCharType="end"/>
        </w:r>
      </w:hyperlink>
    </w:p>
    <w:p w14:paraId="049AC7F8" w14:textId="77777777" w:rsidR="00590D0A" w:rsidRDefault="003F54D1">
      <w:pPr>
        <w:pStyle w:val="TOC1"/>
        <w:tabs>
          <w:tab w:val="right" w:leader="dot" w:pos="9016"/>
        </w:tabs>
        <w:rPr>
          <w:rFonts w:ascii="Times New Roman" w:hAnsi="Times New Roman" w:cs="Times New Roman"/>
          <w:noProof/>
        </w:rPr>
      </w:pPr>
      <w:hyperlink w:anchor="_Toc214379881" w:history="1">
        <w:r>
          <w:rPr>
            <w:rStyle w:val="Hyperlink"/>
            <w:rFonts w:ascii="Times New Roman" w:hAnsi="Times New Roman" w:cs="Times New Roman"/>
            <w:noProof/>
          </w:rPr>
          <w:t>6. Preclinical Studies and Experimental Evidence</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_Toc214379881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21</w:t>
        </w:r>
        <w:r>
          <w:rPr>
            <w:rFonts w:ascii="Times New Roman" w:hAnsi="Times New Roman" w:cs="Times New Roman"/>
            <w:noProof/>
            <w:webHidden/>
          </w:rPr>
          <w:fldChar w:fldCharType="end"/>
        </w:r>
      </w:hyperlink>
    </w:p>
    <w:p w14:paraId="40F61A1C" w14:textId="77777777" w:rsidR="00590D0A" w:rsidRDefault="003F54D1">
      <w:pPr>
        <w:pStyle w:val="TOC2"/>
      </w:pPr>
      <w:hyperlink w:anchor="_Toc214379882" w:history="1">
        <w:r>
          <w:rPr>
            <w:rStyle w:val="Hyperlink"/>
          </w:rPr>
          <w:t>Table 3: Preclinical Studies Using Exosomes for Hair Graying</w:t>
        </w:r>
        <w:r>
          <w:rPr>
            <w:webHidden/>
          </w:rPr>
          <w:tab/>
        </w:r>
        <w:r>
          <w:rPr>
            <w:webHidden/>
          </w:rPr>
          <w:fldChar w:fldCharType="begin"/>
        </w:r>
        <w:r>
          <w:rPr>
            <w:webHidden/>
          </w:rPr>
          <w:instrText xml:space="preserve"> PAGEREF _Toc214379882 \h </w:instrText>
        </w:r>
        <w:r>
          <w:rPr>
            <w:webHidden/>
          </w:rPr>
        </w:r>
        <w:r>
          <w:rPr>
            <w:webHidden/>
          </w:rPr>
          <w:fldChar w:fldCharType="separate"/>
        </w:r>
        <w:r>
          <w:rPr>
            <w:webHidden/>
          </w:rPr>
          <w:t>23</w:t>
        </w:r>
        <w:r>
          <w:rPr>
            <w:webHidden/>
          </w:rPr>
          <w:fldChar w:fldCharType="end"/>
        </w:r>
      </w:hyperlink>
    </w:p>
    <w:p w14:paraId="3C5473AC" w14:textId="77777777" w:rsidR="00590D0A" w:rsidRDefault="003F54D1">
      <w:pPr>
        <w:pStyle w:val="TOC1"/>
        <w:tabs>
          <w:tab w:val="right" w:leader="dot" w:pos="9016"/>
        </w:tabs>
        <w:rPr>
          <w:rFonts w:ascii="Times New Roman" w:hAnsi="Times New Roman" w:cs="Times New Roman"/>
          <w:noProof/>
        </w:rPr>
      </w:pPr>
      <w:hyperlink w:anchor="_Toc214379883" w:history="1">
        <w:r>
          <w:rPr>
            <w:rStyle w:val="Hyperlink"/>
            <w:rFonts w:ascii="Times New Roman" w:hAnsi="Times New Roman" w:cs="Times New Roman"/>
            <w:noProof/>
          </w:rPr>
          <w:t>7. Challenges in Developing Exosome-Based Anti-Graying Therapies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_Toc214379883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23</w:t>
        </w:r>
        <w:r>
          <w:rPr>
            <w:rFonts w:ascii="Times New Roman" w:hAnsi="Times New Roman" w:cs="Times New Roman"/>
            <w:noProof/>
            <w:webHidden/>
          </w:rPr>
          <w:fldChar w:fldCharType="end"/>
        </w:r>
      </w:hyperlink>
    </w:p>
    <w:p w14:paraId="0EE65C9D" w14:textId="77777777" w:rsidR="00590D0A" w:rsidRDefault="003F54D1">
      <w:pPr>
        <w:pStyle w:val="TOC2"/>
      </w:pPr>
      <w:hyperlink w:anchor="_Toc214379884" w:history="1">
        <w:r>
          <w:rPr>
            <w:rStyle w:val="Hyperlink"/>
          </w:rPr>
          <w:t>7.1 Large-Scale Production of Exosomes:</w:t>
        </w:r>
        <w:r>
          <w:rPr>
            <w:webHidden/>
          </w:rPr>
          <w:tab/>
        </w:r>
        <w:r>
          <w:rPr>
            <w:webHidden/>
          </w:rPr>
          <w:fldChar w:fldCharType="begin"/>
        </w:r>
        <w:r>
          <w:rPr>
            <w:webHidden/>
          </w:rPr>
          <w:instrText xml:space="preserve"> PAGEREF _Toc214379884 \h </w:instrText>
        </w:r>
        <w:r>
          <w:rPr>
            <w:webHidden/>
          </w:rPr>
        </w:r>
        <w:r>
          <w:rPr>
            <w:webHidden/>
          </w:rPr>
          <w:fldChar w:fldCharType="separate"/>
        </w:r>
        <w:r>
          <w:rPr>
            <w:webHidden/>
          </w:rPr>
          <w:t>24</w:t>
        </w:r>
        <w:r>
          <w:rPr>
            <w:webHidden/>
          </w:rPr>
          <w:fldChar w:fldCharType="end"/>
        </w:r>
      </w:hyperlink>
    </w:p>
    <w:p w14:paraId="367B9F52" w14:textId="77777777" w:rsidR="00590D0A" w:rsidRDefault="003F54D1">
      <w:pPr>
        <w:pStyle w:val="TOC2"/>
      </w:pPr>
      <w:hyperlink w:anchor="_Toc214379885" w:history="1">
        <w:r>
          <w:rPr>
            <w:rStyle w:val="Hyperlink"/>
          </w:rPr>
          <w:t>7.2 Stability and Shelf-Life Issues:</w:t>
        </w:r>
        <w:r>
          <w:rPr>
            <w:webHidden/>
          </w:rPr>
          <w:tab/>
        </w:r>
        <w:r>
          <w:rPr>
            <w:webHidden/>
          </w:rPr>
          <w:fldChar w:fldCharType="begin"/>
        </w:r>
        <w:r>
          <w:rPr>
            <w:webHidden/>
          </w:rPr>
          <w:instrText xml:space="preserve"> PAGEREF _Toc214379885 \h </w:instrText>
        </w:r>
        <w:r>
          <w:rPr>
            <w:webHidden/>
          </w:rPr>
        </w:r>
        <w:r>
          <w:rPr>
            <w:webHidden/>
          </w:rPr>
          <w:fldChar w:fldCharType="separate"/>
        </w:r>
        <w:r>
          <w:rPr>
            <w:webHidden/>
          </w:rPr>
          <w:t>25</w:t>
        </w:r>
        <w:r>
          <w:rPr>
            <w:webHidden/>
          </w:rPr>
          <w:fldChar w:fldCharType="end"/>
        </w:r>
      </w:hyperlink>
    </w:p>
    <w:p w14:paraId="3F9BCDAD" w14:textId="77777777" w:rsidR="00590D0A" w:rsidRDefault="003F54D1">
      <w:pPr>
        <w:pStyle w:val="TOC2"/>
      </w:pPr>
      <w:hyperlink w:anchor="_Toc214379886" w:history="1">
        <w:r>
          <w:rPr>
            <w:rStyle w:val="Hyperlink"/>
          </w:rPr>
          <w:t>7.3 Standardization of Exosome Potency:</w:t>
        </w:r>
        <w:r>
          <w:rPr>
            <w:webHidden/>
          </w:rPr>
          <w:tab/>
        </w:r>
        <w:r>
          <w:rPr>
            <w:webHidden/>
          </w:rPr>
          <w:fldChar w:fldCharType="begin"/>
        </w:r>
        <w:r>
          <w:rPr>
            <w:webHidden/>
          </w:rPr>
          <w:instrText xml:space="preserve"> PAGEREF _Toc214379886 \h </w:instrText>
        </w:r>
        <w:r>
          <w:rPr>
            <w:webHidden/>
          </w:rPr>
        </w:r>
        <w:r>
          <w:rPr>
            <w:webHidden/>
          </w:rPr>
          <w:fldChar w:fldCharType="separate"/>
        </w:r>
        <w:r>
          <w:rPr>
            <w:webHidden/>
          </w:rPr>
          <w:t>25</w:t>
        </w:r>
        <w:r>
          <w:rPr>
            <w:webHidden/>
          </w:rPr>
          <w:fldChar w:fldCharType="end"/>
        </w:r>
      </w:hyperlink>
    </w:p>
    <w:p w14:paraId="572E4B39" w14:textId="77777777" w:rsidR="00590D0A" w:rsidRDefault="003F54D1">
      <w:pPr>
        <w:pStyle w:val="TOC2"/>
      </w:pPr>
      <w:hyperlink w:anchor="_Toc214379887" w:history="1">
        <w:r>
          <w:rPr>
            <w:rStyle w:val="Hyperlink"/>
          </w:rPr>
          <w:t>7.4 Regulatory Barriers for Cosmetic versus Therapeutic Use:</w:t>
        </w:r>
        <w:r>
          <w:rPr>
            <w:webHidden/>
          </w:rPr>
          <w:tab/>
        </w:r>
        <w:r>
          <w:rPr>
            <w:webHidden/>
          </w:rPr>
          <w:fldChar w:fldCharType="begin"/>
        </w:r>
        <w:r>
          <w:rPr>
            <w:webHidden/>
          </w:rPr>
          <w:instrText xml:space="preserve"> PAGEREF _Toc214379887 \h </w:instrText>
        </w:r>
        <w:r>
          <w:rPr>
            <w:webHidden/>
          </w:rPr>
        </w:r>
        <w:r>
          <w:rPr>
            <w:webHidden/>
          </w:rPr>
          <w:fldChar w:fldCharType="separate"/>
        </w:r>
        <w:r>
          <w:rPr>
            <w:webHidden/>
          </w:rPr>
          <w:t>26</w:t>
        </w:r>
        <w:r>
          <w:rPr>
            <w:webHidden/>
          </w:rPr>
          <w:fldChar w:fldCharType="end"/>
        </w:r>
      </w:hyperlink>
    </w:p>
    <w:p w14:paraId="2608C0B2" w14:textId="77777777" w:rsidR="00590D0A" w:rsidRDefault="003F54D1">
      <w:pPr>
        <w:pStyle w:val="TOC2"/>
      </w:pPr>
      <w:hyperlink w:anchor="_Toc214379888" w:history="1">
        <w:r>
          <w:rPr>
            <w:rStyle w:val="Hyperlink"/>
          </w:rPr>
          <w:t>7.5 Ethical and Safety Considerations:</w:t>
        </w:r>
        <w:r>
          <w:rPr>
            <w:webHidden/>
          </w:rPr>
          <w:tab/>
        </w:r>
        <w:r>
          <w:rPr>
            <w:webHidden/>
          </w:rPr>
          <w:fldChar w:fldCharType="begin"/>
        </w:r>
        <w:r>
          <w:rPr>
            <w:webHidden/>
          </w:rPr>
          <w:instrText xml:space="preserve"> PAGEREF _Toc214379888 \h </w:instrText>
        </w:r>
        <w:r>
          <w:rPr>
            <w:webHidden/>
          </w:rPr>
        </w:r>
        <w:r>
          <w:rPr>
            <w:webHidden/>
          </w:rPr>
          <w:fldChar w:fldCharType="separate"/>
        </w:r>
        <w:r>
          <w:rPr>
            <w:webHidden/>
          </w:rPr>
          <w:t>26</w:t>
        </w:r>
        <w:r>
          <w:rPr>
            <w:webHidden/>
          </w:rPr>
          <w:fldChar w:fldCharType="end"/>
        </w:r>
      </w:hyperlink>
    </w:p>
    <w:p w14:paraId="38D53139" w14:textId="77777777" w:rsidR="00590D0A" w:rsidRDefault="003F54D1">
      <w:pPr>
        <w:pStyle w:val="TOC1"/>
        <w:tabs>
          <w:tab w:val="right" w:leader="dot" w:pos="9016"/>
        </w:tabs>
        <w:rPr>
          <w:rFonts w:ascii="Times New Roman" w:hAnsi="Times New Roman" w:cs="Times New Roman"/>
          <w:noProof/>
        </w:rPr>
      </w:pPr>
      <w:hyperlink w:anchor="_Toc214379889" w:history="1">
        <w:r>
          <w:rPr>
            <w:rStyle w:val="Hyperlink"/>
            <w:rFonts w:ascii="Times New Roman" w:hAnsi="Times New Roman" w:cs="Times New Roman"/>
            <w:noProof/>
          </w:rPr>
          <w:t>8. Challenges in Developing Exosome-Based Anti-Graying Therapies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_Toc214379889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27</w:t>
        </w:r>
        <w:r>
          <w:rPr>
            <w:rFonts w:ascii="Times New Roman" w:hAnsi="Times New Roman" w:cs="Times New Roman"/>
            <w:noProof/>
            <w:webHidden/>
          </w:rPr>
          <w:fldChar w:fldCharType="end"/>
        </w:r>
      </w:hyperlink>
    </w:p>
    <w:p w14:paraId="65CE3943" w14:textId="77777777" w:rsidR="00590D0A" w:rsidRDefault="003F54D1">
      <w:pPr>
        <w:pStyle w:val="TOC2"/>
      </w:pPr>
      <w:hyperlink w:anchor="_Toc214379890" w:history="1">
        <w:r>
          <w:rPr>
            <w:rStyle w:val="Hyperlink"/>
          </w:rPr>
          <w:t>8.1 Large-Scale Production of Exosomes:</w:t>
        </w:r>
        <w:r>
          <w:rPr>
            <w:webHidden/>
          </w:rPr>
          <w:tab/>
        </w:r>
        <w:r>
          <w:rPr>
            <w:webHidden/>
          </w:rPr>
          <w:fldChar w:fldCharType="begin"/>
        </w:r>
        <w:r>
          <w:rPr>
            <w:webHidden/>
          </w:rPr>
          <w:instrText xml:space="preserve"> PAGEREF _Toc214379890 \h </w:instrText>
        </w:r>
        <w:r>
          <w:rPr>
            <w:webHidden/>
          </w:rPr>
        </w:r>
        <w:r>
          <w:rPr>
            <w:webHidden/>
          </w:rPr>
          <w:fldChar w:fldCharType="separate"/>
        </w:r>
        <w:r>
          <w:rPr>
            <w:webHidden/>
          </w:rPr>
          <w:t>27</w:t>
        </w:r>
        <w:r>
          <w:rPr>
            <w:webHidden/>
          </w:rPr>
          <w:fldChar w:fldCharType="end"/>
        </w:r>
      </w:hyperlink>
    </w:p>
    <w:p w14:paraId="3377AC36" w14:textId="77777777" w:rsidR="00590D0A" w:rsidRDefault="003F54D1">
      <w:pPr>
        <w:pStyle w:val="TOC2"/>
      </w:pPr>
      <w:hyperlink w:anchor="_Toc214379891" w:history="1">
        <w:r>
          <w:rPr>
            <w:rStyle w:val="Hyperlink"/>
          </w:rPr>
          <w:t>8.2 Stability and Shelf-Life Issues:</w:t>
        </w:r>
        <w:r>
          <w:rPr>
            <w:webHidden/>
          </w:rPr>
          <w:tab/>
        </w:r>
        <w:r>
          <w:rPr>
            <w:webHidden/>
          </w:rPr>
          <w:fldChar w:fldCharType="begin"/>
        </w:r>
        <w:r>
          <w:rPr>
            <w:webHidden/>
          </w:rPr>
          <w:instrText xml:space="preserve"> PAGEREF _Toc214379891 \h </w:instrText>
        </w:r>
        <w:r>
          <w:rPr>
            <w:webHidden/>
          </w:rPr>
        </w:r>
        <w:r>
          <w:rPr>
            <w:webHidden/>
          </w:rPr>
          <w:fldChar w:fldCharType="separate"/>
        </w:r>
        <w:r>
          <w:rPr>
            <w:webHidden/>
          </w:rPr>
          <w:t>28</w:t>
        </w:r>
        <w:r>
          <w:rPr>
            <w:webHidden/>
          </w:rPr>
          <w:fldChar w:fldCharType="end"/>
        </w:r>
      </w:hyperlink>
    </w:p>
    <w:p w14:paraId="11166A8A" w14:textId="77777777" w:rsidR="00590D0A" w:rsidRDefault="003F54D1">
      <w:pPr>
        <w:pStyle w:val="TOC2"/>
      </w:pPr>
      <w:hyperlink w:anchor="_Toc214379892" w:history="1">
        <w:r>
          <w:rPr>
            <w:rStyle w:val="Hyperlink"/>
          </w:rPr>
          <w:t>8.3 Standardization of Exosome Potency:</w:t>
        </w:r>
        <w:r>
          <w:rPr>
            <w:webHidden/>
          </w:rPr>
          <w:tab/>
        </w:r>
        <w:r>
          <w:rPr>
            <w:webHidden/>
          </w:rPr>
          <w:fldChar w:fldCharType="begin"/>
        </w:r>
        <w:r>
          <w:rPr>
            <w:webHidden/>
          </w:rPr>
          <w:instrText xml:space="preserve"> PAGEREF _Toc214379892 \h </w:instrText>
        </w:r>
        <w:r>
          <w:rPr>
            <w:webHidden/>
          </w:rPr>
        </w:r>
        <w:r>
          <w:rPr>
            <w:webHidden/>
          </w:rPr>
          <w:fldChar w:fldCharType="separate"/>
        </w:r>
        <w:r>
          <w:rPr>
            <w:webHidden/>
          </w:rPr>
          <w:t>28</w:t>
        </w:r>
        <w:r>
          <w:rPr>
            <w:webHidden/>
          </w:rPr>
          <w:fldChar w:fldCharType="end"/>
        </w:r>
      </w:hyperlink>
    </w:p>
    <w:p w14:paraId="2401D839" w14:textId="77777777" w:rsidR="00590D0A" w:rsidRDefault="003F54D1">
      <w:pPr>
        <w:pStyle w:val="TOC2"/>
      </w:pPr>
      <w:hyperlink w:anchor="_Toc214379893" w:history="1">
        <w:r>
          <w:rPr>
            <w:rStyle w:val="Hyperlink"/>
          </w:rPr>
          <w:t>8.4 Efficient Targeting to McSCs versus Other Follicular Cells:</w:t>
        </w:r>
        <w:r>
          <w:rPr>
            <w:webHidden/>
          </w:rPr>
          <w:tab/>
        </w:r>
        <w:r>
          <w:rPr>
            <w:webHidden/>
          </w:rPr>
          <w:fldChar w:fldCharType="begin"/>
        </w:r>
        <w:r>
          <w:rPr>
            <w:webHidden/>
          </w:rPr>
          <w:instrText xml:space="preserve"> PAGEREF _Toc214379893 \h </w:instrText>
        </w:r>
        <w:r>
          <w:rPr>
            <w:webHidden/>
          </w:rPr>
        </w:r>
        <w:r>
          <w:rPr>
            <w:webHidden/>
          </w:rPr>
          <w:fldChar w:fldCharType="separate"/>
        </w:r>
        <w:r>
          <w:rPr>
            <w:webHidden/>
          </w:rPr>
          <w:t>29</w:t>
        </w:r>
        <w:r>
          <w:rPr>
            <w:webHidden/>
          </w:rPr>
          <w:fldChar w:fldCharType="end"/>
        </w:r>
      </w:hyperlink>
    </w:p>
    <w:p w14:paraId="75D0BD00" w14:textId="77777777" w:rsidR="00590D0A" w:rsidRDefault="003F54D1">
      <w:pPr>
        <w:pStyle w:val="TOC2"/>
      </w:pPr>
      <w:hyperlink w:anchor="_Toc214379894" w:history="1">
        <w:r>
          <w:rPr>
            <w:rStyle w:val="Hyperlink"/>
          </w:rPr>
          <w:t>8.5 Regulatory Barriers for Cosmetic versus Therapeutic Use:</w:t>
        </w:r>
        <w:r>
          <w:rPr>
            <w:webHidden/>
          </w:rPr>
          <w:tab/>
        </w:r>
        <w:r>
          <w:rPr>
            <w:webHidden/>
          </w:rPr>
          <w:fldChar w:fldCharType="begin"/>
        </w:r>
        <w:r>
          <w:rPr>
            <w:webHidden/>
          </w:rPr>
          <w:instrText xml:space="preserve"> PAGEREF _Toc214379894 \h </w:instrText>
        </w:r>
        <w:r>
          <w:rPr>
            <w:webHidden/>
          </w:rPr>
        </w:r>
        <w:r>
          <w:rPr>
            <w:webHidden/>
          </w:rPr>
          <w:fldChar w:fldCharType="separate"/>
        </w:r>
        <w:r>
          <w:rPr>
            <w:webHidden/>
          </w:rPr>
          <w:t>29</w:t>
        </w:r>
        <w:r>
          <w:rPr>
            <w:webHidden/>
          </w:rPr>
          <w:fldChar w:fldCharType="end"/>
        </w:r>
      </w:hyperlink>
    </w:p>
    <w:p w14:paraId="63EF8EFA" w14:textId="77777777" w:rsidR="00590D0A" w:rsidRDefault="003F54D1">
      <w:pPr>
        <w:pStyle w:val="TOC2"/>
      </w:pPr>
      <w:hyperlink w:anchor="_Toc214379895" w:history="1">
        <w:r>
          <w:rPr>
            <w:rStyle w:val="Hyperlink"/>
          </w:rPr>
          <w:t>8.6 Ethical and Safety Considerations:</w:t>
        </w:r>
        <w:r>
          <w:rPr>
            <w:webHidden/>
          </w:rPr>
          <w:tab/>
        </w:r>
        <w:r>
          <w:rPr>
            <w:webHidden/>
          </w:rPr>
          <w:fldChar w:fldCharType="begin"/>
        </w:r>
        <w:r>
          <w:rPr>
            <w:webHidden/>
          </w:rPr>
          <w:instrText xml:space="preserve"> PAGEREF _Toc214379895 \h </w:instrText>
        </w:r>
        <w:r>
          <w:rPr>
            <w:webHidden/>
          </w:rPr>
        </w:r>
        <w:r>
          <w:rPr>
            <w:webHidden/>
          </w:rPr>
          <w:fldChar w:fldCharType="separate"/>
        </w:r>
        <w:r>
          <w:rPr>
            <w:webHidden/>
          </w:rPr>
          <w:t>30</w:t>
        </w:r>
        <w:r>
          <w:rPr>
            <w:webHidden/>
          </w:rPr>
          <w:fldChar w:fldCharType="end"/>
        </w:r>
      </w:hyperlink>
    </w:p>
    <w:p w14:paraId="784CEEE6" w14:textId="77777777" w:rsidR="00590D0A" w:rsidRDefault="003F54D1">
      <w:pPr>
        <w:pStyle w:val="TOC1"/>
        <w:tabs>
          <w:tab w:val="right" w:leader="dot" w:pos="9016"/>
        </w:tabs>
        <w:rPr>
          <w:rFonts w:ascii="Times New Roman" w:hAnsi="Times New Roman" w:cs="Times New Roman"/>
          <w:noProof/>
        </w:rPr>
      </w:pPr>
      <w:hyperlink w:anchor="_Toc214379896" w:history="1">
        <w:r>
          <w:rPr>
            <w:rStyle w:val="Hyperlink"/>
            <w:rFonts w:ascii="Times New Roman" w:hAnsi="Times New Roman" w:cs="Times New Roman"/>
            <w:noProof/>
          </w:rPr>
          <w:t>9. Future Directions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_Toc214379896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30</w:t>
        </w:r>
        <w:r>
          <w:rPr>
            <w:rFonts w:ascii="Times New Roman" w:hAnsi="Times New Roman" w:cs="Times New Roman"/>
            <w:noProof/>
            <w:webHidden/>
          </w:rPr>
          <w:fldChar w:fldCharType="end"/>
        </w:r>
      </w:hyperlink>
    </w:p>
    <w:p w14:paraId="3A75E4D7" w14:textId="77777777" w:rsidR="00590D0A" w:rsidRDefault="003F54D1">
      <w:pPr>
        <w:pStyle w:val="TOC2"/>
      </w:pPr>
      <w:hyperlink w:anchor="_Toc214379897" w:history="1">
        <w:r>
          <w:rPr>
            <w:rStyle w:val="Hyperlink"/>
          </w:rPr>
          <w:t>9.1 Personalized Exosome Therapies:</w:t>
        </w:r>
        <w:r>
          <w:rPr>
            <w:webHidden/>
          </w:rPr>
          <w:tab/>
        </w:r>
        <w:r>
          <w:rPr>
            <w:webHidden/>
          </w:rPr>
          <w:fldChar w:fldCharType="begin"/>
        </w:r>
        <w:r>
          <w:rPr>
            <w:webHidden/>
          </w:rPr>
          <w:instrText xml:space="preserve"> PAGEREF _Toc214379897 \h </w:instrText>
        </w:r>
        <w:r>
          <w:rPr>
            <w:webHidden/>
          </w:rPr>
        </w:r>
        <w:r>
          <w:rPr>
            <w:webHidden/>
          </w:rPr>
          <w:fldChar w:fldCharType="separate"/>
        </w:r>
        <w:r>
          <w:rPr>
            <w:webHidden/>
          </w:rPr>
          <w:t>30</w:t>
        </w:r>
        <w:r>
          <w:rPr>
            <w:webHidden/>
          </w:rPr>
          <w:fldChar w:fldCharType="end"/>
        </w:r>
      </w:hyperlink>
    </w:p>
    <w:p w14:paraId="57D8EC89" w14:textId="77777777" w:rsidR="00590D0A" w:rsidRDefault="003F54D1">
      <w:pPr>
        <w:pStyle w:val="TOC2"/>
      </w:pPr>
      <w:hyperlink w:anchor="_Toc214379898" w:history="1">
        <w:r>
          <w:rPr>
            <w:rStyle w:val="Hyperlink"/>
          </w:rPr>
          <w:t>9.2 AI-Selected Cargo Optimization:</w:t>
        </w:r>
        <w:r>
          <w:rPr>
            <w:webHidden/>
          </w:rPr>
          <w:tab/>
        </w:r>
        <w:r>
          <w:rPr>
            <w:webHidden/>
          </w:rPr>
          <w:fldChar w:fldCharType="begin"/>
        </w:r>
        <w:r>
          <w:rPr>
            <w:webHidden/>
          </w:rPr>
          <w:instrText xml:space="preserve"> PAGEREF _Toc214379898 \h </w:instrText>
        </w:r>
        <w:r>
          <w:rPr>
            <w:webHidden/>
          </w:rPr>
        </w:r>
        <w:r>
          <w:rPr>
            <w:webHidden/>
          </w:rPr>
          <w:fldChar w:fldCharType="separate"/>
        </w:r>
        <w:r>
          <w:rPr>
            <w:webHidden/>
          </w:rPr>
          <w:t>31</w:t>
        </w:r>
        <w:r>
          <w:rPr>
            <w:webHidden/>
          </w:rPr>
          <w:fldChar w:fldCharType="end"/>
        </w:r>
      </w:hyperlink>
    </w:p>
    <w:p w14:paraId="37F73B35" w14:textId="77777777" w:rsidR="00590D0A" w:rsidRDefault="003F54D1">
      <w:pPr>
        <w:pStyle w:val="TOC2"/>
      </w:pPr>
      <w:hyperlink w:anchor="_Toc214379899" w:history="1">
        <w:r>
          <w:rPr>
            <w:rStyle w:val="Hyperlink"/>
          </w:rPr>
          <w:t>9.3 Smart Delivery Platforms Integrating Sensors:</w:t>
        </w:r>
        <w:r>
          <w:rPr>
            <w:webHidden/>
          </w:rPr>
          <w:tab/>
        </w:r>
        <w:r>
          <w:rPr>
            <w:webHidden/>
          </w:rPr>
          <w:fldChar w:fldCharType="begin"/>
        </w:r>
        <w:r>
          <w:rPr>
            <w:webHidden/>
          </w:rPr>
          <w:instrText xml:space="preserve"> PAGEREF _Toc214379899 \h </w:instrText>
        </w:r>
        <w:r>
          <w:rPr>
            <w:webHidden/>
          </w:rPr>
        </w:r>
        <w:r>
          <w:rPr>
            <w:webHidden/>
          </w:rPr>
          <w:fldChar w:fldCharType="separate"/>
        </w:r>
        <w:r>
          <w:rPr>
            <w:webHidden/>
          </w:rPr>
          <w:t>31</w:t>
        </w:r>
        <w:r>
          <w:rPr>
            <w:webHidden/>
          </w:rPr>
          <w:fldChar w:fldCharType="end"/>
        </w:r>
      </w:hyperlink>
    </w:p>
    <w:p w14:paraId="22A72843" w14:textId="77777777" w:rsidR="00590D0A" w:rsidRDefault="003F54D1">
      <w:pPr>
        <w:pStyle w:val="TOC2"/>
      </w:pPr>
      <w:hyperlink w:anchor="_Toc214379900" w:history="1">
        <w:r>
          <w:rPr>
            <w:rStyle w:val="Hyperlink"/>
          </w:rPr>
          <w:t>9.4 Exosomes Combined with Regenerative Dermatology:</w:t>
        </w:r>
        <w:r>
          <w:rPr>
            <w:webHidden/>
          </w:rPr>
          <w:tab/>
        </w:r>
        <w:r>
          <w:rPr>
            <w:webHidden/>
          </w:rPr>
          <w:fldChar w:fldCharType="begin"/>
        </w:r>
        <w:r>
          <w:rPr>
            <w:webHidden/>
          </w:rPr>
          <w:instrText xml:space="preserve"> PAGEREF _Toc214379900 \h </w:instrText>
        </w:r>
        <w:r>
          <w:rPr>
            <w:webHidden/>
          </w:rPr>
        </w:r>
        <w:r>
          <w:rPr>
            <w:webHidden/>
          </w:rPr>
          <w:fldChar w:fldCharType="separate"/>
        </w:r>
        <w:r>
          <w:rPr>
            <w:webHidden/>
          </w:rPr>
          <w:t>31</w:t>
        </w:r>
        <w:r>
          <w:rPr>
            <w:webHidden/>
          </w:rPr>
          <w:fldChar w:fldCharType="end"/>
        </w:r>
      </w:hyperlink>
    </w:p>
    <w:p w14:paraId="01C05B2D" w14:textId="77777777" w:rsidR="00590D0A" w:rsidRDefault="003F54D1">
      <w:pPr>
        <w:pStyle w:val="TOC1"/>
        <w:tabs>
          <w:tab w:val="right" w:leader="dot" w:pos="9016"/>
        </w:tabs>
        <w:rPr>
          <w:rFonts w:ascii="Times New Roman" w:hAnsi="Times New Roman" w:cs="Times New Roman"/>
          <w:noProof/>
        </w:rPr>
      </w:pPr>
      <w:hyperlink w:anchor="_Toc214379901" w:history="1">
        <w:r>
          <w:rPr>
            <w:rStyle w:val="Hyperlink"/>
            <w:rFonts w:ascii="Times New Roman" w:hAnsi="Times New Roman" w:cs="Times New Roman"/>
            <w:noProof/>
          </w:rPr>
          <w:t>10. Conclusion</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_Toc214379901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32</w:t>
        </w:r>
        <w:r>
          <w:rPr>
            <w:rFonts w:ascii="Times New Roman" w:hAnsi="Times New Roman" w:cs="Times New Roman"/>
            <w:noProof/>
            <w:webHidden/>
          </w:rPr>
          <w:fldChar w:fldCharType="end"/>
        </w:r>
      </w:hyperlink>
    </w:p>
    <w:p w14:paraId="4B766FBD" w14:textId="77777777" w:rsidR="00590D0A" w:rsidRDefault="003F54D1">
      <w:pPr>
        <w:pStyle w:val="TOC1"/>
        <w:tabs>
          <w:tab w:val="right" w:leader="dot" w:pos="9016"/>
        </w:tabs>
        <w:rPr>
          <w:rFonts w:ascii="Times New Roman" w:hAnsi="Times New Roman" w:cs="Times New Roman"/>
          <w:noProof/>
        </w:rPr>
      </w:pPr>
      <w:hyperlink w:anchor="_Toc214379902" w:history="1">
        <w:r>
          <w:rPr>
            <w:rStyle w:val="Hyperlink"/>
            <w:rFonts w:ascii="Times New Roman" w:hAnsi="Times New Roman" w:cs="Times New Roman"/>
            <w:noProof/>
          </w:rPr>
          <w:t>References:</w:t>
        </w:r>
        <w:r>
          <w:rPr>
            <w:rFonts w:ascii="Times New Roman" w:hAnsi="Times New Roman" w:cs="Times New Roman"/>
            <w:noProof/>
            <w:webHidden/>
          </w:rPr>
          <w:tab/>
        </w:r>
        <w:r>
          <w:rPr>
            <w:rFonts w:ascii="Times New Roman" w:hAnsi="Times New Roman" w:cs="Times New Roman"/>
            <w:noProof/>
            <w:webHidden/>
          </w:rPr>
          <w:fldChar w:fldCharType="begin"/>
        </w:r>
        <w:r>
          <w:rPr>
            <w:rFonts w:ascii="Times New Roman" w:hAnsi="Times New Roman" w:cs="Times New Roman"/>
            <w:noProof/>
            <w:webHidden/>
          </w:rPr>
          <w:instrText xml:space="preserve"> PAGEREF _Toc214379902 \h </w:instrText>
        </w:r>
        <w:r>
          <w:rPr>
            <w:rFonts w:ascii="Times New Roman" w:hAnsi="Times New Roman" w:cs="Times New Roman"/>
            <w:noProof/>
            <w:webHidden/>
          </w:rPr>
        </w:r>
        <w:r>
          <w:rPr>
            <w:rFonts w:ascii="Times New Roman" w:hAnsi="Times New Roman" w:cs="Times New Roman"/>
            <w:noProof/>
            <w:webHidden/>
          </w:rPr>
          <w:fldChar w:fldCharType="separate"/>
        </w:r>
        <w:r>
          <w:rPr>
            <w:rFonts w:ascii="Times New Roman" w:hAnsi="Times New Roman" w:cs="Times New Roman"/>
            <w:noProof/>
            <w:webHidden/>
          </w:rPr>
          <w:t>33</w:t>
        </w:r>
        <w:r>
          <w:rPr>
            <w:rFonts w:ascii="Times New Roman" w:hAnsi="Times New Roman" w:cs="Times New Roman"/>
            <w:noProof/>
            <w:webHidden/>
          </w:rPr>
          <w:fldChar w:fldCharType="end"/>
        </w:r>
      </w:hyperlink>
    </w:p>
    <w:p w14:paraId="19A98DD1" w14:textId="77777777" w:rsidR="00590D0A" w:rsidRDefault="003F54D1">
      <w:pPr>
        <w:rPr>
          <w:rFonts w:ascii="Times New Roman" w:hAnsi="Times New Roman" w:cs="Times New Roman"/>
        </w:rPr>
      </w:pPr>
      <w:r>
        <w:rPr>
          <w:rFonts w:ascii="Times New Roman" w:hAnsi="Times New Roman" w:cs="Times New Roman"/>
          <w:b/>
          <w:bCs/>
          <w:noProof/>
        </w:rPr>
        <w:fldChar w:fldCharType="end"/>
      </w:r>
    </w:p>
    <w:p w14:paraId="18B2417A" w14:textId="77777777" w:rsidR="00590D0A" w:rsidRDefault="00590D0A">
      <w:pPr>
        <w:pStyle w:val="Heading1"/>
        <w:rPr>
          <w:rFonts w:eastAsia="Times New Roman"/>
        </w:rPr>
      </w:pPr>
    </w:p>
    <w:p w14:paraId="0986A1CB" w14:textId="77777777" w:rsidR="00590D0A" w:rsidRDefault="00590D0A"/>
    <w:p w14:paraId="0CF98C44" w14:textId="77777777" w:rsidR="00590D0A" w:rsidRDefault="003F54D1">
      <w:pPr>
        <w:pStyle w:val="Heading1"/>
        <w:rPr>
          <w:rFonts w:eastAsia="Times New Roman"/>
        </w:rPr>
      </w:pPr>
      <w:bookmarkStart w:id="7" w:name="_Toc214379845"/>
      <w:r>
        <w:rPr>
          <w:rFonts w:eastAsia="Times New Roman"/>
        </w:rPr>
        <w:lastRenderedPageBreak/>
        <w:t>Abstract:</w:t>
      </w:r>
      <w:bookmarkEnd w:id="7"/>
    </w:p>
    <w:p w14:paraId="3186CA43" w14:textId="13937451" w:rsidR="00B7120C" w:rsidRPr="00B7120C" w:rsidRDefault="00B7120C" w:rsidP="00B7120C">
      <w:pPr>
        <w:pStyle w:val="Heading1"/>
        <w:jc w:val="both"/>
        <w:rPr>
          <w:rFonts w:eastAsia="Times New Roman" w:cs="Times New Roman"/>
          <w:b w:val="0"/>
          <w:kern w:val="0"/>
          <w:sz w:val="24"/>
          <w:szCs w:val="24"/>
          <w:lang w:val="en-PK"/>
          <w14:ligatures w14:val="none"/>
        </w:rPr>
      </w:pPr>
      <w:bookmarkStart w:id="8" w:name="_Toc214379846"/>
      <w:r w:rsidRPr="00B7120C">
        <w:rPr>
          <w:rFonts w:eastAsia="Times New Roman" w:cs="Times New Roman"/>
          <w:b w:val="0"/>
          <w:kern w:val="0"/>
          <w:sz w:val="24"/>
          <w:szCs w:val="24"/>
          <w:lang w:val="en-PK"/>
          <w14:ligatures w14:val="none"/>
        </w:rPr>
        <w:t>The current review examines the emergent role of exosome-mediated therapy in the alleviation of the hair graying disorder, which is triggered by the gradual depletion, dysfunction, or erroneous differentiation of the melanocyte stem cells (</w:t>
      </w:r>
      <w:proofErr w:type="spellStart"/>
      <w:r w:rsidRPr="00B7120C">
        <w:rPr>
          <w:rFonts w:eastAsia="Times New Roman" w:cs="Times New Roman"/>
          <w:b w:val="0"/>
          <w:kern w:val="0"/>
          <w:sz w:val="24"/>
          <w:szCs w:val="24"/>
          <w:lang w:val="en-PK"/>
          <w14:ligatures w14:val="none"/>
        </w:rPr>
        <w:t>McSCs</w:t>
      </w:r>
      <w:proofErr w:type="spellEnd"/>
      <w:r w:rsidRPr="00B7120C">
        <w:rPr>
          <w:rFonts w:eastAsia="Times New Roman" w:cs="Times New Roman"/>
          <w:b w:val="0"/>
          <w:kern w:val="0"/>
          <w:sz w:val="24"/>
          <w:szCs w:val="24"/>
          <w:lang w:val="en-PK"/>
          <w14:ligatures w14:val="none"/>
        </w:rPr>
        <w:t xml:space="preserve">). Precipitants that are related to age, such as oxidative stress, genotoxic insults, and mitochondrial dysfunction, simultaneously destabilize essential </w:t>
      </w:r>
      <w:proofErr w:type="spellStart"/>
      <w:r w:rsidRPr="00B7120C">
        <w:rPr>
          <w:rFonts w:eastAsia="Times New Roman" w:cs="Times New Roman"/>
          <w:b w:val="0"/>
          <w:kern w:val="0"/>
          <w:sz w:val="24"/>
          <w:szCs w:val="24"/>
          <w:lang w:val="en-PK"/>
          <w14:ligatures w14:val="none"/>
        </w:rPr>
        <w:t>signaling</w:t>
      </w:r>
      <w:proofErr w:type="spellEnd"/>
      <w:r w:rsidRPr="00B7120C">
        <w:rPr>
          <w:rFonts w:eastAsia="Times New Roman" w:cs="Times New Roman"/>
          <w:b w:val="0"/>
          <w:kern w:val="0"/>
          <w:sz w:val="24"/>
          <w:szCs w:val="24"/>
          <w:lang w:val="en-PK"/>
          <w14:ligatures w14:val="none"/>
        </w:rPr>
        <w:t xml:space="preserve"> cascades, such as </w:t>
      </w:r>
      <w:proofErr w:type="spellStart"/>
      <w:r w:rsidRPr="00B7120C">
        <w:rPr>
          <w:rFonts w:eastAsia="Times New Roman" w:cs="Times New Roman"/>
          <w:b w:val="0"/>
          <w:kern w:val="0"/>
          <w:sz w:val="24"/>
          <w:szCs w:val="24"/>
          <w:lang w:val="en-PK"/>
          <w14:ligatures w14:val="none"/>
        </w:rPr>
        <w:t>Wnt</w:t>
      </w:r>
      <w:proofErr w:type="spellEnd"/>
      <w:r w:rsidRPr="00B7120C">
        <w:rPr>
          <w:rFonts w:eastAsia="Times New Roman" w:cs="Times New Roman"/>
          <w:b w:val="0"/>
          <w:kern w:val="0"/>
          <w:sz w:val="24"/>
          <w:szCs w:val="24"/>
          <w:lang w:val="en-PK"/>
          <w14:ligatures w14:val="none"/>
        </w:rPr>
        <w:t xml:space="preserve"> and MAPK, enhancing the turnover of progenitor cells.</w:t>
      </w:r>
    </w:p>
    <w:p w14:paraId="6FF77523" w14:textId="1AE1FF06" w:rsidR="00B7120C" w:rsidRPr="00B7120C" w:rsidRDefault="00B7120C" w:rsidP="00B7120C">
      <w:pPr>
        <w:pStyle w:val="Heading1"/>
        <w:jc w:val="both"/>
        <w:rPr>
          <w:rFonts w:eastAsia="Times New Roman" w:cs="Times New Roman"/>
          <w:b w:val="0"/>
          <w:kern w:val="0"/>
          <w:sz w:val="24"/>
          <w:szCs w:val="24"/>
          <w:lang w:val="en-PK"/>
          <w14:ligatures w14:val="none"/>
        </w:rPr>
      </w:pPr>
      <w:r w:rsidRPr="00B7120C">
        <w:rPr>
          <w:rFonts w:eastAsia="Times New Roman" w:cs="Times New Roman"/>
          <w:b w:val="0"/>
          <w:kern w:val="0"/>
          <w:sz w:val="24"/>
          <w:szCs w:val="24"/>
          <w:lang w:val="en-PK"/>
          <w14:ligatures w14:val="none"/>
        </w:rPr>
        <w:t xml:space="preserve">Modern studies highlight the exosomes as effective biological vectors that are able to coordinate cellular activities by translocating proteins, messenger RNAs, and microRNAs. These nanoscale vesicles have significant benefits compared to traditional pharmacological delivery systems, such as increased biocompatibility and reduced immunogenicity and intrinsic homing properties. Specifically, mesenchymal stem cell exosomes, dermal papillae exosomes or induced pluripotent stem cell exosomes provide molecular cargoes that promote melanogenic </w:t>
      </w:r>
      <w:proofErr w:type="spellStart"/>
      <w:r w:rsidRPr="00B7120C">
        <w:rPr>
          <w:rFonts w:eastAsia="Times New Roman" w:cs="Times New Roman"/>
          <w:b w:val="0"/>
          <w:kern w:val="0"/>
          <w:sz w:val="24"/>
          <w:szCs w:val="24"/>
          <w:lang w:val="en-PK"/>
          <w14:ligatures w14:val="none"/>
        </w:rPr>
        <w:t>signaling</w:t>
      </w:r>
      <w:proofErr w:type="spellEnd"/>
      <w:r w:rsidRPr="00B7120C">
        <w:rPr>
          <w:rFonts w:eastAsia="Times New Roman" w:cs="Times New Roman"/>
          <w:b w:val="0"/>
          <w:kern w:val="0"/>
          <w:sz w:val="24"/>
          <w:szCs w:val="24"/>
          <w:lang w:val="en-PK"/>
          <w14:ligatures w14:val="none"/>
        </w:rPr>
        <w:t>, maintain stemness and provide antioxidant protection.</w:t>
      </w:r>
    </w:p>
    <w:p w14:paraId="306A5926" w14:textId="45E557C4" w:rsidR="00B7120C" w:rsidRDefault="00B7120C" w:rsidP="00B7120C">
      <w:pPr>
        <w:pStyle w:val="Heading1"/>
        <w:jc w:val="both"/>
        <w:rPr>
          <w:rFonts w:eastAsia="Times New Roman" w:cs="Times New Roman"/>
          <w:b w:val="0"/>
          <w:kern w:val="0"/>
          <w:sz w:val="24"/>
          <w:szCs w:val="24"/>
          <w:lang w:val="en-PK"/>
          <w14:ligatures w14:val="none"/>
        </w:rPr>
      </w:pPr>
      <w:r w:rsidRPr="00B7120C">
        <w:rPr>
          <w:rFonts w:eastAsia="Times New Roman" w:cs="Times New Roman"/>
          <w:b w:val="0"/>
          <w:kern w:val="0"/>
          <w:sz w:val="24"/>
          <w:szCs w:val="24"/>
          <w:lang w:val="en-PK"/>
          <w14:ligatures w14:val="none"/>
        </w:rPr>
        <w:t xml:space="preserve">The future outlook is the integration of the exosome technology with the gene editing, bioprinting and synthetic stem cell niches aimed to enhance the targeting accuracy and increase the curative efficiency. In spite of its size, multicentric clinical studies will remain indispensable in the establishment of safety and therapeutic validity; exosome-mediated rejuvenation of </w:t>
      </w:r>
      <w:proofErr w:type="spellStart"/>
      <w:r w:rsidRPr="00B7120C">
        <w:rPr>
          <w:rFonts w:eastAsia="Times New Roman" w:cs="Times New Roman"/>
          <w:b w:val="0"/>
          <w:kern w:val="0"/>
          <w:sz w:val="24"/>
          <w:szCs w:val="24"/>
          <w:lang w:val="en-PK"/>
          <w14:ligatures w14:val="none"/>
        </w:rPr>
        <w:t>McSCs</w:t>
      </w:r>
      <w:proofErr w:type="spellEnd"/>
      <w:r w:rsidRPr="00B7120C">
        <w:rPr>
          <w:rFonts w:eastAsia="Times New Roman" w:cs="Times New Roman"/>
          <w:b w:val="0"/>
          <w:kern w:val="0"/>
          <w:sz w:val="24"/>
          <w:szCs w:val="24"/>
          <w:lang w:val="en-PK"/>
          <w14:ligatures w14:val="none"/>
        </w:rPr>
        <w:t xml:space="preserve"> is a paradigm shift in anti-aging dermatology and the prevention of hair graying.</w:t>
      </w:r>
    </w:p>
    <w:p w14:paraId="19D3C6B4" w14:textId="3D2ADCEE" w:rsidR="00590D0A" w:rsidRDefault="003F54D1" w:rsidP="00B7120C">
      <w:pPr>
        <w:pStyle w:val="Heading1"/>
      </w:pPr>
      <w:r>
        <w:rPr>
          <w:rStyle w:val="Strong"/>
          <w:b/>
          <w:bCs w:val="0"/>
        </w:rPr>
        <w:t>1. Introduction</w:t>
      </w:r>
      <w:bookmarkEnd w:id="8"/>
      <w:r>
        <w:rPr>
          <w:rStyle w:val="Strong"/>
          <w:b/>
          <w:bCs w:val="0"/>
        </w:rPr>
        <w:t xml:space="preserve"> </w:t>
      </w:r>
    </w:p>
    <w:p w14:paraId="6C7AB8E9" w14:textId="239B5B3B" w:rsidR="00590D0A" w:rsidRDefault="003F54D1">
      <w:pPr>
        <w:pStyle w:val="NormalWeb"/>
        <w:spacing w:line="360" w:lineRule="auto"/>
        <w:jc w:val="both"/>
        <w:rPr>
          <w:color w:val="000000"/>
        </w:rPr>
      </w:pPr>
      <w:r>
        <w:rPr>
          <w:color w:val="000000"/>
        </w:rPr>
        <w:t>One of the most obvious signs of aging is the pigmentation of the hair and the color banding of the colored hair to gray or white is a process that has not been known to the biologists and clinicians over the decades. Despite the fact that the process of graying is commonly recognized as something inevitable in the process of ageing, the recent advances in the spheres of stem cell research, molecular biology and regenerative medicine have made the process of its emergence and appearance radically different</w:t>
      </w:r>
      <w:r w:rsidR="003E2EBB">
        <w:rPr>
          <w:color w:val="000000"/>
        </w:rPr>
        <w:fldChar w:fldCharType="begin"/>
      </w:r>
      <w:r w:rsidR="00623E30">
        <w:rPr>
          <w:color w:val="000000"/>
        </w:rPr>
        <w:instrText xml:space="preserve"> ADDIN EN.CITE &lt;EndNote&gt;&lt;Cite&gt;&lt;Author&gt;Sun&lt;/Author&gt;&lt;Year&gt;2023&lt;/Year&gt;&lt;RecNum&gt;79&lt;/RecNum&gt;&lt;DisplayText&gt;[1, 2]&lt;/DisplayText&gt;&lt;record&gt;&lt;rec-number&gt;79&lt;/rec-number&gt;&lt;foreign-keys&gt;&lt;key app="EN" db-id="arzztawdsrvrtxeav5dprazczarpp559a5dr" timestamp="1768497950"&gt;79&lt;/key&gt;&lt;/foreign-keys&gt;&lt;ref-type name="Journal Article"&gt;17&lt;/ref-type&gt;&lt;contributors&gt;&lt;authors&gt;&lt;author&gt;Sun, Q.&lt;/author&gt;&lt;author&gt;Lee, W.&lt;/author&gt;&lt;author&gt;Hu, H.&lt;/author&gt;&lt;author&gt;Ogawa, T.&lt;/author&gt;&lt;author&gt;De Leon, S.&lt;/author&gt;&lt;author&gt;Katehis, I.&lt;/author&gt;&lt;author&gt;Ito, M.&lt;/author&gt;&lt;/authors&gt;&lt;/contributors&gt;&lt;titles&gt;&lt;title&gt;Dedifferentiation maintains melanocyte stem cells in a dynamic niche&lt;/title&gt;&lt;secondary-title&gt;Nature&lt;/secondary-title&gt;&lt;/titles&gt;&lt;periodical&gt;&lt;full-title&gt;Nature&lt;/full-title&gt;&lt;/periodical&gt;&lt;pages&gt;774-782&lt;/pages&gt;&lt;volume&gt;616&lt;/volume&gt;&lt;number&gt;7958&lt;/number&gt;&lt;dates&gt;&lt;year&gt;2023&lt;/year&gt;&lt;/dates&gt;&lt;urls&gt;&lt;/urls&gt;&lt;electronic-resource-num&gt;10.1038/s41586-023-05960-6&lt;/electronic-resource-num&gt;&lt;/record&gt;&lt;/Cite&gt;&lt;Cite&gt;&lt;Author&gt;Lai&lt;/Author&gt;&lt;Year&gt;2021&lt;/Year&gt;&lt;RecNum&gt;81&lt;/RecNum&gt;&lt;record&gt;&lt;rec-number&gt;81&lt;/rec-number&gt;&lt;foreign-keys&gt;&lt;key app="EN" db-id="arzztawdsrvrtxeav5dprazczarpp559a5dr" timestamp="1768497950"&gt;81&lt;/key&gt;&lt;/foreign-keys&gt;&lt;ref-type name="Journal Article"&gt;17&lt;/ref-type&gt;&lt;contributors&gt;&lt;authors&gt;&lt;author&gt;Lai, P.&lt;/author&gt;&lt;author&gt;Ma, R.&lt;/author&gt;&lt;author&gt;Lei, L.&lt;/author&gt;&lt;author&gt;Li, J.&lt;/author&gt;&lt;author&gt;Sun, Q.&lt;/author&gt;&lt;author&gt;Huang, J.&lt;/author&gt;&lt;/authors&gt;&lt;/contributors&gt;&lt;titles&gt;&lt;title&gt;Human amniotic stem cell derived exosomal miR-181a-5p and miR-199a inhibit melanogenesis and promote melanosome degradation in skin hyperpigmentation&lt;/title&gt;&lt;secondary-title&gt;Stem Cell Research &amp;amp; Therapy&lt;/secondary-title&gt;&lt;/titles&gt;&lt;periodical&gt;&lt;full-title&gt;Stem Cell Research &amp;amp; Therapy&lt;/full-title&gt;&lt;/periodical&gt;&lt;pages&gt;25&lt;/pages&gt;&lt;volume&gt;12&lt;/volume&gt;&lt;dates&gt;&lt;year&gt;2021&lt;/year&gt;&lt;/dates&gt;&lt;urls&gt;&lt;/urls&gt;&lt;/record&gt;&lt;/Cite&gt;&lt;/EndNote&gt;</w:instrText>
      </w:r>
      <w:r w:rsidR="003E2EBB">
        <w:rPr>
          <w:color w:val="000000"/>
        </w:rPr>
        <w:fldChar w:fldCharType="separate"/>
      </w:r>
      <w:r w:rsidR="00623E30">
        <w:rPr>
          <w:noProof/>
          <w:color w:val="000000"/>
        </w:rPr>
        <w:t>[1, 2]</w:t>
      </w:r>
      <w:r w:rsidR="003E2EBB">
        <w:rPr>
          <w:color w:val="000000"/>
        </w:rPr>
        <w:fldChar w:fldCharType="end"/>
      </w:r>
      <w:r w:rsidR="003E2EBB">
        <w:rPr>
          <w:color w:val="000000"/>
        </w:rPr>
        <w:t>.</w:t>
      </w:r>
      <w:r>
        <w:rPr>
          <w:color w:val="000000"/>
        </w:rPr>
        <w:t xml:space="preserve"> It has been so because of the new knowledge of melanocyte stem cells (MScs) as the primary regulators of pigmentation in hair and the progressive failure of the cells as the primary reason of hair depigmentation. At the same time, there is the emergence of nanoscale extracellular vesicles (exosomes), which are able to activate particular intercellular communication to stimulate stem cell regeneration and restore tissue homeostasis. All these concepts make up a new therapeutic advantage: exosome-mediated drug delivery of </w:t>
      </w:r>
      <w:proofErr w:type="spellStart"/>
      <w:r>
        <w:rPr>
          <w:color w:val="000000"/>
        </w:rPr>
        <w:t>McSC</w:t>
      </w:r>
      <w:proofErr w:type="spellEnd"/>
      <w:r>
        <w:rPr>
          <w:color w:val="000000"/>
        </w:rPr>
        <w:t xml:space="preserve"> rejuvenation: a scientifically valid, and potentially efficient method of preventing or reversing hair graying</w:t>
      </w:r>
      <w:r w:rsidR="001F6C63">
        <w:rPr>
          <w:color w:val="000000"/>
        </w:rPr>
        <w:fldChar w:fldCharType="begin"/>
      </w:r>
      <w:r w:rsidR="00623E30">
        <w:rPr>
          <w:color w:val="000000"/>
        </w:rPr>
        <w:instrText xml:space="preserve"> ADDIN EN.CITE &lt;EndNote&gt;&lt;Cite&gt;&lt;Author&gt;Lai&lt;/Author&gt;&lt;Year&gt;2021&lt;/Year&gt;&lt;RecNum&gt;81&lt;/RecNum&gt;&lt;DisplayText&gt;[2]&lt;/DisplayText&gt;&lt;record&gt;&lt;rec-number&gt;81&lt;/rec-number&gt;&lt;foreign-keys&gt;&lt;key app="EN" db-id="arzztawdsrvrtxeav5dprazczarpp559a5dr" timestamp="1768497950"&gt;81&lt;/key&gt;&lt;/foreign-keys&gt;&lt;ref-type name="Journal Article"&gt;17&lt;/ref-type&gt;&lt;contributors&gt;&lt;authors&gt;&lt;author&gt;Lai, P.&lt;/author&gt;&lt;author&gt;Ma, R.&lt;/author&gt;&lt;author&gt;Lei, L.&lt;/author&gt;&lt;author&gt;Li, J.&lt;/author&gt;&lt;author&gt;Sun, Q.&lt;/author&gt;&lt;author&gt;Huang, J.&lt;/author&gt;&lt;/authors&gt;&lt;/contributors&gt;&lt;titles&gt;&lt;title&gt;Human amniotic stem cell derived exosomal miR-181a-5p and miR-199a inhibit melanogenesis and promote melanosome degradation in skin hyperpigmentation&lt;/title&gt;&lt;secondary-title&gt;Stem Cell Research &amp;amp; Therapy&lt;/secondary-title&gt;&lt;/titles&gt;&lt;periodical&gt;&lt;full-title&gt;Stem Cell Research &amp;amp; Therapy&lt;/full-title&gt;&lt;/periodical&gt;&lt;pages&gt;25&lt;/pages&gt;&lt;volume&gt;12&lt;/volume&gt;&lt;dates&gt;&lt;year&gt;2021&lt;/year&gt;&lt;/dates&gt;&lt;urls&gt;&lt;/urls&gt;&lt;/record&gt;&lt;/Cite&gt;&lt;/EndNote&gt;</w:instrText>
      </w:r>
      <w:r w:rsidR="001F6C63">
        <w:rPr>
          <w:color w:val="000000"/>
        </w:rPr>
        <w:fldChar w:fldCharType="separate"/>
      </w:r>
      <w:r w:rsidR="00623E30">
        <w:rPr>
          <w:noProof/>
          <w:color w:val="000000"/>
        </w:rPr>
        <w:t>[2]</w:t>
      </w:r>
      <w:r w:rsidR="001F6C63">
        <w:rPr>
          <w:color w:val="000000"/>
        </w:rPr>
        <w:fldChar w:fldCharType="end"/>
      </w:r>
      <w:r>
        <w:rPr>
          <w:color w:val="000000"/>
        </w:rPr>
        <w:t>.</w:t>
      </w:r>
    </w:p>
    <w:p w14:paraId="3B14B476" w14:textId="77777777" w:rsidR="00590D0A" w:rsidRDefault="003F54D1">
      <w:pPr>
        <w:pStyle w:val="Heading2"/>
      </w:pPr>
      <w:bookmarkStart w:id="9" w:name="_Toc214379847"/>
      <w:r>
        <w:rPr>
          <w:rStyle w:val="Strong"/>
          <w:b/>
          <w:bCs/>
        </w:rPr>
        <w:lastRenderedPageBreak/>
        <w:t>1.1 Background of Hair Pigmentation Biology:</w:t>
      </w:r>
      <w:bookmarkEnd w:id="9"/>
    </w:p>
    <w:p w14:paraId="245BE969" w14:textId="7B22B42A" w:rsidR="00590D0A" w:rsidRDefault="003F54D1">
      <w:pPr>
        <w:pStyle w:val="NormalWeb"/>
        <w:spacing w:line="360" w:lineRule="auto"/>
        <w:jc w:val="both"/>
        <w:rPr>
          <w:color w:val="000000"/>
        </w:rPr>
      </w:pPr>
      <w:r>
        <w:rPr>
          <w:color w:val="000000"/>
        </w:rPr>
        <w:t>The formation of hair pigment is due to the synthesis and transfer of melanin, mostly the type of melanin is eumelanin and pheomelanin, which is produced by the melanocytes and transferred to keratinocytes in the anagen phase of the hair cycle. Melanocytes are derived out of melanocyte stem cells found in the bulge area of the hair follicle</w:t>
      </w:r>
      <w:r w:rsidR="001F6C63">
        <w:rPr>
          <w:color w:val="000000"/>
        </w:rPr>
        <w:t xml:space="preserve"> </w:t>
      </w:r>
      <w:r w:rsidR="001F6C63">
        <w:rPr>
          <w:color w:val="000000"/>
        </w:rPr>
        <w:fldChar w:fldCharType="begin"/>
      </w:r>
      <w:r w:rsidR="00623E30">
        <w:rPr>
          <w:color w:val="000000"/>
        </w:rPr>
        <w:instrText xml:space="preserve"> ADDIN EN.CITE &lt;EndNote&gt;&lt;Cite&gt;&lt;Author&gt;Wang&lt;/Author&gt;&lt;Year&gt;2024&lt;/Year&gt;&lt;RecNum&gt;80&lt;/RecNum&gt;&lt;DisplayText&gt;[3]&lt;/DisplayText&gt;&lt;record&gt;&lt;rec-number&gt;80&lt;/rec-number&gt;&lt;foreign-keys&gt;&lt;key app="EN" db-id="arzztawdsrvrtxeav5dprazczarpp559a5dr" timestamp="1768497950"&gt;80&lt;/key&gt;&lt;/foreign-keys&gt;&lt;ref-type name="Journal Article"&gt;17&lt;/ref-type&gt;&lt;contributors&gt;&lt;authors&gt;&lt;author&gt;Wang, H.&lt;/author&gt;&lt;author&gt;Cheng, Z.&lt;/author&gt;&lt;author&gt;Zhang, Y.&lt;/author&gt;&lt;author&gt;Liu, J.&lt;/author&gt;&lt;author&gt;Liu, Z.&lt;/author&gt;&lt;author&gt;Ma, P.&lt;/author&gt;&lt;/authors&gt;&lt;/contributors&gt;&lt;titles&gt;&lt;title&gt;Human mesenchymal stem cell derived exosomes promote the proliferation and melanogenesis of primary melanocytes by attenuating H2O2 related cytotoxicity in vitro&lt;/title&gt;&lt;secondary-title&gt;Stem Cell Research &amp;amp; Therapy&lt;/secondary-title&gt;&lt;/titles&gt;&lt;periodical&gt;&lt;full-title&gt;Stem Cell Research &amp;amp; Therapy&lt;/full-title&gt;&lt;/periodical&gt;&lt;dates&gt;&lt;year&gt;2024&lt;/year&gt;&lt;/dates&gt;&lt;urls&gt;&lt;/urls&gt;&lt;/record&gt;&lt;/Cite&gt;&lt;/EndNote&gt;</w:instrText>
      </w:r>
      <w:r w:rsidR="001F6C63">
        <w:rPr>
          <w:color w:val="000000"/>
        </w:rPr>
        <w:fldChar w:fldCharType="separate"/>
      </w:r>
      <w:r w:rsidR="00623E30">
        <w:rPr>
          <w:noProof/>
          <w:color w:val="000000"/>
        </w:rPr>
        <w:t>[3]</w:t>
      </w:r>
      <w:r w:rsidR="001F6C63">
        <w:rPr>
          <w:color w:val="000000"/>
        </w:rPr>
        <w:fldChar w:fldCharType="end"/>
      </w:r>
      <w:r>
        <w:rPr>
          <w:color w:val="000000"/>
        </w:rPr>
        <w:t xml:space="preserve">. These stem cells renew mature melanocytes with the beginning of every new growth course and guarantee the pigment production. A number of important molecular pathways regulate the melanogenesis process, including the microphthalmia-associated transcription factor (MITF), </w:t>
      </w:r>
      <w:proofErr w:type="spellStart"/>
      <w:r>
        <w:rPr>
          <w:color w:val="000000"/>
        </w:rPr>
        <w:t>Wnt</w:t>
      </w:r>
      <w:proofErr w:type="spellEnd"/>
      <w:proofErr w:type="gramStart"/>
      <w:r>
        <w:rPr>
          <w:color w:val="000000"/>
        </w:rPr>
        <w:t>/  -</w:t>
      </w:r>
      <w:proofErr w:type="gramEnd"/>
      <w:r>
        <w:rPr>
          <w:color w:val="000000"/>
        </w:rPr>
        <w:t>catenin, endothelin and cAMP- PKA signaling. These pathways may be disrupted by external and internal stressors which include oxidative damage, mitochondrial damage, when exposed to environmental insults, and inflammatory cytokines which deteriorate the regeneration of melanocytes</w:t>
      </w:r>
      <w:r w:rsidR="001F6C63">
        <w:rPr>
          <w:color w:val="000000"/>
        </w:rPr>
        <w:fldChar w:fldCharType="begin"/>
      </w:r>
      <w:r w:rsidR="00623E30">
        <w:rPr>
          <w:color w:val="000000"/>
        </w:rPr>
        <w:instrText xml:space="preserve"> ADDIN EN.CITE &lt;EndNote&gt;&lt;Cite&gt;&lt;Author&gt;Lai&lt;/Author&gt;&lt;Year&gt;2021&lt;/Year&gt;&lt;RecNum&gt;81&lt;/RecNum&gt;&lt;DisplayText&gt;[2]&lt;/DisplayText&gt;&lt;record&gt;&lt;rec-number&gt;81&lt;/rec-number&gt;&lt;foreign-keys&gt;&lt;key app="EN" db-id="arzztawdsrvrtxeav5dprazczarpp559a5dr" timestamp="1768497950"&gt;81&lt;/key&gt;&lt;/foreign-keys&gt;&lt;ref-type name="Journal Article"&gt;17&lt;/ref-type&gt;&lt;contributors&gt;&lt;authors&gt;&lt;author&gt;Lai, P.&lt;/author&gt;&lt;author&gt;Ma, R.&lt;/author&gt;&lt;author&gt;Lei, L.&lt;/author&gt;&lt;author&gt;Li, J.&lt;/author&gt;&lt;author&gt;Sun, Q.&lt;/author&gt;&lt;author&gt;Huang, J.&lt;/author&gt;&lt;/authors&gt;&lt;/contributors&gt;&lt;titles&gt;&lt;title&gt;Human amniotic stem cell derived exosomal miR-181a-5p and miR-199a inhibit melanogenesis and promote melanosome degradation in skin hyperpigmentation&lt;/title&gt;&lt;secondary-title&gt;Stem Cell Research &amp;amp; Therapy&lt;/secondary-title&gt;&lt;/titles&gt;&lt;periodical&gt;&lt;full-title&gt;Stem Cell Research &amp;amp; Therapy&lt;/full-title&gt;&lt;/periodical&gt;&lt;pages&gt;25&lt;/pages&gt;&lt;volume&gt;12&lt;/volume&gt;&lt;dates&gt;&lt;year&gt;2021&lt;/year&gt;&lt;/dates&gt;&lt;urls&gt;&lt;/urls&gt;&lt;/record&gt;&lt;/Cite&gt;&lt;/EndNote&gt;</w:instrText>
      </w:r>
      <w:r w:rsidR="001F6C63">
        <w:rPr>
          <w:color w:val="000000"/>
        </w:rPr>
        <w:fldChar w:fldCharType="separate"/>
      </w:r>
      <w:r w:rsidR="00623E30">
        <w:rPr>
          <w:noProof/>
          <w:color w:val="000000"/>
        </w:rPr>
        <w:t>[2]</w:t>
      </w:r>
      <w:r w:rsidR="001F6C63">
        <w:rPr>
          <w:color w:val="000000"/>
        </w:rPr>
        <w:fldChar w:fldCharType="end"/>
      </w:r>
      <w:r>
        <w:rPr>
          <w:color w:val="000000"/>
        </w:rPr>
        <w:t>.</w:t>
      </w:r>
    </w:p>
    <w:p w14:paraId="6FB3D4CC" w14:textId="4E7A954A" w:rsidR="00590D0A" w:rsidRDefault="003F54D1">
      <w:pPr>
        <w:pStyle w:val="NormalWeb"/>
        <w:spacing w:line="360" w:lineRule="auto"/>
        <w:jc w:val="both"/>
        <w:rPr>
          <w:color w:val="000000"/>
        </w:rPr>
      </w:pPr>
      <w:r>
        <w:rPr>
          <w:color w:val="000000"/>
        </w:rPr>
        <w:t xml:space="preserve">In elderly people, MScs progressively become unable to renew themselves, migrate abnormally in the follicle niche or undergo premature differentiation. This causes the loss of functional melanocytes and hence, loss of pigmentation during every hair cycle. The findings regarding the biology of the hair pigmentary system have made it thus more important to target </w:t>
      </w:r>
      <w:proofErr w:type="spellStart"/>
      <w:r>
        <w:rPr>
          <w:color w:val="000000"/>
        </w:rPr>
        <w:t>McSC</w:t>
      </w:r>
      <w:proofErr w:type="spellEnd"/>
      <w:r>
        <w:rPr>
          <w:color w:val="000000"/>
        </w:rPr>
        <w:t xml:space="preserve"> health as opposed to concentrating on the melanocyte operation</w:t>
      </w:r>
      <w:r w:rsidR="001F6C63">
        <w:rPr>
          <w:color w:val="000000"/>
        </w:rPr>
        <w:fldChar w:fldCharType="begin"/>
      </w:r>
      <w:r w:rsidR="00623E30">
        <w:rPr>
          <w:color w:val="000000"/>
        </w:rPr>
        <w:instrText xml:space="preserve"> ADDIN EN.CITE &lt;EndNote&gt;&lt;Cite&gt;&lt;Author&gt;Liu&lt;/Author&gt;&lt;Year&gt;2025&lt;/Year&gt;&lt;RecNum&gt;82&lt;/RecNum&gt;&lt;DisplayText&gt;[4]&lt;/DisplayText&gt;&lt;record&gt;&lt;rec-number&gt;82&lt;/rec-number&gt;&lt;foreign-keys&gt;&lt;key app="EN" db-id="arzztawdsrvrtxeav5dprazczarpp559a5dr" timestamp="1768497950"&gt;82&lt;/key&gt;&lt;/foreign-keys&gt;&lt;ref-type name="Journal Article"&gt;17&lt;/ref-type&gt;&lt;contributors&gt;&lt;authors&gt;&lt;author&gt;Liu, Y.&lt;/author&gt;&lt;author&gt;Zhao, C.&lt;/author&gt;&lt;author&gt;Liu, Z.&lt;/author&gt;&lt;author&gt;Fan, L.&lt;/author&gt;&lt;/authors&gt;&lt;/contributors&gt;&lt;titles&gt;&lt;title&gt;Human umbilical cord mesenchymal stem cell derived exosomes enhance follicular regeneration in androgenetic alopecia via activation of Wnt/beta-catenin pathway&lt;/title&gt;&lt;secondary-title&gt;Stem Cell Research &amp;amp; Therapy&lt;/secondary-title&gt;&lt;/titles&gt;&lt;periodical&gt;&lt;full-title&gt;Stem Cell Research &amp;amp; Therapy&lt;/full-title&gt;&lt;/periodical&gt;&lt;volume&gt;16&lt;/volume&gt;&lt;dates&gt;&lt;year&gt;2025&lt;/year&gt;&lt;/dates&gt;&lt;urls&gt;&lt;/urls&gt;&lt;/record&gt;&lt;/Cite&gt;&lt;/EndNote&gt;</w:instrText>
      </w:r>
      <w:r w:rsidR="001F6C63">
        <w:rPr>
          <w:color w:val="000000"/>
        </w:rPr>
        <w:fldChar w:fldCharType="separate"/>
      </w:r>
      <w:r w:rsidR="00623E30">
        <w:rPr>
          <w:noProof/>
          <w:color w:val="000000"/>
        </w:rPr>
        <w:t>[4]</w:t>
      </w:r>
      <w:r w:rsidR="001F6C63">
        <w:rPr>
          <w:color w:val="000000"/>
        </w:rPr>
        <w:fldChar w:fldCharType="end"/>
      </w:r>
      <w:r>
        <w:rPr>
          <w:color w:val="000000"/>
        </w:rPr>
        <w:t>.</w:t>
      </w:r>
    </w:p>
    <w:p w14:paraId="60F77A49" w14:textId="77777777" w:rsidR="00590D0A" w:rsidRDefault="003F54D1">
      <w:pPr>
        <w:pStyle w:val="Heading2"/>
      </w:pPr>
      <w:bookmarkStart w:id="10" w:name="_Toc214379848"/>
      <w:r>
        <w:rPr>
          <w:rStyle w:val="Strong"/>
          <w:b/>
          <w:bCs/>
        </w:rPr>
        <w:t>1.2 Socioeconomic and Psychological Impact of Hair Graying:</w:t>
      </w:r>
      <w:bookmarkEnd w:id="10"/>
    </w:p>
    <w:p w14:paraId="111B3D2E" w14:textId="79324E44" w:rsidR="00590D0A" w:rsidRDefault="003F54D1">
      <w:pPr>
        <w:pStyle w:val="NormalWeb"/>
        <w:spacing w:line="360" w:lineRule="auto"/>
        <w:jc w:val="both"/>
        <w:rPr>
          <w:color w:val="000000"/>
        </w:rPr>
      </w:pPr>
      <w:r>
        <w:rPr>
          <w:noProof/>
          <w:color w:val="000000"/>
          <w14:ligatures w14:val="standardContextual"/>
        </w:rPr>
        <w:t>Although graying of hair is physiologically harmless, it has serious social, cultural, and psychological associations among people of the world. In most cultures, gray hair is closely related to old age, lack of energy, and unattractiveness. This has created a multi-billion dollar cosmetic market that deals with gray hair being covered using chemical dyes. Polls repeatedly indicate that those people whose gray hair is penetrating prematurely complain that they have low self-esteem, are dissatisfied with their bodies, face ageism in the workplace, and in other instances, isolate themselves</w:t>
      </w:r>
      <w:r w:rsidR="001F6C63">
        <w:rPr>
          <w:noProof/>
          <w:color w:val="000000"/>
          <w14:ligatures w14:val="standardContextual"/>
        </w:rPr>
        <w:fldChar w:fldCharType="begin"/>
      </w:r>
      <w:r w:rsidR="00623E30">
        <w:rPr>
          <w:noProof/>
          <w:color w:val="000000"/>
          <w14:ligatures w14:val="standardContextual"/>
        </w:rPr>
        <w:instrText xml:space="preserve"> ADDIN EN.CITE &lt;EndNote&gt;&lt;Cite&gt;&lt;Author&gt;Liu&lt;/Author&gt;&lt;Year&gt;2025&lt;/Year&gt;&lt;RecNum&gt;82&lt;/RecNum&gt;&lt;DisplayText&gt;[4]&lt;/DisplayText&gt;&lt;record&gt;&lt;rec-number&gt;82&lt;/rec-number&gt;&lt;foreign-keys&gt;&lt;key app="EN" db-id="arzztawdsrvrtxeav5dprazczarpp559a5dr" timestamp="1768497950"&gt;82&lt;/key&gt;&lt;/foreign-keys&gt;&lt;ref-type name="Journal Article"&gt;17&lt;/ref-type&gt;&lt;contributors&gt;&lt;authors&gt;&lt;author&gt;Liu, Y.&lt;/author&gt;&lt;author&gt;Zhao, C.&lt;/author&gt;&lt;author&gt;Liu, Z.&lt;/author&gt;&lt;author&gt;Fan, L.&lt;/author&gt;&lt;/authors&gt;&lt;/contributors&gt;&lt;titles&gt;&lt;title&gt;Human umbilical cord mesenchymal stem cell derived exosomes enhance follicular regeneration in androgenetic alopecia via activation of Wnt/beta-catenin pathway&lt;/title&gt;&lt;secondary-title&gt;Stem Cell Research &amp;amp; Therapy&lt;/secondary-title&gt;&lt;/titles&gt;&lt;periodical&gt;&lt;full-title&gt;Stem Cell Research &amp;amp; Therapy&lt;/full-title&gt;&lt;/periodical&gt;&lt;volume&gt;16&lt;/volume&gt;&lt;dates&gt;&lt;year&gt;2025&lt;/year&gt;&lt;/dates&gt;&lt;urls&gt;&lt;/urls&gt;&lt;/record&gt;&lt;/Cite&gt;&lt;/EndNote&gt;</w:instrText>
      </w:r>
      <w:r w:rsidR="001F6C63">
        <w:rPr>
          <w:noProof/>
          <w:color w:val="000000"/>
          <w14:ligatures w14:val="standardContextual"/>
        </w:rPr>
        <w:fldChar w:fldCharType="separate"/>
      </w:r>
      <w:r w:rsidR="00623E30">
        <w:rPr>
          <w:noProof/>
          <w:color w:val="000000"/>
          <w14:ligatures w14:val="standardContextual"/>
        </w:rPr>
        <w:t>[4]</w:t>
      </w:r>
      <w:r w:rsidR="001F6C63">
        <w:rPr>
          <w:noProof/>
          <w:color w:val="000000"/>
          <w14:ligatures w14:val="standardContextual"/>
        </w:rPr>
        <w:fldChar w:fldCharType="end"/>
      </w:r>
      <w:r>
        <w:rPr>
          <w:noProof/>
          <w:color w:val="000000"/>
          <w14:ligatures w14:val="standardContextual"/>
        </w:rPr>
        <w:t>. Hair coloring maintenance is a heavy financial liability on an individual with repeated expenditures on dyes, salon procedures, and repair agents</w:t>
      </w:r>
      <w:r>
        <w:rPr>
          <w:color w:val="000000"/>
        </w:rPr>
        <w:t>. Moreover, the use of short-term cosmetic interventions may cause cases of long-lasting scalp irritation, allergies, and damage of hair. In patients with early graying or growing grayness, the mental suffering may be severe and therefore, the need of safe and biological treatments which does not only cover the symptoms but also the causes</w:t>
      </w:r>
      <w:r w:rsidR="001F6C63">
        <w:rPr>
          <w:color w:val="000000"/>
        </w:rPr>
        <w:fldChar w:fldCharType="begin"/>
      </w:r>
      <w:r w:rsidR="00623E30">
        <w:rPr>
          <w:color w:val="000000"/>
        </w:rPr>
        <w:instrText xml:space="preserve"> ADDIN EN.CITE &lt;EndNote&gt;&lt;Cite&gt;&lt;Author&gt;Schaffer&lt;/Author&gt;&lt;Year&gt;2025&lt;/Year&gt;&lt;RecNum&gt;83&lt;/RecNum&gt;&lt;DisplayText&gt;[5]&lt;/DisplayText&gt;&lt;record&gt;&lt;rec-number&gt;83&lt;/rec-number&gt;&lt;foreign-keys&gt;&lt;key app="EN" db-id="arzztawdsrvrtxeav5dprazczarpp559a5dr" timestamp="1768497950"&gt;83&lt;/key&gt;&lt;/foreign-keys&gt;&lt;ref-type name="Journal Article"&gt;17&lt;/ref-type&gt;&lt;contributors&gt;&lt;authors&gt;&lt;author&gt;Schaffer, J. E.&lt;/author&gt;&lt;author&gt;Kim, E.&lt;/author&gt;&lt;author&gt;Wang, Y.&lt;/author&gt;&lt;/authors&gt;&lt;/contributors&gt;&lt;titles&gt;&lt;title&gt;A scoping review of exosome delivery applications in hair loss&lt;/title&gt;&lt;secondary-title&gt;Journal of Extracellular Vesicles&lt;/secondary-title&gt;&lt;/titles&gt;&lt;periodical&gt;&lt;full-title&gt;Journal of Extracellular Vesicles&lt;/full-title&gt;&lt;/periodical&gt;&lt;dates&gt;&lt;year&gt;2025&lt;/year&gt;&lt;/dates&gt;&lt;urls&gt;&lt;/urls&gt;&lt;/record&gt;&lt;/Cite&gt;&lt;/EndNote&gt;</w:instrText>
      </w:r>
      <w:r w:rsidR="001F6C63">
        <w:rPr>
          <w:color w:val="000000"/>
        </w:rPr>
        <w:fldChar w:fldCharType="separate"/>
      </w:r>
      <w:r w:rsidR="00623E30">
        <w:rPr>
          <w:noProof/>
          <w:color w:val="000000"/>
        </w:rPr>
        <w:t>[5]</w:t>
      </w:r>
      <w:r w:rsidR="001F6C63">
        <w:rPr>
          <w:color w:val="000000"/>
        </w:rPr>
        <w:fldChar w:fldCharType="end"/>
      </w:r>
      <w:r>
        <w:rPr>
          <w:color w:val="000000"/>
        </w:rPr>
        <w:t>.</w:t>
      </w:r>
      <w:bookmarkStart w:id="11" w:name="_Toc214379849"/>
    </w:p>
    <w:p w14:paraId="0697F2D9" w14:textId="13E4E9C8" w:rsidR="008B4143" w:rsidRPr="008B4143" w:rsidRDefault="008B4143">
      <w:pPr>
        <w:pStyle w:val="NormalWeb"/>
        <w:spacing w:line="360" w:lineRule="auto"/>
        <w:jc w:val="both"/>
        <w:rPr>
          <w:rStyle w:val="Strong"/>
          <w:color w:val="000000"/>
        </w:rPr>
      </w:pPr>
      <w:r w:rsidRPr="008B4143">
        <w:rPr>
          <w:b/>
          <w:bCs/>
          <w:noProof/>
          <w:color w:val="000000"/>
          <w14:ligatures w14:val="standardContextual"/>
        </w:rPr>
        <w:lastRenderedPageBreak/>
        <w:drawing>
          <wp:anchor distT="0" distB="0" distL="114300" distR="114300" simplePos="0" relativeHeight="3" behindDoc="0" locked="0" layoutInCell="1" allowOverlap="1" wp14:anchorId="23111FE3" wp14:editId="623B14EF">
            <wp:simplePos x="0" y="0"/>
            <wp:positionH relativeFrom="margin">
              <wp:posOffset>289560</wp:posOffset>
            </wp:positionH>
            <wp:positionV relativeFrom="paragraph">
              <wp:posOffset>344805</wp:posOffset>
            </wp:positionV>
            <wp:extent cx="5151120" cy="2544445"/>
            <wp:effectExtent l="0" t="0" r="0" b="8255"/>
            <wp:wrapThrough wrapText="bothSides">
              <wp:wrapPolygon edited="0">
                <wp:start x="0" y="0"/>
                <wp:lineTo x="0" y="21508"/>
                <wp:lineTo x="21488" y="21508"/>
                <wp:lineTo x="21488" y="0"/>
                <wp:lineTo x="0" y="0"/>
              </wp:wrapPolygon>
            </wp:wrapThrough>
            <wp:docPr id="102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9" cstate="print"/>
                    <a:srcRect/>
                    <a:stretch/>
                  </pic:blipFill>
                  <pic:spPr>
                    <a:xfrm>
                      <a:off x="0" y="0"/>
                      <a:ext cx="5151120" cy="2544445"/>
                    </a:xfrm>
                    <a:prstGeom prst="rect">
                      <a:avLst/>
                    </a:prstGeom>
                  </pic:spPr>
                </pic:pic>
              </a:graphicData>
            </a:graphic>
            <wp14:sizeRelH relativeFrom="margin">
              <wp14:pctWidth>0</wp14:pctWidth>
            </wp14:sizeRelH>
            <wp14:sizeRelV relativeFrom="margin">
              <wp14:pctHeight>0</wp14:pctHeight>
            </wp14:sizeRelV>
          </wp:anchor>
        </w:drawing>
      </w:r>
      <w:r w:rsidRPr="008B4143">
        <w:rPr>
          <w:rStyle w:val="Strong"/>
          <w:color w:val="000000"/>
        </w:rPr>
        <w:t>Pic 1:</w:t>
      </w:r>
    </w:p>
    <w:p w14:paraId="5D06CE73" w14:textId="71BA51E6" w:rsidR="00590D0A" w:rsidRDefault="003F54D1">
      <w:pPr>
        <w:pStyle w:val="Heading2"/>
      </w:pPr>
      <w:r>
        <w:rPr>
          <w:rStyle w:val="Strong"/>
          <w:b/>
          <w:bCs/>
        </w:rPr>
        <w:t>1.3 Limitations of Existing Anti-Graying Approaches:</w:t>
      </w:r>
      <w:bookmarkEnd w:id="11"/>
    </w:p>
    <w:p w14:paraId="692AE937" w14:textId="7E457A8F" w:rsidR="00590D0A" w:rsidRDefault="003F54D1">
      <w:pPr>
        <w:pStyle w:val="NormalWeb"/>
        <w:spacing w:line="360" w:lineRule="auto"/>
        <w:jc w:val="both"/>
        <w:rPr>
          <w:color w:val="000000"/>
        </w:rPr>
      </w:pPr>
      <w:r>
        <w:rPr>
          <w:color w:val="000000"/>
        </w:rPr>
        <w:t>There are traditional methods of treating or treating graying in hair that are pretty much cosmetic or cosmetic</w:t>
      </w:r>
      <w:r w:rsidR="001F6C63">
        <w:rPr>
          <w:color w:val="000000"/>
        </w:rPr>
        <w:fldChar w:fldCharType="begin"/>
      </w:r>
      <w:r w:rsidR="00623E30">
        <w:rPr>
          <w:color w:val="000000"/>
        </w:rPr>
        <w:instrText xml:space="preserve"> ADDIN EN.CITE &lt;EndNote&gt;&lt;Cite&gt;&lt;Author&gt;Schaffer&lt;/Author&gt;&lt;Year&gt;2025&lt;/Year&gt;&lt;RecNum&gt;83&lt;/RecNum&gt;&lt;DisplayText&gt;[5]&lt;/DisplayText&gt;&lt;record&gt;&lt;rec-number&gt;83&lt;/rec-number&gt;&lt;foreign-keys&gt;&lt;key app="EN" db-id="arzztawdsrvrtxeav5dprazczarpp559a5dr" timestamp="1768497950"&gt;83&lt;/key&gt;&lt;/foreign-keys&gt;&lt;ref-type name="Journal Article"&gt;17&lt;/ref-type&gt;&lt;contributors&gt;&lt;authors&gt;&lt;author&gt;Schaffer, J. E.&lt;/author&gt;&lt;author&gt;Kim, E.&lt;/author&gt;&lt;author&gt;Wang, Y.&lt;/author&gt;&lt;/authors&gt;&lt;/contributors&gt;&lt;titles&gt;&lt;title&gt;A scoping review of exosome delivery applications in hair loss&lt;/title&gt;&lt;secondary-title&gt;Journal of Extracellular Vesicles&lt;/secondary-title&gt;&lt;/titles&gt;&lt;periodical&gt;&lt;full-title&gt;Journal of Extracellular Vesicles&lt;/full-title&gt;&lt;/periodical&gt;&lt;dates&gt;&lt;year&gt;2025&lt;/year&gt;&lt;/dates&gt;&lt;urls&gt;&lt;/urls&gt;&lt;/record&gt;&lt;/Cite&gt;&lt;/EndNote&gt;</w:instrText>
      </w:r>
      <w:r w:rsidR="001F6C63">
        <w:rPr>
          <w:color w:val="000000"/>
        </w:rPr>
        <w:fldChar w:fldCharType="separate"/>
      </w:r>
      <w:r w:rsidR="00623E30">
        <w:rPr>
          <w:noProof/>
          <w:color w:val="000000"/>
        </w:rPr>
        <w:t>[5]</w:t>
      </w:r>
      <w:r w:rsidR="001F6C63">
        <w:rPr>
          <w:color w:val="000000"/>
        </w:rPr>
        <w:fldChar w:fldCharType="end"/>
      </w:r>
      <w:r>
        <w:rPr>
          <w:color w:val="000000"/>
        </w:rPr>
        <w:t>. The major strategies will involve chemical hair dyes, herbal extracts, antioxidants and stress related graying supplements. These interventions are limited with a number of limitations though:</w:t>
      </w:r>
    </w:p>
    <w:p w14:paraId="2E41E236" w14:textId="77777777" w:rsidR="00590D0A" w:rsidRDefault="003F54D1">
      <w:pPr>
        <w:pStyle w:val="Heading3"/>
        <w:spacing w:line="360" w:lineRule="auto"/>
        <w:rPr>
          <w:rFonts w:cs="Times New Roman"/>
        </w:rPr>
      </w:pPr>
      <w:bookmarkStart w:id="12" w:name="_Toc214379850"/>
      <w:r>
        <w:rPr>
          <w:rStyle w:val="Strong"/>
          <w:rFonts w:cs="Times New Roman"/>
          <w:b/>
          <w:bCs w:val="0"/>
        </w:rPr>
        <w:t>1. Chemical Hair Dyes</w:t>
      </w:r>
      <w:bookmarkEnd w:id="12"/>
    </w:p>
    <w:p w14:paraId="308FF56E" w14:textId="56D07AD2" w:rsidR="00590D0A" w:rsidRDefault="003F54D1">
      <w:pPr>
        <w:pStyle w:val="NormalWeb"/>
        <w:numPr>
          <w:ilvl w:val="0"/>
          <w:numId w:val="3"/>
        </w:numPr>
        <w:spacing w:line="360" w:lineRule="auto"/>
        <w:rPr>
          <w:color w:val="000000"/>
        </w:rPr>
      </w:pPr>
      <w:r>
        <w:rPr>
          <w:color w:val="000000"/>
        </w:rPr>
        <w:t xml:space="preserve">Inhibit not the activity of melanocytes or </w:t>
      </w:r>
      <w:proofErr w:type="spellStart"/>
      <w:r>
        <w:rPr>
          <w:color w:val="000000"/>
        </w:rPr>
        <w:t>McSC</w:t>
      </w:r>
      <w:proofErr w:type="spellEnd"/>
      <w:r>
        <w:rPr>
          <w:color w:val="000000"/>
        </w:rPr>
        <w:t xml:space="preserve">; instead, conceal graying </w:t>
      </w:r>
      <w:r w:rsidR="001F6C63">
        <w:rPr>
          <w:color w:val="000000"/>
        </w:rPr>
        <w:fldChar w:fldCharType="begin"/>
      </w:r>
      <w:r w:rsidR="00623E30">
        <w:rPr>
          <w:color w:val="000000"/>
        </w:rPr>
        <w:instrText xml:space="preserve"> ADDIN EN.CITE &lt;EndNote&gt;&lt;Cite&gt;&lt;Author&gt;Schaffer&lt;/Author&gt;&lt;Year&gt;2025&lt;/Year&gt;&lt;RecNum&gt;83&lt;/RecNum&gt;&lt;DisplayText&gt;[5]&lt;/DisplayText&gt;&lt;record&gt;&lt;rec-number&gt;83&lt;/rec-number&gt;&lt;foreign-keys&gt;&lt;key app="EN" db-id="arzztawdsrvrtxeav5dprazczarpp559a5dr" timestamp="1768497950"&gt;83&lt;/key&gt;&lt;/foreign-keys&gt;&lt;ref-type name="Journal Article"&gt;17&lt;/ref-type&gt;&lt;contributors&gt;&lt;authors&gt;&lt;author&gt;Schaffer, J. E.&lt;/author&gt;&lt;author&gt;Kim, E.&lt;/author&gt;&lt;author&gt;Wang, Y.&lt;/author&gt;&lt;/authors&gt;&lt;/contributors&gt;&lt;titles&gt;&lt;title&gt;A scoping review of exosome delivery applications in hair loss&lt;/title&gt;&lt;secondary-title&gt;Journal of Extracellular Vesicles&lt;/secondary-title&gt;&lt;/titles&gt;&lt;periodical&gt;&lt;full-title&gt;Journal of Extracellular Vesicles&lt;/full-title&gt;&lt;/periodical&gt;&lt;dates&gt;&lt;year&gt;2025&lt;/year&gt;&lt;/dates&gt;&lt;urls&gt;&lt;/urls&gt;&lt;/record&gt;&lt;/Cite&gt;&lt;/EndNote&gt;</w:instrText>
      </w:r>
      <w:r w:rsidR="001F6C63">
        <w:rPr>
          <w:color w:val="000000"/>
        </w:rPr>
        <w:fldChar w:fldCharType="separate"/>
      </w:r>
      <w:r w:rsidR="00623E30">
        <w:rPr>
          <w:noProof/>
          <w:color w:val="000000"/>
        </w:rPr>
        <w:t>[5]</w:t>
      </w:r>
      <w:r w:rsidR="001F6C63">
        <w:rPr>
          <w:color w:val="000000"/>
        </w:rPr>
        <w:fldChar w:fldCharType="end"/>
      </w:r>
      <w:r>
        <w:rPr>
          <w:color w:val="000000"/>
        </w:rPr>
        <w:t xml:space="preserve">.  </w:t>
      </w:r>
    </w:p>
    <w:p w14:paraId="1DC73F33" w14:textId="60CB96C3" w:rsidR="00590D0A" w:rsidRDefault="003F54D1">
      <w:pPr>
        <w:pStyle w:val="NormalWeb"/>
        <w:numPr>
          <w:ilvl w:val="0"/>
          <w:numId w:val="3"/>
        </w:numPr>
        <w:spacing w:line="360" w:lineRule="auto"/>
        <w:rPr>
          <w:color w:val="000000"/>
        </w:rPr>
      </w:pPr>
      <w:r>
        <w:rPr>
          <w:color w:val="000000"/>
        </w:rPr>
        <w:t xml:space="preserve">Includes irritants like PPD, resorcinol and ammonia </w:t>
      </w:r>
      <w:r w:rsidR="001F6C63">
        <w:rPr>
          <w:color w:val="000000"/>
        </w:rPr>
        <w:fldChar w:fldCharType="begin"/>
      </w:r>
      <w:r w:rsidR="00623E30">
        <w:rPr>
          <w:color w:val="000000"/>
        </w:rPr>
        <w:instrText xml:space="preserve"> ADDIN EN.CITE &lt;EndNote&gt;&lt;Cite&gt;&lt;Author&gt;Schaffer&lt;/Author&gt;&lt;Year&gt;2025&lt;/Year&gt;&lt;RecNum&gt;83&lt;/RecNum&gt;&lt;DisplayText&gt;[5]&lt;/DisplayText&gt;&lt;record&gt;&lt;rec-number&gt;83&lt;/rec-number&gt;&lt;foreign-keys&gt;&lt;key app="EN" db-id="arzztawdsrvrtxeav5dprazczarpp559a5dr" timestamp="1768497950"&gt;83&lt;/key&gt;&lt;/foreign-keys&gt;&lt;ref-type name="Journal Article"&gt;17&lt;/ref-type&gt;&lt;contributors&gt;&lt;authors&gt;&lt;author&gt;Schaffer, J. E.&lt;/author&gt;&lt;author&gt;Kim, E.&lt;/author&gt;&lt;author&gt;Wang, Y.&lt;/author&gt;&lt;/authors&gt;&lt;/contributors&gt;&lt;titles&gt;&lt;title&gt;A scoping review of exosome delivery applications in hair loss&lt;/title&gt;&lt;secondary-title&gt;Journal of Extracellular Vesicles&lt;/secondary-title&gt;&lt;/titles&gt;&lt;periodical&gt;&lt;full-title&gt;Journal of Extracellular Vesicles&lt;/full-title&gt;&lt;/periodical&gt;&lt;dates&gt;&lt;year&gt;2025&lt;/year&gt;&lt;/dates&gt;&lt;urls&gt;&lt;/urls&gt;&lt;/record&gt;&lt;/Cite&gt;&lt;/EndNote&gt;</w:instrText>
      </w:r>
      <w:r w:rsidR="001F6C63">
        <w:rPr>
          <w:color w:val="000000"/>
        </w:rPr>
        <w:fldChar w:fldCharType="separate"/>
      </w:r>
      <w:r w:rsidR="00623E30">
        <w:rPr>
          <w:noProof/>
          <w:color w:val="000000"/>
        </w:rPr>
        <w:t>[5]</w:t>
      </w:r>
      <w:r w:rsidR="001F6C63">
        <w:rPr>
          <w:color w:val="000000"/>
        </w:rPr>
        <w:fldChar w:fldCharType="end"/>
      </w:r>
      <w:r w:rsidR="008B4143">
        <w:rPr>
          <w:color w:val="000000"/>
        </w:rPr>
        <w:t xml:space="preserve">.  </w:t>
      </w:r>
    </w:p>
    <w:p w14:paraId="7FD050E1" w14:textId="500A1BFA" w:rsidR="00590D0A" w:rsidRDefault="003F54D1">
      <w:pPr>
        <w:pStyle w:val="NormalWeb"/>
        <w:numPr>
          <w:ilvl w:val="0"/>
          <w:numId w:val="3"/>
        </w:numPr>
        <w:spacing w:line="360" w:lineRule="auto"/>
        <w:rPr>
          <w:color w:val="000000"/>
        </w:rPr>
      </w:pPr>
      <w:r>
        <w:rPr>
          <w:color w:val="000000"/>
        </w:rPr>
        <w:t>Persistent use can harm hair shafts and scalp irritation can be experienced</w:t>
      </w:r>
      <w:r w:rsidR="001F6C63">
        <w:rPr>
          <w:color w:val="000000"/>
        </w:rPr>
        <w:fldChar w:fldCharType="begin"/>
      </w:r>
      <w:r w:rsidR="00623E30">
        <w:rPr>
          <w:color w:val="000000"/>
        </w:rPr>
        <w:instrText xml:space="preserve"> ADDIN EN.CITE &lt;EndNote&gt;&lt;Cite&gt;&lt;Author&gt;Schaffer&lt;/Author&gt;&lt;Year&gt;2025&lt;/Year&gt;&lt;RecNum&gt;83&lt;/RecNum&gt;&lt;DisplayText&gt;[5]&lt;/DisplayText&gt;&lt;record&gt;&lt;rec-number&gt;83&lt;/rec-number&gt;&lt;foreign-keys&gt;&lt;key app="EN" db-id="arzztawdsrvrtxeav5dprazczarpp559a5dr" timestamp="1768497950"&gt;83&lt;/key&gt;&lt;/foreign-keys&gt;&lt;ref-type name="Journal Article"&gt;17&lt;/ref-type&gt;&lt;contributors&gt;&lt;authors&gt;&lt;author&gt;Schaffer, J. E.&lt;/author&gt;&lt;author&gt;Kim, E.&lt;/author&gt;&lt;author&gt;Wang, Y.&lt;/author&gt;&lt;/authors&gt;&lt;/contributors&gt;&lt;titles&gt;&lt;title&gt;A scoping review of exosome delivery applications in hair loss&lt;/title&gt;&lt;secondary-title&gt;Journal of Extracellular Vesicles&lt;/secondary-title&gt;&lt;/titles&gt;&lt;periodical&gt;&lt;full-title&gt;Journal of Extracellular Vesicles&lt;/full-title&gt;&lt;/periodical&gt;&lt;dates&gt;&lt;year&gt;2025&lt;/year&gt;&lt;/dates&gt;&lt;urls&gt;&lt;/urls&gt;&lt;/record&gt;&lt;/Cite&gt;&lt;/EndNote&gt;</w:instrText>
      </w:r>
      <w:r w:rsidR="001F6C63">
        <w:rPr>
          <w:color w:val="000000"/>
        </w:rPr>
        <w:fldChar w:fldCharType="separate"/>
      </w:r>
      <w:r w:rsidR="00623E30">
        <w:rPr>
          <w:noProof/>
          <w:color w:val="000000"/>
        </w:rPr>
        <w:t>[5]</w:t>
      </w:r>
      <w:r w:rsidR="001F6C63">
        <w:rPr>
          <w:color w:val="000000"/>
        </w:rPr>
        <w:fldChar w:fldCharType="end"/>
      </w:r>
      <w:r w:rsidR="008B4143">
        <w:rPr>
          <w:color w:val="000000"/>
        </w:rPr>
        <w:t xml:space="preserve">.  </w:t>
      </w:r>
    </w:p>
    <w:p w14:paraId="75BBC145" w14:textId="77777777" w:rsidR="00590D0A" w:rsidRDefault="003F54D1">
      <w:pPr>
        <w:pStyle w:val="Heading3"/>
        <w:spacing w:line="360" w:lineRule="auto"/>
        <w:rPr>
          <w:rFonts w:cs="Times New Roman"/>
        </w:rPr>
      </w:pPr>
      <w:bookmarkStart w:id="13" w:name="_Toc214379851"/>
      <w:r>
        <w:rPr>
          <w:rStyle w:val="Strong"/>
          <w:rFonts w:cs="Times New Roman"/>
          <w:b/>
          <w:bCs w:val="0"/>
        </w:rPr>
        <w:t>2. Antioxidant-Based Products</w:t>
      </w:r>
      <w:bookmarkEnd w:id="13"/>
    </w:p>
    <w:p w14:paraId="299BB45E" w14:textId="6F268C51" w:rsidR="008B4143" w:rsidRDefault="003F54D1" w:rsidP="008B4143">
      <w:pPr>
        <w:pStyle w:val="NormalWeb"/>
        <w:numPr>
          <w:ilvl w:val="0"/>
          <w:numId w:val="4"/>
        </w:numPr>
        <w:spacing w:line="360" w:lineRule="auto"/>
        <w:rPr>
          <w:color w:val="000000"/>
        </w:rPr>
      </w:pPr>
      <w:r w:rsidRPr="008B4143">
        <w:rPr>
          <w:color w:val="000000"/>
        </w:rPr>
        <w:t xml:space="preserve">Attack oxidative stress lacking more profound molecular and stem cell-associated processes </w:t>
      </w:r>
      <w:r w:rsidR="001F6C63">
        <w:rPr>
          <w:color w:val="000000"/>
        </w:rPr>
        <w:fldChar w:fldCharType="begin"/>
      </w:r>
      <w:r w:rsidR="00623E30">
        <w:rPr>
          <w:color w:val="000000"/>
        </w:rPr>
        <w:instrText xml:space="preserve"> ADDIN EN.CITE &lt;EndNote&gt;&lt;Cite&gt;&lt;Author&gt;Schaffer&lt;/Author&gt;&lt;Year&gt;2025&lt;/Year&gt;&lt;RecNum&gt;83&lt;/RecNum&gt;&lt;DisplayText&gt;[5]&lt;/DisplayText&gt;&lt;record&gt;&lt;rec-number&gt;83&lt;/rec-number&gt;&lt;foreign-keys&gt;&lt;key app="EN" db-id="arzztawdsrvrtxeav5dprazczarpp559a5dr" timestamp="1768497950"&gt;83&lt;/key&gt;&lt;/foreign-keys&gt;&lt;ref-type name="Journal Article"&gt;17&lt;/ref-type&gt;&lt;contributors&gt;&lt;authors&gt;&lt;author&gt;Schaffer, J. E.&lt;/author&gt;&lt;author&gt;Kim, E.&lt;/author&gt;&lt;author&gt;Wang, Y.&lt;/author&gt;&lt;/authors&gt;&lt;/contributors&gt;&lt;titles&gt;&lt;title&gt;A scoping review of exosome delivery applications in hair loss&lt;/title&gt;&lt;secondary-title&gt;Journal of Extracellular Vesicles&lt;/secondary-title&gt;&lt;/titles&gt;&lt;periodical&gt;&lt;full-title&gt;Journal of Extracellular Vesicles&lt;/full-title&gt;&lt;/periodical&gt;&lt;dates&gt;&lt;year&gt;2025&lt;/year&gt;&lt;/dates&gt;&lt;urls&gt;&lt;/urls&gt;&lt;/record&gt;&lt;/Cite&gt;&lt;/EndNote&gt;</w:instrText>
      </w:r>
      <w:r w:rsidR="001F6C63">
        <w:rPr>
          <w:color w:val="000000"/>
        </w:rPr>
        <w:fldChar w:fldCharType="separate"/>
      </w:r>
      <w:r w:rsidR="00623E30">
        <w:rPr>
          <w:noProof/>
          <w:color w:val="000000"/>
        </w:rPr>
        <w:t>[5]</w:t>
      </w:r>
      <w:r w:rsidR="001F6C63">
        <w:rPr>
          <w:color w:val="000000"/>
        </w:rPr>
        <w:fldChar w:fldCharType="end"/>
      </w:r>
      <w:r w:rsidR="008B4143">
        <w:rPr>
          <w:color w:val="000000"/>
        </w:rPr>
        <w:t xml:space="preserve">.  </w:t>
      </w:r>
    </w:p>
    <w:p w14:paraId="743B65A4" w14:textId="608D82B5" w:rsidR="00590D0A" w:rsidRPr="008B4143" w:rsidRDefault="003F54D1" w:rsidP="008B4143">
      <w:pPr>
        <w:pStyle w:val="NormalWeb"/>
        <w:numPr>
          <w:ilvl w:val="0"/>
          <w:numId w:val="4"/>
        </w:numPr>
        <w:spacing w:line="360" w:lineRule="auto"/>
        <w:rPr>
          <w:color w:val="000000"/>
        </w:rPr>
      </w:pPr>
      <w:r w:rsidRPr="008B4143">
        <w:rPr>
          <w:color w:val="000000"/>
        </w:rPr>
        <w:t>Effects are erratic and usually too few to be capable of restoring pigmentation</w:t>
      </w:r>
      <w:r w:rsidR="001F6C63">
        <w:rPr>
          <w:color w:val="000000"/>
        </w:rPr>
        <w:fldChar w:fldCharType="begin"/>
      </w:r>
      <w:r w:rsidR="00623E30">
        <w:rPr>
          <w:color w:val="000000"/>
        </w:rPr>
        <w:instrText xml:space="preserve"> ADDIN EN.CITE &lt;EndNote&gt;&lt;Cite&gt;&lt;Author&gt;Schaffer&lt;/Author&gt;&lt;Year&gt;2025&lt;/Year&gt;&lt;RecNum&gt;83&lt;/RecNum&gt;&lt;DisplayText&gt;[5]&lt;/DisplayText&gt;&lt;record&gt;&lt;rec-number&gt;83&lt;/rec-number&gt;&lt;foreign-keys&gt;&lt;key app="EN" db-id="arzztawdsrvrtxeav5dprazczarpp559a5dr" timestamp="1768497950"&gt;83&lt;/key&gt;&lt;/foreign-keys&gt;&lt;ref-type name="Journal Article"&gt;17&lt;/ref-type&gt;&lt;contributors&gt;&lt;authors&gt;&lt;author&gt;Schaffer, J. E.&lt;/author&gt;&lt;author&gt;Kim, E.&lt;/author&gt;&lt;author&gt;Wang, Y.&lt;/author&gt;&lt;/authors&gt;&lt;/contributors&gt;&lt;titles&gt;&lt;title&gt;A scoping review of exosome delivery applications in hair loss&lt;/title&gt;&lt;secondary-title&gt;Journal of Extracellular Vesicles&lt;/secondary-title&gt;&lt;/titles&gt;&lt;periodical&gt;&lt;full-title&gt;Journal of Extracellular Vesicles&lt;/full-title&gt;&lt;/periodical&gt;&lt;dates&gt;&lt;year&gt;2025&lt;/year&gt;&lt;/dates&gt;&lt;urls&gt;&lt;/urls&gt;&lt;/record&gt;&lt;/Cite&gt;&lt;/EndNote&gt;</w:instrText>
      </w:r>
      <w:r w:rsidR="001F6C63">
        <w:rPr>
          <w:color w:val="000000"/>
        </w:rPr>
        <w:fldChar w:fldCharType="separate"/>
      </w:r>
      <w:r w:rsidR="00623E30">
        <w:rPr>
          <w:noProof/>
          <w:color w:val="000000"/>
        </w:rPr>
        <w:t>[5]</w:t>
      </w:r>
      <w:r w:rsidR="001F6C63">
        <w:rPr>
          <w:color w:val="000000"/>
        </w:rPr>
        <w:fldChar w:fldCharType="end"/>
      </w:r>
      <w:r w:rsidR="008B4143">
        <w:rPr>
          <w:color w:val="000000"/>
        </w:rPr>
        <w:t xml:space="preserve">. </w:t>
      </w:r>
    </w:p>
    <w:p w14:paraId="25B73CEA" w14:textId="77777777" w:rsidR="00590D0A" w:rsidRDefault="003F54D1">
      <w:pPr>
        <w:pStyle w:val="Heading3"/>
        <w:spacing w:line="360" w:lineRule="auto"/>
        <w:rPr>
          <w:rFonts w:cs="Times New Roman"/>
        </w:rPr>
      </w:pPr>
      <w:bookmarkStart w:id="14" w:name="_Toc214379852"/>
      <w:r>
        <w:rPr>
          <w:rStyle w:val="Strong"/>
          <w:rFonts w:cs="Times New Roman"/>
          <w:b/>
          <w:bCs w:val="0"/>
        </w:rPr>
        <w:t>3. Nutritional Supplements</w:t>
      </w:r>
      <w:bookmarkEnd w:id="14"/>
    </w:p>
    <w:p w14:paraId="01A8AC10" w14:textId="319D464C" w:rsidR="00590D0A" w:rsidRDefault="003F54D1">
      <w:pPr>
        <w:pStyle w:val="NormalWeb"/>
        <w:numPr>
          <w:ilvl w:val="0"/>
          <w:numId w:val="5"/>
        </w:numPr>
        <w:spacing w:line="360" w:lineRule="auto"/>
        <w:rPr>
          <w:color w:val="000000"/>
        </w:rPr>
      </w:pPr>
      <w:r>
        <w:rPr>
          <w:color w:val="000000"/>
        </w:rPr>
        <w:t>The vitamins (B12, D, folate), minerals (copper, iron) and amino acids might only help pigmentation in case of deficiency-related graying</w:t>
      </w:r>
      <w:r w:rsidR="001F6C63">
        <w:rPr>
          <w:color w:val="000000"/>
        </w:rPr>
        <w:fldChar w:fldCharType="begin"/>
      </w:r>
      <w:r w:rsidR="00623E30">
        <w:rPr>
          <w:color w:val="000000"/>
        </w:rPr>
        <w:instrText xml:space="preserve"> ADDIN EN.CITE &lt;EndNote&gt;&lt;Cite&gt;&lt;Author&gt;Schaffer&lt;/Author&gt;&lt;Year&gt;2025&lt;/Year&gt;&lt;RecNum&gt;83&lt;/RecNum&gt;&lt;DisplayText&gt;[5]&lt;/DisplayText&gt;&lt;record&gt;&lt;rec-number&gt;83&lt;/rec-number&gt;&lt;foreign-keys&gt;&lt;key app="EN" db-id="arzztawdsrvrtxeav5dprazczarpp559a5dr" timestamp="1768497950"&gt;83&lt;/key&gt;&lt;/foreign-keys&gt;&lt;ref-type name="Journal Article"&gt;17&lt;/ref-type&gt;&lt;contributors&gt;&lt;authors&gt;&lt;author&gt;Schaffer, J. E.&lt;/author&gt;&lt;author&gt;Kim, E.&lt;/author&gt;&lt;author&gt;Wang, Y.&lt;/author&gt;&lt;/authors&gt;&lt;/contributors&gt;&lt;titles&gt;&lt;title&gt;A scoping review of exosome delivery applications in hair loss&lt;/title&gt;&lt;secondary-title&gt;Journal of Extracellular Vesicles&lt;/secondary-title&gt;&lt;/titles&gt;&lt;periodical&gt;&lt;full-title&gt;Journal of Extracellular Vesicles&lt;/full-title&gt;&lt;/periodical&gt;&lt;dates&gt;&lt;year&gt;2025&lt;/year&gt;&lt;/dates&gt;&lt;urls&gt;&lt;/urls&gt;&lt;/record&gt;&lt;/Cite&gt;&lt;/EndNote&gt;</w:instrText>
      </w:r>
      <w:r w:rsidR="001F6C63">
        <w:rPr>
          <w:color w:val="000000"/>
        </w:rPr>
        <w:fldChar w:fldCharType="separate"/>
      </w:r>
      <w:r w:rsidR="00623E30">
        <w:rPr>
          <w:noProof/>
          <w:color w:val="000000"/>
        </w:rPr>
        <w:t>[5]</w:t>
      </w:r>
      <w:r w:rsidR="001F6C63">
        <w:rPr>
          <w:color w:val="000000"/>
        </w:rPr>
        <w:fldChar w:fldCharType="end"/>
      </w:r>
      <w:r w:rsidR="008B4143">
        <w:rPr>
          <w:color w:val="000000"/>
        </w:rPr>
        <w:t>.</w:t>
      </w:r>
    </w:p>
    <w:p w14:paraId="3EDD8721" w14:textId="77777777" w:rsidR="00590D0A" w:rsidRDefault="003F54D1">
      <w:pPr>
        <w:pStyle w:val="NormalWeb"/>
        <w:numPr>
          <w:ilvl w:val="0"/>
          <w:numId w:val="5"/>
        </w:numPr>
        <w:spacing w:line="360" w:lineRule="auto"/>
        <w:rPr>
          <w:color w:val="000000"/>
        </w:rPr>
      </w:pPr>
      <w:r>
        <w:rPr>
          <w:color w:val="000000"/>
        </w:rPr>
        <w:t>Limited grey efficacy of age or genetic graying.</w:t>
      </w:r>
    </w:p>
    <w:p w14:paraId="5395C1FF" w14:textId="77777777" w:rsidR="00590D0A" w:rsidRDefault="003F54D1">
      <w:pPr>
        <w:pStyle w:val="Heading3"/>
        <w:spacing w:line="360" w:lineRule="auto"/>
        <w:rPr>
          <w:rFonts w:cs="Times New Roman"/>
        </w:rPr>
      </w:pPr>
      <w:bookmarkStart w:id="15" w:name="_Toc214379853"/>
      <w:r>
        <w:rPr>
          <w:rStyle w:val="Strong"/>
          <w:rFonts w:cs="Times New Roman"/>
          <w:b/>
          <w:bCs w:val="0"/>
        </w:rPr>
        <w:lastRenderedPageBreak/>
        <w:t>4. Pharmacological Approaches</w:t>
      </w:r>
      <w:bookmarkEnd w:id="15"/>
    </w:p>
    <w:p w14:paraId="3340441B" w14:textId="77777777" w:rsidR="00590D0A" w:rsidRDefault="003F54D1">
      <w:pPr>
        <w:pStyle w:val="NormalWeb"/>
        <w:numPr>
          <w:ilvl w:val="0"/>
          <w:numId w:val="6"/>
        </w:numPr>
        <w:spacing w:line="360" w:lineRule="auto"/>
        <w:rPr>
          <w:color w:val="000000"/>
        </w:rPr>
      </w:pPr>
      <w:r>
        <w:rPr>
          <w:color w:val="000000"/>
        </w:rPr>
        <w:t>The PC-KUS (a catalase mimetic) is an agent that has potential, but still in its evaluation phase.</w:t>
      </w:r>
    </w:p>
    <w:p w14:paraId="43818BF0" w14:textId="6A913837" w:rsidR="00590D0A" w:rsidRDefault="003F54D1">
      <w:pPr>
        <w:pStyle w:val="NormalWeb"/>
        <w:numPr>
          <w:ilvl w:val="0"/>
          <w:numId w:val="6"/>
        </w:numPr>
        <w:spacing w:line="360" w:lineRule="auto"/>
        <w:rPr>
          <w:color w:val="000000"/>
        </w:rPr>
      </w:pPr>
      <w:r>
        <w:rPr>
          <w:color w:val="000000"/>
        </w:rPr>
        <w:t xml:space="preserve">They fail to fully rehabilitate </w:t>
      </w:r>
      <w:proofErr w:type="spellStart"/>
      <w:r>
        <w:rPr>
          <w:color w:val="000000"/>
        </w:rPr>
        <w:t>McSC</w:t>
      </w:r>
      <w:proofErr w:type="spellEnd"/>
      <w:r>
        <w:rPr>
          <w:color w:val="000000"/>
        </w:rPr>
        <w:t xml:space="preserve"> population or niche </w:t>
      </w:r>
      <w:proofErr w:type="spellStart"/>
      <w:r>
        <w:rPr>
          <w:color w:val="000000"/>
        </w:rPr>
        <w:t>integri</w:t>
      </w:r>
      <w:r w:rsidR="00802749">
        <w:rPr>
          <w:color w:val="000000"/>
        </w:rPr>
        <w:t>y</w:t>
      </w:r>
      <w:proofErr w:type="spellEnd"/>
      <w:r w:rsidR="00802749">
        <w:rPr>
          <w:color w:val="000000"/>
        </w:rPr>
        <w:fldChar w:fldCharType="begin"/>
      </w:r>
      <w:r w:rsidR="00623E30">
        <w:rPr>
          <w:color w:val="000000"/>
        </w:rPr>
        <w:instrText xml:space="preserve"> ADDIN EN.CITE &lt;EndNote&gt;&lt;Cite&gt;&lt;Author&gt;Yin&lt;/Author&gt;&lt;Year&gt;2022&lt;/Year&gt;&lt;RecNum&gt;136&lt;/RecNum&gt;&lt;DisplayText&gt;[6]&lt;/DisplayText&gt;&lt;record&gt;&lt;rec-number&gt;136&lt;/rec-number&gt;&lt;foreign-keys&gt;&lt;key app="EN" db-id="arzztawdsrvrtxeav5dprazczarpp559a5dr" timestamp="1768498014"&gt;136&lt;/key&gt;&lt;/foreign-keys&gt;&lt;ref-type name="Journal Article"&gt;17&lt;/ref-type&gt;&lt;contributors&gt;&lt;authors&gt;&lt;author&gt;Yin, Y.&lt;/author&gt;&lt;author&gt;Han, X.&lt;/author&gt;&lt;author&gt;Li, C.&lt;/author&gt;&lt;author&gt;Sun, T.&lt;/author&gt;&lt;author&gt;Li, K.&lt;/author&gt;&lt;author&gt;Liu, X.&lt;/author&gt;&lt;author&gt;Liu, M.&lt;/author&gt;&lt;/authors&gt;&lt;/contributors&gt;&lt;titles&gt;&lt;title&gt;The status of industrialization and development of exosomes as a drug delivery system: A review&lt;/title&gt;&lt;secondary-title&gt;Frontiers in Pharmacology&lt;/secondary-title&gt;&lt;/titles&gt;&lt;periodical&gt;&lt;full-title&gt;Frontiers in Pharmacology&lt;/full-title&gt;&lt;/periodical&gt;&lt;pages&gt;961127&lt;/pages&gt;&lt;volume&gt;13&lt;/volume&gt;&lt;dates&gt;&lt;year&gt;2022&lt;/year&gt;&lt;/dates&gt;&lt;urls&gt;&lt;/urls&gt;&lt;/record&gt;&lt;/Cite&gt;&lt;/EndNote&gt;</w:instrText>
      </w:r>
      <w:r w:rsidR="00802749">
        <w:rPr>
          <w:color w:val="000000"/>
        </w:rPr>
        <w:fldChar w:fldCharType="separate"/>
      </w:r>
      <w:r w:rsidR="00623E30">
        <w:rPr>
          <w:noProof/>
          <w:color w:val="000000"/>
        </w:rPr>
        <w:t>[6]</w:t>
      </w:r>
      <w:r w:rsidR="00802749">
        <w:rPr>
          <w:color w:val="000000"/>
        </w:rPr>
        <w:fldChar w:fldCharType="end"/>
      </w:r>
      <w:r w:rsidR="008B4143">
        <w:rPr>
          <w:color w:val="000000"/>
        </w:rPr>
        <w:t xml:space="preserve">. </w:t>
      </w:r>
    </w:p>
    <w:p w14:paraId="5BE23EA4" w14:textId="77777777" w:rsidR="00590D0A" w:rsidRDefault="003F54D1">
      <w:pPr>
        <w:pStyle w:val="Heading2"/>
      </w:pPr>
      <w:bookmarkStart w:id="16" w:name="_Toc214379854"/>
      <w:r>
        <w:rPr>
          <w:rStyle w:val="Strong"/>
          <w:b/>
          <w:bCs/>
        </w:rPr>
        <w:t>1.4 Idea of Melanocyte Stem Cell (</w:t>
      </w:r>
      <w:proofErr w:type="spellStart"/>
      <w:r>
        <w:rPr>
          <w:rStyle w:val="Strong"/>
          <w:b/>
          <w:bCs/>
        </w:rPr>
        <w:t>McSC</w:t>
      </w:r>
      <w:proofErr w:type="spellEnd"/>
      <w:r>
        <w:rPr>
          <w:rStyle w:val="Strong"/>
          <w:b/>
          <w:bCs/>
        </w:rPr>
        <w:t>) Rejuvenation:</w:t>
      </w:r>
      <w:bookmarkEnd w:id="16"/>
    </w:p>
    <w:p w14:paraId="118A0C39" w14:textId="4055B378" w:rsidR="00590D0A" w:rsidRDefault="003F54D1">
      <w:pPr>
        <w:pStyle w:val="NormalWeb"/>
        <w:spacing w:line="360" w:lineRule="auto"/>
        <w:jc w:val="both"/>
        <w:rPr>
          <w:color w:val="000000"/>
        </w:rPr>
      </w:pPr>
      <w:r>
        <w:rPr>
          <w:color w:val="000000"/>
        </w:rPr>
        <w:t xml:space="preserve">The notion of the </w:t>
      </w:r>
      <w:proofErr w:type="spellStart"/>
      <w:r>
        <w:rPr>
          <w:color w:val="000000"/>
        </w:rPr>
        <w:t>McSC</w:t>
      </w:r>
      <w:proofErr w:type="spellEnd"/>
      <w:r>
        <w:rPr>
          <w:color w:val="000000"/>
        </w:rPr>
        <w:t xml:space="preserve"> rejuvenation derives out of the recent advances in the stem cell biology. Graying in old age is mainly attributed to progressive depletion of the </w:t>
      </w:r>
      <w:proofErr w:type="spellStart"/>
      <w:r>
        <w:rPr>
          <w:color w:val="000000"/>
        </w:rPr>
        <w:t>McSC</w:t>
      </w:r>
      <w:proofErr w:type="spellEnd"/>
      <w:r>
        <w:rPr>
          <w:color w:val="000000"/>
        </w:rPr>
        <w:t>, misvocalization, and diminishing regenerative capacity</w:t>
      </w:r>
      <w:r w:rsidR="00802749">
        <w:rPr>
          <w:color w:val="000000"/>
        </w:rPr>
        <w:fldChar w:fldCharType="begin"/>
      </w:r>
      <w:r w:rsidR="00623E30">
        <w:rPr>
          <w:color w:val="000000"/>
        </w:rPr>
        <w:instrText xml:space="preserve"> ADDIN EN.CITE &lt;EndNote&gt;&lt;Cite&gt;&lt;Author&gt;Yin&lt;/Author&gt;&lt;Year&gt;2022&lt;/Year&gt;&lt;RecNum&gt;136&lt;/RecNum&gt;&lt;DisplayText&gt;[6]&lt;/DisplayText&gt;&lt;record&gt;&lt;rec-number&gt;136&lt;/rec-number&gt;&lt;foreign-keys&gt;&lt;key app="EN" db-id="arzztawdsrvrtxeav5dprazczarpp559a5dr" timestamp="1768498014"&gt;136&lt;/key&gt;&lt;/foreign-keys&gt;&lt;ref-type name="Journal Article"&gt;17&lt;/ref-type&gt;&lt;contributors&gt;&lt;authors&gt;&lt;author&gt;Yin, Y.&lt;/author&gt;&lt;author&gt;Han, X.&lt;/author&gt;&lt;author&gt;Li, C.&lt;/author&gt;&lt;author&gt;Sun, T.&lt;/author&gt;&lt;author&gt;Li, K.&lt;/author&gt;&lt;author&gt;Liu, X.&lt;/author&gt;&lt;author&gt;Liu, M.&lt;/author&gt;&lt;/authors&gt;&lt;/contributors&gt;&lt;titles&gt;&lt;title&gt;The status of industrialization and development of exosomes as a drug delivery system: A review&lt;/title&gt;&lt;secondary-title&gt;Frontiers in Pharmacology&lt;/secondary-title&gt;&lt;/titles&gt;&lt;periodical&gt;&lt;full-title&gt;Frontiers in Pharmacology&lt;/full-title&gt;&lt;/periodical&gt;&lt;pages&gt;961127&lt;/pages&gt;&lt;volume&gt;13&lt;/volume&gt;&lt;dates&gt;&lt;year&gt;2022&lt;/year&gt;&lt;/dates&gt;&lt;urls&gt;&lt;/urls&gt;&lt;/record&gt;&lt;/Cite&gt;&lt;/EndNote&gt;</w:instrText>
      </w:r>
      <w:r w:rsidR="00802749">
        <w:rPr>
          <w:color w:val="000000"/>
        </w:rPr>
        <w:fldChar w:fldCharType="separate"/>
      </w:r>
      <w:r w:rsidR="00623E30">
        <w:rPr>
          <w:noProof/>
          <w:color w:val="000000"/>
        </w:rPr>
        <w:t>[6]</w:t>
      </w:r>
      <w:r w:rsidR="00802749">
        <w:rPr>
          <w:color w:val="000000"/>
        </w:rPr>
        <w:fldChar w:fldCharType="end"/>
      </w:r>
      <w:r>
        <w:rPr>
          <w:color w:val="000000"/>
        </w:rPr>
        <w:t>. The rejuvenation of these stem cells is a paradigm shift instead of using pigment artificially.</w:t>
      </w:r>
    </w:p>
    <w:p w14:paraId="780396BC" w14:textId="7845A2AA" w:rsidR="00590D0A" w:rsidRDefault="003F54D1">
      <w:pPr>
        <w:pStyle w:val="NormalWeb"/>
        <w:spacing w:line="360" w:lineRule="auto"/>
        <w:rPr>
          <w:color w:val="000000"/>
        </w:rPr>
      </w:pPr>
      <w:r>
        <w:rPr>
          <w:color w:val="000000"/>
        </w:rPr>
        <w:t xml:space="preserve">Key mechanisms of </w:t>
      </w:r>
      <w:proofErr w:type="spellStart"/>
      <w:r>
        <w:rPr>
          <w:color w:val="000000"/>
        </w:rPr>
        <w:t>McSC</w:t>
      </w:r>
      <w:proofErr w:type="spellEnd"/>
      <w:r>
        <w:rPr>
          <w:color w:val="000000"/>
        </w:rPr>
        <w:t xml:space="preserve"> rejuvenation include </w:t>
      </w:r>
      <w:r w:rsidR="00802749">
        <w:rPr>
          <w:color w:val="000000"/>
        </w:rPr>
        <w:fldChar w:fldCharType="begin"/>
      </w:r>
      <w:r w:rsidR="00623E30">
        <w:rPr>
          <w:color w:val="000000"/>
        </w:rPr>
        <w:instrText xml:space="preserve"> ADDIN EN.CITE &lt;EndNote&gt;&lt;Cite&gt;&lt;Author&gt;Yin&lt;/Author&gt;&lt;Year&gt;2022&lt;/Year&gt;&lt;RecNum&gt;136&lt;/RecNum&gt;&lt;DisplayText&gt;[6]&lt;/DisplayText&gt;&lt;record&gt;&lt;rec-number&gt;136&lt;/rec-number&gt;&lt;foreign-keys&gt;&lt;key app="EN" db-id="arzztawdsrvrtxeav5dprazczarpp559a5dr" timestamp="1768498014"&gt;136&lt;/key&gt;&lt;/foreign-keys&gt;&lt;ref-type name="Journal Article"&gt;17&lt;/ref-type&gt;&lt;contributors&gt;&lt;authors&gt;&lt;author&gt;Yin, Y.&lt;/author&gt;&lt;author&gt;Han, X.&lt;/author&gt;&lt;author&gt;Li, C.&lt;/author&gt;&lt;author&gt;Sun, T.&lt;/author&gt;&lt;author&gt;Li, K.&lt;/author&gt;&lt;author&gt;Liu, X.&lt;/author&gt;&lt;author&gt;Liu, M.&lt;/author&gt;&lt;/authors&gt;&lt;/contributors&gt;&lt;titles&gt;&lt;title&gt;The status of industrialization and development of exosomes as a drug delivery system: A review&lt;/title&gt;&lt;secondary-title&gt;Frontiers in Pharmacology&lt;/secondary-title&gt;&lt;/titles&gt;&lt;periodical&gt;&lt;full-title&gt;Frontiers in Pharmacology&lt;/full-title&gt;&lt;/periodical&gt;&lt;pages&gt;961127&lt;/pages&gt;&lt;volume&gt;13&lt;/volume&gt;&lt;dates&gt;&lt;year&gt;2022&lt;/year&gt;&lt;/dates&gt;&lt;urls&gt;&lt;/urls&gt;&lt;/record&gt;&lt;/Cite&gt;&lt;/EndNote&gt;</w:instrText>
      </w:r>
      <w:r w:rsidR="00802749">
        <w:rPr>
          <w:color w:val="000000"/>
        </w:rPr>
        <w:fldChar w:fldCharType="separate"/>
      </w:r>
      <w:r w:rsidR="00623E30">
        <w:rPr>
          <w:noProof/>
          <w:color w:val="000000"/>
        </w:rPr>
        <w:t>[6]</w:t>
      </w:r>
      <w:r w:rsidR="00802749">
        <w:rPr>
          <w:color w:val="000000"/>
        </w:rPr>
        <w:fldChar w:fldCharType="end"/>
      </w:r>
      <w:r>
        <w:rPr>
          <w:color w:val="000000"/>
        </w:rPr>
        <w:t>:</w:t>
      </w:r>
    </w:p>
    <w:p w14:paraId="3CBA94B2" w14:textId="77777777" w:rsidR="00590D0A" w:rsidRDefault="003F54D1">
      <w:pPr>
        <w:pStyle w:val="NormalWeb"/>
        <w:numPr>
          <w:ilvl w:val="0"/>
          <w:numId w:val="7"/>
        </w:numPr>
        <w:spacing w:line="360" w:lineRule="auto"/>
        <w:rPr>
          <w:color w:val="000000"/>
        </w:rPr>
      </w:pPr>
      <w:r>
        <w:rPr>
          <w:color w:val="000000"/>
        </w:rPr>
        <w:t>Rehabilitation of mitochondrial activity.</w:t>
      </w:r>
    </w:p>
    <w:p w14:paraId="5CE747CE" w14:textId="77777777" w:rsidR="00590D0A" w:rsidRDefault="003F54D1">
      <w:pPr>
        <w:pStyle w:val="NormalWeb"/>
        <w:numPr>
          <w:ilvl w:val="0"/>
          <w:numId w:val="7"/>
        </w:numPr>
        <w:spacing w:line="360" w:lineRule="auto"/>
        <w:rPr>
          <w:color w:val="000000"/>
        </w:rPr>
      </w:pPr>
      <w:r>
        <w:rPr>
          <w:color w:val="000000"/>
        </w:rPr>
        <w:t>Improving antioxidant activities.</w:t>
      </w:r>
    </w:p>
    <w:p w14:paraId="2FBA8D31" w14:textId="77777777" w:rsidR="00590D0A" w:rsidRDefault="003F54D1">
      <w:pPr>
        <w:pStyle w:val="NormalWeb"/>
        <w:numPr>
          <w:ilvl w:val="0"/>
          <w:numId w:val="7"/>
        </w:numPr>
        <w:spacing w:line="360" w:lineRule="auto"/>
        <w:rPr>
          <w:color w:val="000000"/>
        </w:rPr>
      </w:pPr>
      <w:r>
        <w:rPr>
          <w:color w:val="000000"/>
        </w:rPr>
        <w:t>Inhibition of chronic inflammation.</w:t>
      </w:r>
    </w:p>
    <w:p w14:paraId="22C76519" w14:textId="77777777" w:rsidR="00590D0A" w:rsidRDefault="003F54D1">
      <w:pPr>
        <w:pStyle w:val="NormalWeb"/>
        <w:numPr>
          <w:ilvl w:val="0"/>
          <w:numId w:val="7"/>
        </w:numPr>
        <w:spacing w:line="360" w:lineRule="auto"/>
        <w:rPr>
          <w:color w:val="000000"/>
        </w:rPr>
      </w:pPr>
      <w:r>
        <w:rPr>
          <w:color w:val="000000"/>
        </w:rPr>
        <w:t>Achieving niche homeostasis again.</w:t>
      </w:r>
    </w:p>
    <w:p w14:paraId="567E30D2" w14:textId="77777777" w:rsidR="00590D0A" w:rsidRDefault="003F54D1">
      <w:pPr>
        <w:pStyle w:val="NormalWeb"/>
        <w:numPr>
          <w:ilvl w:val="0"/>
          <w:numId w:val="7"/>
        </w:numPr>
        <w:spacing w:line="360" w:lineRule="auto"/>
        <w:rPr>
          <w:color w:val="000000"/>
        </w:rPr>
      </w:pPr>
      <w:r>
        <w:rPr>
          <w:color w:val="000000"/>
        </w:rPr>
        <w:t xml:space="preserve">Encouraging proliferation and appropriate differentiation of </w:t>
      </w:r>
      <w:proofErr w:type="spellStart"/>
      <w:r>
        <w:rPr>
          <w:color w:val="000000"/>
        </w:rPr>
        <w:t>McSC</w:t>
      </w:r>
      <w:proofErr w:type="spellEnd"/>
      <w:r>
        <w:rPr>
          <w:color w:val="000000"/>
        </w:rPr>
        <w:t>.</w:t>
      </w:r>
    </w:p>
    <w:p w14:paraId="4223BFBB" w14:textId="77777777" w:rsidR="00590D0A" w:rsidRDefault="003F54D1">
      <w:pPr>
        <w:pStyle w:val="NormalWeb"/>
        <w:numPr>
          <w:ilvl w:val="0"/>
          <w:numId w:val="7"/>
        </w:numPr>
        <w:spacing w:line="360" w:lineRule="auto"/>
        <w:rPr>
          <w:color w:val="000000"/>
        </w:rPr>
      </w:pPr>
      <w:r>
        <w:rPr>
          <w:color w:val="000000"/>
        </w:rPr>
        <w:t>Reestablishing key signaling pathways (</w:t>
      </w:r>
      <w:proofErr w:type="spellStart"/>
      <w:r>
        <w:rPr>
          <w:color w:val="000000"/>
        </w:rPr>
        <w:t>Wnt</w:t>
      </w:r>
      <w:proofErr w:type="spellEnd"/>
      <w:r>
        <w:rPr>
          <w:color w:val="000000"/>
        </w:rPr>
        <w:t>, MITF, Notch).</w:t>
      </w:r>
    </w:p>
    <w:p w14:paraId="707F41CC" w14:textId="77777777" w:rsidR="00590D0A" w:rsidRDefault="003F54D1">
      <w:pPr>
        <w:pStyle w:val="Heading2"/>
      </w:pPr>
      <w:bookmarkStart w:id="17" w:name="_Toc214379855"/>
      <w:r>
        <w:rPr>
          <w:rStyle w:val="Strong"/>
          <w:b/>
          <w:bCs/>
        </w:rPr>
        <w:t>1</w:t>
      </w:r>
      <w:r>
        <w:rPr>
          <w:rStyle w:val="Strong"/>
          <w:b/>
        </w:rPr>
        <w:t>.5 Why Exosomes?</w:t>
      </w:r>
      <w:bookmarkEnd w:id="17"/>
      <w:r>
        <w:rPr>
          <w:rStyle w:val="Strong"/>
          <w:b/>
        </w:rPr>
        <w:t xml:space="preserve"> </w:t>
      </w:r>
    </w:p>
    <w:p w14:paraId="5D0C1948" w14:textId="4606144B" w:rsidR="00590D0A" w:rsidRDefault="003F54D1">
      <w:pPr>
        <w:pStyle w:val="NormalWeb"/>
        <w:spacing w:line="360" w:lineRule="auto"/>
        <w:jc w:val="both"/>
        <w:rPr>
          <w:color w:val="000000"/>
        </w:rPr>
      </w:pPr>
      <w:r>
        <w:rPr>
          <w:color w:val="000000"/>
        </w:rPr>
        <w:t>Exosomes are now regarded as very promising biological nanocarriers since they could change the behavior of cells, which can control gene expression, and could restore cellular homeostasis and, thus, they are best suited to apply to melanocyte stem cell (</w:t>
      </w:r>
      <w:proofErr w:type="spellStart"/>
      <w:r>
        <w:rPr>
          <w:color w:val="000000"/>
        </w:rPr>
        <w:t>McSC</w:t>
      </w:r>
      <w:proofErr w:type="spellEnd"/>
      <w:r>
        <w:rPr>
          <w:color w:val="000000"/>
        </w:rPr>
        <w:t>)-targeted therapies</w:t>
      </w:r>
      <w:r w:rsidR="00802749">
        <w:rPr>
          <w:color w:val="000000"/>
        </w:rPr>
        <w:fldChar w:fldCharType="begin"/>
      </w:r>
      <w:r w:rsidR="00623E30">
        <w:rPr>
          <w:color w:val="000000"/>
        </w:rPr>
        <w:instrText xml:space="preserve"> ADDIN EN.CITE &lt;EndNote&gt;&lt;Cite&gt;&lt;Author&gt;Suleiman&lt;/Author&gt;&lt;Year&gt;2023&lt;/Year&gt;&lt;RecNum&gt;85&lt;/RecNum&gt;&lt;DisplayText&gt;[7]&lt;/DisplayText&gt;&lt;record&gt;&lt;rec-number&gt;85&lt;/rec-number&gt;&lt;foreign-keys&gt;&lt;key app="EN" db-id="arzztawdsrvrtxeav5dprazczarpp559a5dr" timestamp="1768497950"&gt;85&lt;/key&gt;&lt;/foreign-keys&gt;&lt;ref-type name="Journal Article"&gt;17&lt;/ref-type&gt;&lt;contributors&gt;&lt;authors&gt;&lt;author&gt;Suleiman, M. A.&lt;/author&gt;&lt;author&gt;Jaafaru, M. S.&lt;/author&gt;&lt;author&gt;Sulaiman, R.&lt;/author&gt;&lt;/authors&gt;&lt;/contributors&gt;&lt;titles&gt;&lt;title&gt;Exosomes as delivery systems for targeted tumour therapy: A systematic review and meta analysis of in vitro studies&lt;/title&gt;&lt;secondary-title&gt;Pharmaceutical Nanotechnology&lt;/secondary-title&gt;&lt;/titles&gt;&lt;periodical&gt;&lt;full-title&gt;Pharmaceutical Nanotechnology&lt;/full-title&gt;&lt;/periodical&gt;&lt;pages&gt;126699&lt;/pages&gt;&lt;volume&gt;11&lt;/volume&gt;&lt;number&gt;1&lt;/number&gt;&lt;dates&gt;&lt;year&gt;2023&lt;/year&gt;&lt;/dates&gt;&lt;urls&gt;&lt;/urls&gt;&lt;electronic-resource-num&gt;10.2174/2211738510666220930155253&lt;/electronic-resource-num&gt;&lt;/record&gt;&lt;/Cite&gt;&lt;/EndNote&gt;</w:instrText>
      </w:r>
      <w:r w:rsidR="00802749">
        <w:rPr>
          <w:color w:val="000000"/>
        </w:rPr>
        <w:fldChar w:fldCharType="separate"/>
      </w:r>
      <w:r w:rsidR="00623E30">
        <w:rPr>
          <w:noProof/>
          <w:color w:val="000000"/>
        </w:rPr>
        <w:t>[7]</w:t>
      </w:r>
      <w:r w:rsidR="00802749">
        <w:rPr>
          <w:color w:val="000000"/>
        </w:rPr>
        <w:fldChar w:fldCharType="end"/>
      </w:r>
      <w:r>
        <w:rPr>
          <w:color w:val="000000"/>
        </w:rPr>
        <w:t xml:space="preserve">. These are natural released vesicles, which transport diverse bioactive cargo, including microRNAs, mRNAs, proteins, lipid and signaling molecules, which directly implicate melanocyte biology and rejuvenation of stem cells. They are immunogenic and are biocompatible and thus can be used safely without eliciting undesirable immune reactions. Also, exosomes can traverse biological barriers like follicular epithelium such that therapeutic factors can be effectively transported deep into the hair follicle niche localized within the </w:t>
      </w:r>
      <w:proofErr w:type="spellStart"/>
      <w:r>
        <w:rPr>
          <w:color w:val="000000"/>
        </w:rPr>
        <w:t>McSCs</w:t>
      </w:r>
      <w:proofErr w:type="spellEnd"/>
      <w:r w:rsidR="00802749">
        <w:rPr>
          <w:color w:val="000000"/>
        </w:rPr>
        <w:fldChar w:fldCharType="begin"/>
      </w:r>
      <w:r w:rsidR="00623E30">
        <w:rPr>
          <w:color w:val="000000"/>
        </w:rPr>
        <w:instrText xml:space="preserve"> ADDIN EN.CITE &lt;EndNote&gt;&lt;Cite&gt;&lt;Author&gt;Suleiman&lt;/Author&gt;&lt;Year&gt;2023&lt;/Year&gt;&lt;RecNum&gt;85&lt;/RecNum&gt;&lt;DisplayText&gt;[7]&lt;/DisplayText&gt;&lt;record&gt;&lt;rec-number&gt;85&lt;/rec-number&gt;&lt;foreign-keys&gt;&lt;key app="EN" db-id="arzztawdsrvrtxeav5dprazczarpp559a5dr" timestamp="1768497950"&gt;85&lt;/key&gt;&lt;/foreign-keys&gt;&lt;ref-type name="Journal Article"&gt;17&lt;/ref-type&gt;&lt;contributors&gt;&lt;authors&gt;&lt;author&gt;Suleiman, M. A.&lt;/author&gt;&lt;author&gt;Jaafaru, M. S.&lt;/author&gt;&lt;author&gt;Sulaiman, R.&lt;/author&gt;&lt;/authors&gt;&lt;/contributors&gt;&lt;titles&gt;&lt;title&gt;Exosomes as delivery systems for targeted tumour therapy: A systematic review and meta analysis of in vitro studies&lt;/title&gt;&lt;secondary-title&gt;Pharmaceutical Nanotechnology&lt;/secondary-title&gt;&lt;/titles&gt;&lt;periodical&gt;&lt;full-title&gt;Pharmaceutical Nanotechnology&lt;/full-title&gt;&lt;/periodical&gt;&lt;pages&gt;126699&lt;/pages&gt;&lt;volume&gt;11&lt;/volume&gt;&lt;number&gt;1&lt;/number&gt;&lt;dates&gt;&lt;year&gt;2023&lt;/year&gt;&lt;/dates&gt;&lt;urls&gt;&lt;/urls&gt;&lt;electronic-resource-num&gt;10.2174/2211738510666220930155253&lt;/electronic-resource-num&gt;&lt;/record&gt;&lt;/Cite&gt;&lt;/EndNote&gt;</w:instrText>
      </w:r>
      <w:r w:rsidR="00802749">
        <w:rPr>
          <w:color w:val="000000"/>
        </w:rPr>
        <w:fldChar w:fldCharType="separate"/>
      </w:r>
      <w:r w:rsidR="00623E30">
        <w:rPr>
          <w:noProof/>
          <w:color w:val="000000"/>
        </w:rPr>
        <w:t>[7]</w:t>
      </w:r>
      <w:r w:rsidR="00802749">
        <w:rPr>
          <w:color w:val="000000"/>
        </w:rPr>
        <w:fldChar w:fldCharType="end"/>
      </w:r>
      <w:r>
        <w:rPr>
          <w:color w:val="000000"/>
        </w:rPr>
        <w:t xml:space="preserve">. Remarkably, exosome cargo has likewise been mentioned to govern significant pigmentation pathways that include the activation of MITF, an increment in the activity of tyrosinase, a reduction in oxidative stress, and an alteration in </w:t>
      </w:r>
      <w:proofErr w:type="spellStart"/>
      <w:r>
        <w:rPr>
          <w:color w:val="000000"/>
        </w:rPr>
        <w:t>Wnt</w:t>
      </w:r>
      <w:proofErr w:type="spellEnd"/>
      <w:r>
        <w:rPr>
          <w:color w:val="000000"/>
        </w:rPr>
        <w:t xml:space="preserve">/ 2 -catenin signaling that </w:t>
      </w:r>
      <w:r>
        <w:rPr>
          <w:color w:val="000000"/>
        </w:rPr>
        <w:lastRenderedPageBreak/>
        <w:t xml:space="preserve">are imperative in reinstating melanocyte functioning and pigment synthesis. Besides the inherent properties, exosomes can be engineered to be more </w:t>
      </w:r>
      <w:proofErr w:type="spellStart"/>
      <w:r>
        <w:rPr>
          <w:color w:val="000000"/>
        </w:rPr>
        <w:t>McSC</w:t>
      </w:r>
      <w:proofErr w:type="spellEnd"/>
      <w:r>
        <w:rPr>
          <w:color w:val="000000"/>
        </w:rPr>
        <w:t xml:space="preserve">-specific, transport gene-editing vectors, deliver follicular microenvironment retention-promoting molecules, and be retained longer in the follicles to augment their potential in treatment </w:t>
      </w:r>
      <w:r w:rsidR="00802749">
        <w:rPr>
          <w:color w:val="000000"/>
        </w:rPr>
        <w:fldChar w:fldCharType="begin"/>
      </w:r>
      <w:r w:rsidR="00623E30">
        <w:rPr>
          <w:color w:val="000000"/>
        </w:rPr>
        <w:instrText xml:space="preserve"> ADDIN EN.CITE &lt;EndNote&gt;&lt;Cite&gt;&lt;Author&gt;Liu&lt;/Author&gt;&lt;Year&gt;2024&lt;/Year&gt;&lt;RecNum&gt;86&lt;/RecNum&gt;&lt;DisplayText&gt;[7, 8]&lt;/DisplayText&gt;&lt;record&gt;&lt;rec-number&gt;86&lt;/rec-number&gt;&lt;foreign-keys&gt;&lt;key app="EN" db-id="arzztawdsrvrtxeav5dprazczarpp559a5dr" timestamp="1768497950"&gt;86&lt;/key&gt;&lt;/foreign-keys&gt;&lt;ref-type name="Journal Article"&gt;17&lt;/ref-type&gt;&lt;contributors&gt;&lt;authors&gt;&lt;author&gt;Liu, F.&lt;/author&gt;&lt;author&gt;Wang, T.&lt;/author&gt;&lt;author&gt;Li, Z.&lt;/author&gt;&lt;/authors&gt;&lt;/contributors&gt;&lt;titles&gt;&lt;title&gt;Encapsulation and assessment of therapeutic cargo in engineered exosomes: A systematic review&lt;/title&gt;&lt;secondary-title&gt;Journal of Nanobiotechnology&lt;/secondary-title&gt;&lt;/titles&gt;&lt;periodical&gt;&lt;full-title&gt;Journal of Nanobiotechnology&lt;/full-title&gt;&lt;/periodical&gt;&lt;pages&gt;18&lt;/pages&gt;&lt;volume&gt;22&lt;/volume&gt;&lt;dates&gt;&lt;year&gt;2024&lt;/year&gt;&lt;/dates&gt;&lt;urls&gt;&lt;/urls&gt;&lt;electronic-resource-num&gt;10.1186/s12951-023-02259-6&lt;/electronic-resource-num&gt;&lt;/record&gt;&lt;/Cite&gt;&lt;Cite&gt;&lt;Author&gt;Suleiman&lt;/Author&gt;&lt;Year&gt;2023&lt;/Year&gt;&lt;RecNum&gt;85&lt;/RecNum&gt;&lt;record&gt;&lt;rec-number&gt;85&lt;/rec-number&gt;&lt;foreign-keys&gt;&lt;key app="EN" db-id="arzztawdsrvrtxeav5dprazczarpp559a5dr" timestamp="1768497950"&gt;85&lt;/key&gt;&lt;/foreign-keys&gt;&lt;ref-type name="Journal Article"&gt;17&lt;/ref-type&gt;&lt;contributors&gt;&lt;authors&gt;&lt;author&gt;Suleiman, M. A.&lt;/author&gt;&lt;author&gt;Jaafaru, M. S.&lt;/author&gt;&lt;author&gt;Sulaiman, R.&lt;/author&gt;&lt;/authors&gt;&lt;/contributors&gt;&lt;titles&gt;&lt;title&gt;Exosomes as delivery systems for targeted tumour therapy: A systematic review and meta analysis of in vitro studies&lt;/title&gt;&lt;secondary-title&gt;Pharmaceutical Nanotechnology&lt;/secondary-title&gt;&lt;/titles&gt;&lt;periodical&gt;&lt;full-title&gt;Pharmaceutical Nanotechnology&lt;/full-title&gt;&lt;/periodical&gt;&lt;pages&gt;126699&lt;/pages&gt;&lt;volume&gt;11&lt;/volume&gt;&lt;number&gt;1&lt;/number&gt;&lt;dates&gt;&lt;year&gt;2023&lt;/year&gt;&lt;/dates&gt;&lt;urls&gt;&lt;/urls&gt;&lt;electronic-resource-num&gt;10.2174/2211738510666220930155253&lt;/electronic-resource-num&gt;&lt;/record&gt;&lt;/Cite&gt;&lt;/EndNote&gt;</w:instrText>
      </w:r>
      <w:r w:rsidR="00802749">
        <w:rPr>
          <w:color w:val="000000"/>
        </w:rPr>
        <w:fldChar w:fldCharType="separate"/>
      </w:r>
      <w:r w:rsidR="00623E30">
        <w:rPr>
          <w:noProof/>
          <w:color w:val="000000"/>
        </w:rPr>
        <w:t>[7, 8]</w:t>
      </w:r>
      <w:r w:rsidR="00802749">
        <w:rPr>
          <w:color w:val="000000"/>
        </w:rPr>
        <w:fldChar w:fldCharType="end"/>
      </w:r>
      <w:r>
        <w:rPr>
          <w:color w:val="000000"/>
        </w:rPr>
        <w:t xml:space="preserve">. Regenerative medicine also gives grounds to proceed with them: preclinical studies have found that exosomes generated by dermal papilla, mesenchymal stem cells and induced pluripotent stem cells can be used to accelerate melanocyte growth and </w:t>
      </w:r>
      <w:proofErr w:type="spellStart"/>
      <w:r>
        <w:rPr>
          <w:color w:val="000000"/>
        </w:rPr>
        <w:t>repigmenting</w:t>
      </w:r>
      <w:proofErr w:type="spellEnd"/>
      <w:r>
        <w:rPr>
          <w:color w:val="000000"/>
        </w:rPr>
        <w:t xml:space="preserve"> hair. All these features render the exosome-based drug delivery a powerful and emerging trend in the process of hair graying prevention or reversal by direct targeting and rejuvenation of the melanocyte stem cells.</w:t>
      </w:r>
    </w:p>
    <w:p w14:paraId="02830791" w14:textId="42701414" w:rsidR="008B4143" w:rsidRPr="00BC573E" w:rsidRDefault="008B4143">
      <w:pPr>
        <w:pStyle w:val="NormalWeb"/>
        <w:spacing w:line="360" w:lineRule="auto"/>
        <w:jc w:val="both"/>
        <w:rPr>
          <w:b/>
          <w:bCs/>
          <w:color w:val="000000"/>
          <w:sz w:val="32"/>
          <w:szCs w:val="32"/>
        </w:rPr>
      </w:pPr>
      <w:r w:rsidRPr="00BC573E">
        <w:rPr>
          <w:b/>
          <w:bCs/>
          <w:color w:val="000000"/>
          <w:sz w:val="32"/>
          <w:szCs w:val="32"/>
        </w:rPr>
        <w:t>Pic 2:</w:t>
      </w:r>
    </w:p>
    <w:p w14:paraId="3432C7D5" w14:textId="77777777" w:rsidR="00590D0A" w:rsidRDefault="003F54D1">
      <w:pPr>
        <w:pStyle w:val="NormalWeb"/>
        <w:spacing w:line="360" w:lineRule="auto"/>
        <w:jc w:val="both"/>
        <w:rPr>
          <w:color w:val="000000"/>
        </w:rPr>
      </w:pPr>
      <w:r>
        <w:rPr>
          <w:noProof/>
          <w:color w:val="000000"/>
          <w14:ligatures w14:val="standardContextual"/>
        </w:rPr>
        <w:drawing>
          <wp:inline distT="0" distB="0" distL="0" distR="0" wp14:anchorId="3CE904B3" wp14:editId="526615ED">
            <wp:extent cx="5491480" cy="2186940"/>
            <wp:effectExtent l="0" t="0" r="0" b="3810"/>
            <wp:docPr id="1028"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5"/>
                    <pic:cNvPicPr/>
                  </pic:nvPicPr>
                  <pic:blipFill>
                    <a:blip r:embed="rId10" cstate="print"/>
                    <a:srcRect/>
                    <a:stretch/>
                  </pic:blipFill>
                  <pic:spPr>
                    <a:xfrm>
                      <a:off x="0" y="0"/>
                      <a:ext cx="5491480" cy="2186940"/>
                    </a:xfrm>
                    <a:prstGeom prst="rect">
                      <a:avLst/>
                    </a:prstGeom>
                  </pic:spPr>
                </pic:pic>
              </a:graphicData>
            </a:graphic>
          </wp:inline>
        </w:drawing>
      </w:r>
    </w:p>
    <w:p w14:paraId="1B2906B4" w14:textId="77777777" w:rsidR="00590D0A" w:rsidRDefault="003F54D1">
      <w:pPr>
        <w:pStyle w:val="Heading1"/>
      </w:pPr>
      <w:bookmarkStart w:id="18" w:name="_Toc214379856"/>
      <w:r>
        <w:rPr>
          <w:rStyle w:val="Strong"/>
          <w:b/>
          <w:bCs w:val="0"/>
        </w:rPr>
        <w:t>2. Exosomes as Natural Nanocarriers</w:t>
      </w:r>
      <w:bookmarkEnd w:id="18"/>
    </w:p>
    <w:p w14:paraId="0FF2F671" w14:textId="77777777" w:rsidR="00590D0A" w:rsidRDefault="003F54D1">
      <w:pPr>
        <w:pStyle w:val="Heading2"/>
      </w:pPr>
      <w:bookmarkStart w:id="19" w:name="_Toc214379857"/>
      <w:r>
        <w:rPr>
          <w:rStyle w:val="Strong"/>
          <w:b/>
          <w:bCs/>
        </w:rPr>
        <w:t xml:space="preserve">2.1 Properties That Make Exosomes Ideal for </w:t>
      </w:r>
      <w:proofErr w:type="spellStart"/>
      <w:r>
        <w:rPr>
          <w:rStyle w:val="Strong"/>
          <w:b/>
          <w:bCs/>
        </w:rPr>
        <w:t>McSC</w:t>
      </w:r>
      <w:proofErr w:type="spellEnd"/>
      <w:r>
        <w:rPr>
          <w:rStyle w:val="Strong"/>
          <w:b/>
          <w:bCs/>
        </w:rPr>
        <w:t xml:space="preserve"> Rejuvenation:</w:t>
      </w:r>
      <w:bookmarkEnd w:id="19"/>
    </w:p>
    <w:p w14:paraId="76E518BA" w14:textId="0065C2F7" w:rsidR="00590D0A" w:rsidRDefault="003F54D1">
      <w:pPr>
        <w:pStyle w:val="NormalWeb"/>
        <w:spacing w:line="360" w:lineRule="auto"/>
        <w:jc w:val="both"/>
        <w:rPr>
          <w:color w:val="000000"/>
        </w:rPr>
      </w:pPr>
      <w:r>
        <w:rPr>
          <w:color w:val="000000"/>
        </w:rPr>
        <w:t>Exosomes have some inbuilt biological characteristics that render them highly apt towards melanocyte stem cell (</w:t>
      </w:r>
      <w:proofErr w:type="spellStart"/>
      <w:r>
        <w:rPr>
          <w:color w:val="000000"/>
        </w:rPr>
        <w:t>McSC</w:t>
      </w:r>
      <w:proofErr w:type="spellEnd"/>
      <w:r>
        <w:rPr>
          <w:color w:val="000000"/>
        </w:rPr>
        <w:t xml:space="preserve">) rejuvenation and pigmentation restoration. Their nanoscale dimensions, usually 30-150nm, allow them to penetrate into the hair follicle structure, the deeper areas of the bulge and in the hair germ where </w:t>
      </w:r>
      <w:proofErr w:type="spellStart"/>
      <w:r>
        <w:rPr>
          <w:color w:val="000000"/>
        </w:rPr>
        <w:t>McSCs</w:t>
      </w:r>
      <w:proofErr w:type="spellEnd"/>
      <w:r>
        <w:rPr>
          <w:color w:val="000000"/>
        </w:rPr>
        <w:t xml:space="preserve"> are found. This is a natural property to penetrate follicular and epithelial barriers, which offers an advantage of delivery over larger or synthetic particle</w:t>
      </w:r>
      <w:r w:rsidR="00802749">
        <w:rPr>
          <w:color w:val="000000"/>
        </w:rPr>
        <w:t>s</w:t>
      </w:r>
      <w:r w:rsidR="00802749">
        <w:rPr>
          <w:color w:val="000000"/>
        </w:rPr>
        <w:fldChar w:fldCharType="begin"/>
      </w:r>
      <w:r w:rsidR="00623E30">
        <w:rPr>
          <w:color w:val="000000"/>
        </w:rPr>
        <w:instrText xml:space="preserve"> ADDIN EN.CITE &lt;EndNote&gt;&lt;Cite&gt;&lt;Author&gt;Zhao&lt;/Author&gt;&lt;Year&gt;2025&lt;/Year&gt;&lt;RecNum&gt;140&lt;/RecNum&gt;&lt;DisplayText&gt;[9]&lt;/DisplayText&gt;&lt;record&gt;&lt;rec-number&gt;140&lt;/rec-number&gt;&lt;foreign-keys&gt;&lt;key app="EN" db-id="arzztawdsrvrtxeav5dprazczarpp559a5dr" timestamp="1768498026"&gt;140&lt;/key&gt;&lt;/foreign-keys&gt;&lt;ref-type name="Journal Article"&gt;17&lt;/ref-type&gt;&lt;contributors&gt;&lt;authors&gt;&lt;author&gt;Zhao, B.&lt;/author&gt;&lt;author&gt;Zhang, Y.&lt;/author&gt;&lt;author&gt;Zhou, H.&lt;/author&gt;&lt;author&gt;Chen, Z.&lt;/author&gt;&lt;/authors&gt;&lt;/contributors&gt;&lt;titles&gt;&lt;title&gt;Therapeutic potential of stem cell-derived exosomes in hair regeneration: A systematic review&lt;/title&gt;&lt;secondary-title&gt;Stem Cell Research &amp;amp; Therapy&lt;/secondary-title&gt;&lt;/titles&gt;&lt;periodical&gt;&lt;full-title&gt;Stem Cell Research &amp;amp; Therapy&lt;/full-title&gt;&lt;/periodical&gt;&lt;pages&gt;52&lt;/pages&gt;&lt;volume&gt;16&lt;/volume&gt;&lt;dates&gt;&lt;year&gt;2025&lt;/year&gt;&lt;/dates&gt;&lt;urls&gt;&lt;/urls&gt;&lt;/record&gt;&lt;/Cite&gt;&lt;/EndNote&gt;</w:instrText>
      </w:r>
      <w:r w:rsidR="00802749">
        <w:rPr>
          <w:color w:val="000000"/>
        </w:rPr>
        <w:fldChar w:fldCharType="separate"/>
      </w:r>
      <w:r w:rsidR="00623E30">
        <w:rPr>
          <w:noProof/>
          <w:color w:val="000000"/>
        </w:rPr>
        <w:t>[9]</w:t>
      </w:r>
      <w:r w:rsidR="00802749">
        <w:rPr>
          <w:color w:val="000000"/>
        </w:rPr>
        <w:fldChar w:fldCharType="end"/>
      </w:r>
      <w:r>
        <w:rPr>
          <w:color w:val="000000"/>
        </w:rPr>
        <w:t xml:space="preserve">. Moreover, exosomes are highly biocompatible and immunogenic because they are produced by body cells and therefore, they blend in with the microenvironment of the tissues without eliciting immune reactions. Exosomes are </w:t>
      </w:r>
      <w:r>
        <w:rPr>
          <w:color w:val="000000"/>
        </w:rPr>
        <w:lastRenderedPageBreak/>
        <w:t xml:space="preserve">functionally enriched biochemically with functional cargo like microRNAs, mRNAs, proteins, lipids, antioxidants and signaling molecules that mediate cellular communication and tissue regeneration. These bioactive ingredients can control major pathways in melanogenesis, oxidative stress elimination and stem cell survival, and place exosomes at the center of the list of agents that can be utilized to repair the functionality of </w:t>
      </w:r>
      <w:proofErr w:type="spellStart"/>
      <w:r>
        <w:rPr>
          <w:color w:val="000000"/>
        </w:rPr>
        <w:t>McSCs</w:t>
      </w:r>
      <w:proofErr w:type="spellEnd"/>
      <w:r>
        <w:rPr>
          <w:color w:val="000000"/>
        </w:rPr>
        <w:t xml:space="preserve"> and reverse depigmentation triggered by agin</w:t>
      </w:r>
      <w:r w:rsidR="00802749">
        <w:rPr>
          <w:color w:val="000000"/>
        </w:rPr>
        <w:t>g</w:t>
      </w:r>
      <w:r w:rsidR="00802749">
        <w:rPr>
          <w:color w:val="000000"/>
        </w:rPr>
        <w:fldChar w:fldCharType="begin"/>
      </w:r>
      <w:r w:rsidR="00623E30">
        <w:rPr>
          <w:color w:val="000000"/>
        </w:rPr>
        <w:instrText xml:space="preserve"> ADDIN EN.CITE &lt;EndNote&gt;&lt;Cite&gt;&lt;Author&gt;Zhang&lt;/Author&gt;&lt;Year&gt;2024&lt;/Year&gt;&lt;RecNum&gt;88&lt;/RecNum&gt;&lt;DisplayText&gt;[10]&lt;/DisplayText&gt;&lt;record&gt;&lt;rec-number&gt;88&lt;/rec-number&gt;&lt;foreign-keys&gt;&lt;key app="EN" db-id="arzztawdsrvrtxeav5dprazczarpp559a5dr" timestamp="1768497950"&gt;88&lt;/key&gt;&lt;/foreign-keys&gt;&lt;ref-type name="Journal Article"&gt;17&lt;/ref-type&gt;&lt;contributors&gt;&lt;authors&gt;&lt;author&gt;Zhang, J.&lt;/author&gt;&lt;author&gt;Li, X.&lt;/author&gt;&lt;author&gt;Wu, G.&lt;/author&gt;&lt;author&gt;Yan, C.&lt;/author&gt;&lt;author&gt;Qiao, Y.&lt;/author&gt;&lt;/authors&gt;&lt;/contributors&gt;&lt;titles&gt;&lt;title&gt;Exosomes and hair regeneration: A systematic review of clinical evidence across alopecia types and exosome sources&lt;/title&gt;&lt;secondary-title&gt;Journal of Clinical Translational Dermatology&lt;/secondary-title&gt;&lt;/titles&gt;&lt;periodical&gt;&lt;full-title&gt;Journal of Clinical Translational Dermatology&lt;/full-title&gt;&lt;/periodical&gt;&lt;dates&gt;&lt;year&gt;2024&lt;/year&gt;&lt;/dates&gt;&lt;urls&gt;&lt;/urls&gt;&lt;/record&gt;&lt;/Cite&gt;&lt;/EndNote&gt;</w:instrText>
      </w:r>
      <w:r w:rsidR="00802749">
        <w:rPr>
          <w:color w:val="000000"/>
        </w:rPr>
        <w:fldChar w:fldCharType="separate"/>
      </w:r>
      <w:r w:rsidR="00623E30">
        <w:rPr>
          <w:noProof/>
          <w:color w:val="000000"/>
        </w:rPr>
        <w:t>[10]</w:t>
      </w:r>
      <w:r w:rsidR="00802749">
        <w:rPr>
          <w:color w:val="000000"/>
        </w:rPr>
        <w:fldChar w:fldCharType="end"/>
      </w:r>
      <w:r>
        <w:rPr>
          <w:color w:val="000000"/>
        </w:rPr>
        <w:t>.</w:t>
      </w:r>
    </w:p>
    <w:p w14:paraId="4DF282F1" w14:textId="77777777" w:rsidR="00590D0A" w:rsidRDefault="003F54D1">
      <w:pPr>
        <w:pStyle w:val="Heading2"/>
      </w:pPr>
      <w:bookmarkStart w:id="20" w:name="_Toc214379858"/>
      <w:r>
        <w:rPr>
          <w:rStyle w:val="Strong"/>
          <w:b/>
          <w:bCs/>
        </w:rPr>
        <w:t>2.2 Exosome Sources Relevant to Pigmentation Therapy:</w:t>
      </w:r>
      <w:bookmarkEnd w:id="20"/>
    </w:p>
    <w:p w14:paraId="6B963CA0" w14:textId="4DF53B96" w:rsidR="00590D0A" w:rsidRDefault="003F54D1">
      <w:pPr>
        <w:pStyle w:val="NormalWeb"/>
        <w:spacing w:line="360" w:lineRule="auto"/>
        <w:jc w:val="both"/>
        <w:rPr>
          <w:color w:val="000000"/>
        </w:rPr>
      </w:pPr>
      <w:r>
        <w:rPr>
          <w:color w:val="000000"/>
        </w:rPr>
        <w:t xml:space="preserve">Exosomes derived out of various sources have been able to prove therapeutic value in terms of pigmentation restoration due to their unique cargo content and biologic activity. One of the most researched ones is the mesenchymal stem cell (MSC)-derived exosomes which are related to the anti-inflammatory, anti-oxidative, and regenerative effect and thus they become very suitable to conquer aging in </w:t>
      </w:r>
      <w:proofErr w:type="spellStart"/>
      <w:r>
        <w:rPr>
          <w:color w:val="000000"/>
        </w:rPr>
        <w:t>McS</w:t>
      </w:r>
      <w:r w:rsidR="00802749">
        <w:rPr>
          <w:color w:val="000000"/>
        </w:rPr>
        <w:t>C</w:t>
      </w:r>
      <w:proofErr w:type="spellEnd"/>
      <w:r w:rsidR="00802749">
        <w:rPr>
          <w:color w:val="000000"/>
        </w:rPr>
        <w:fldChar w:fldCharType="begin"/>
      </w:r>
      <w:r w:rsidR="00623E30">
        <w:rPr>
          <w:color w:val="000000"/>
        </w:rPr>
        <w:instrText xml:space="preserve"> ADDIN EN.CITE &lt;EndNote&gt;&lt;Cite&gt;&lt;Author&gt;Gupta&lt;/Author&gt;&lt;Year&gt;2022&lt;/Year&gt;&lt;RecNum&gt;89&lt;/RecNum&gt;&lt;DisplayText&gt;[11]&lt;/DisplayText&gt;&lt;record&gt;&lt;rec-number&gt;89&lt;/rec-number&gt;&lt;foreign-keys&gt;&lt;key app="EN" db-id="arzztawdsrvrtxeav5dprazczarpp559a5dr" timestamp="1768497963"&gt;89&lt;/key&gt;&lt;/foreign-keys&gt;&lt;ref-type name="Journal Article"&gt;17&lt;/ref-type&gt;&lt;contributors&gt;&lt;authors&gt;&lt;author&gt;Gupta, S.&lt;/author&gt;&lt;author&gt;Tomar, G.&lt;/author&gt;&lt;/authors&gt;&lt;/contributors&gt;&lt;titles&gt;&lt;title&gt;Exosome therapy in hair regeneration: A literature review of the evidence, challenges, and future opportunities&lt;/title&gt;&lt;secondary-title&gt;Dermatology &amp;amp; Therapy&lt;/secondary-title&gt;&lt;/titles&gt;&lt;periodical&gt;&lt;full-title&gt;Dermatology &amp;amp; Therapy&lt;/full-title&gt;&lt;/periodical&gt;&lt;pages&gt;123-138&lt;/pages&gt;&lt;volume&gt;12&lt;/volume&gt;&lt;dates&gt;&lt;year&gt;2022&lt;/year&gt;&lt;/dates&gt;&lt;urls&gt;&lt;/urls&gt;&lt;/record&gt;&lt;/Cite&gt;&lt;/EndNote&gt;</w:instrText>
      </w:r>
      <w:r w:rsidR="00802749">
        <w:rPr>
          <w:color w:val="000000"/>
        </w:rPr>
        <w:fldChar w:fldCharType="separate"/>
      </w:r>
      <w:r w:rsidR="00623E30">
        <w:rPr>
          <w:noProof/>
          <w:color w:val="000000"/>
        </w:rPr>
        <w:t>[11]</w:t>
      </w:r>
      <w:r w:rsidR="00802749">
        <w:rPr>
          <w:color w:val="000000"/>
        </w:rPr>
        <w:fldChar w:fldCharType="end"/>
      </w:r>
      <w:r>
        <w:rPr>
          <w:color w:val="000000"/>
        </w:rPr>
        <w:t xml:space="preserve">. Melanocyte-derived exosomes, in their turn, carry pigmentation-related products and microRNAs directly influencing melanin production pathways, and, therefore, offer a more focused way of raising melanogenic activity. Of particular interest also is the exosomes of dermal papilla cell on the premise of their regulatory function in hair growth and pigmentation, the exosomes of the dermal papilla cells </w:t>
      </w:r>
      <w:proofErr w:type="gramStart"/>
      <w:r>
        <w:rPr>
          <w:color w:val="000000"/>
        </w:rPr>
        <w:t>contains</w:t>
      </w:r>
      <w:proofErr w:type="gramEnd"/>
      <w:r>
        <w:rPr>
          <w:color w:val="000000"/>
        </w:rPr>
        <w:t xml:space="preserve"> signaling factors, which are involved in the activation of the </w:t>
      </w:r>
      <w:proofErr w:type="spellStart"/>
      <w:r>
        <w:rPr>
          <w:color w:val="000000"/>
        </w:rPr>
        <w:t>McSCs</w:t>
      </w:r>
      <w:proofErr w:type="spellEnd"/>
      <w:r>
        <w:rPr>
          <w:color w:val="000000"/>
        </w:rPr>
        <w:t xml:space="preserve"> and melanocyte growth in the hair cycle. Along with natural sources, engineered exosomes targeting </w:t>
      </w:r>
      <w:proofErr w:type="spellStart"/>
      <w:r>
        <w:rPr>
          <w:color w:val="000000"/>
        </w:rPr>
        <w:t>McSCs</w:t>
      </w:r>
      <w:proofErr w:type="spellEnd"/>
      <w:r>
        <w:rPr>
          <w:color w:val="000000"/>
        </w:rPr>
        <w:t xml:space="preserve"> in particular are a novel frontier that has properties of enabling targeting of a target therapeutic gene, </w:t>
      </w:r>
      <w:proofErr w:type="spellStart"/>
      <w:r>
        <w:rPr>
          <w:color w:val="000000"/>
        </w:rPr>
        <w:t>Wnt</w:t>
      </w:r>
      <w:proofErr w:type="spellEnd"/>
      <w:r>
        <w:rPr>
          <w:color w:val="000000"/>
        </w:rPr>
        <w:t xml:space="preserve"> agonist or antioxidant molecule directly to the </w:t>
      </w:r>
      <w:proofErr w:type="spellStart"/>
      <w:r>
        <w:rPr>
          <w:color w:val="000000"/>
        </w:rPr>
        <w:t>McSC</w:t>
      </w:r>
      <w:proofErr w:type="spellEnd"/>
      <w:r>
        <w:rPr>
          <w:color w:val="000000"/>
        </w:rPr>
        <w:t xml:space="preserve"> niche. All these heterogeneous types of exosomes offer a number of therapeutic opportunities in pigmentation restorative through the application of </w:t>
      </w:r>
      <w:proofErr w:type="spellStart"/>
      <w:r>
        <w:rPr>
          <w:color w:val="000000"/>
        </w:rPr>
        <w:t>McSC</w:t>
      </w:r>
      <w:proofErr w:type="spellEnd"/>
      <w:r>
        <w:rPr>
          <w:color w:val="000000"/>
        </w:rPr>
        <w:t xml:space="preserve"> rejuvenation</w:t>
      </w:r>
      <w:r w:rsidR="00802749">
        <w:rPr>
          <w:color w:val="000000"/>
        </w:rPr>
        <w:fldChar w:fldCharType="begin"/>
      </w:r>
      <w:r w:rsidR="00623E30">
        <w:rPr>
          <w:color w:val="000000"/>
        </w:rPr>
        <w:instrText xml:space="preserve"> ADDIN EN.CITE &lt;EndNote&gt;&lt;Cite&gt;&lt;Author&gt;Ito&lt;/Author&gt;&lt;Year&gt;2023&lt;/Year&gt;&lt;RecNum&gt;90&lt;/RecNum&gt;&lt;DisplayText&gt;[12]&lt;/DisplayText&gt;&lt;record&gt;&lt;rec-number&gt;90&lt;/rec-number&gt;&lt;foreign-keys&gt;&lt;key app="EN" db-id="arzztawdsrvrtxeav5dprazczarpp559a5dr" timestamp="1768497963"&gt;90&lt;/key&gt;&lt;/foreign-keys&gt;&lt;ref-type name="Web Page"&gt;12&lt;/ref-type&gt;&lt;contributors&gt;&lt;authors&gt;&lt;author&gt;Ito, M.&lt;/author&gt;&lt;author&gt;Sun, Q.&lt;/author&gt;&lt;/authors&gt;&lt;/contributors&gt;&lt;titles&gt;&lt;title&gt;Aging melanocyte stem cells and gray hair&lt;/title&gt;&lt;alt-title&gt;NIH Research Matters&lt;/alt-title&gt;&lt;/titles&gt;&lt;dates&gt;&lt;year&gt;2023&lt;/year&gt;&lt;/dates&gt;&lt;publisher&gt;National Institutes of Health&lt;/publisher&gt;&lt;urls&gt;&lt;related-urls&gt;&lt;url&gt;https://www.nih.gov/news-events/nih-research-matters/aging-melanocyte-stem-cells-gray-hair&lt;/url&gt;&lt;/related-urls&gt;&lt;/urls&gt;&lt;/record&gt;&lt;/Cite&gt;&lt;/EndNote&gt;</w:instrText>
      </w:r>
      <w:r w:rsidR="00802749">
        <w:rPr>
          <w:color w:val="000000"/>
        </w:rPr>
        <w:fldChar w:fldCharType="separate"/>
      </w:r>
      <w:r w:rsidR="00623E30">
        <w:rPr>
          <w:noProof/>
          <w:color w:val="000000"/>
        </w:rPr>
        <w:t>[12]</w:t>
      </w:r>
      <w:r w:rsidR="00802749">
        <w:rPr>
          <w:color w:val="000000"/>
        </w:rPr>
        <w:fldChar w:fldCharType="end"/>
      </w:r>
      <w:r>
        <w:rPr>
          <w:color w:val="000000"/>
        </w:rPr>
        <w:t>.</w:t>
      </w:r>
    </w:p>
    <w:p w14:paraId="7DA0C799" w14:textId="77777777" w:rsidR="00590D0A" w:rsidRDefault="003F54D1">
      <w:pPr>
        <w:pStyle w:val="Heading2"/>
      </w:pPr>
      <w:bookmarkStart w:id="21" w:name="_Toc214379859"/>
      <w:r>
        <w:rPr>
          <w:rStyle w:val="Strong"/>
          <w:b/>
          <w:bCs/>
        </w:rPr>
        <w:t>2.3 Exosome Uptake Mechanisms in Hair Follicle Cells:</w:t>
      </w:r>
      <w:bookmarkEnd w:id="21"/>
    </w:p>
    <w:p w14:paraId="1C1633FE" w14:textId="1B67413D" w:rsidR="00590D0A" w:rsidRDefault="003F54D1">
      <w:pPr>
        <w:pStyle w:val="NormalWeb"/>
        <w:spacing w:line="360" w:lineRule="auto"/>
        <w:jc w:val="both"/>
        <w:rPr>
          <w:color w:val="000000"/>
        </w:rPr>
      </w:pPr>
      <w:r>
        <w:rPr>
          <w:color w:val="000000"/>
        </w:rPr>
        <w:t xml:space="preserve">The therapeutic effect of exosomes is determined significantly by the effective </w:t>
      </w:r>
      <w:proofErr w:type="spellStart"/>
      <w:r>
        <w:rPr>
          <w:color w:val="000000"/>
        </w:rPr>
        <w:t>internalisation</w:t>
      </w:r>
      <w:proofErr w:type="spellEnd"/>
      <w:r>
        <w:rPr>
          <w:color w:val="000000"/>
        </w:rPr>
        <w:t xml:space="preserve"> by the target cells in the hair follicle which is aided by several cellular entry routes. Endocytosis is one of the main mechanisms, whereby follicular cells internalize exosomes via either </w:t>
      </w:r>
      <w:proofErr w:type="spellStart"/>
      <w:r>
        <w:rPr>
          <w:color w:val="000000"/>
        </w:rPr>
        <w:t>clathrin</w:t>
      </w:r>
      <w:proofErr w:type="spellEnd"/>
      <w:r>
        <w:rPr>
          <w:color w:val="000000"/>
        </w:rPr>
        <w:t>-dependent or clathrinid-independent pathways, which allow the release of the cargo to the cytoplasm of the cell. Exosomes also have the ability to fuse directly against the plasma membrane of the target cells to transfer their molecular contents quickly and activate immediate intracellular signaling pathways related to pigmentation and stem cell renewal</w:t>
      </w:r>
      <w:r w:rsidR="00802749">
        <w:rPr>
          <w:color w:val="000000"/>
        </w:rPr>
        <w:fldChar w:fldCharType="begin"/>
      </w:r>
      <w:r w:rsidR="00623E30">
        <w:rPr>
          <w:color w:val="000000"/>
        </w:rPr>
        <w:instrText xml:space="preserve"> ADDIN EN.CITE &lt;EndNote&gt;&lt;Cite&gt;&lt;Author&gt;Hu&lt;/Author&gt;&lt;Year&gt;2023&lt;/Year&gt;&lt;RecNum&gt;91&lt;/RecNum&gt;&lt;DisplayText&gt;[13]&lt;/DisplayText&gt;&lt;record&gt;&lt;rec-number&gt;91&lt;/rec-number&gt;&lt;foreign-keys&gt;&lt;key app="EN" db-id="arzztawdsrvrtxeav5dprazczarpp559a5dr" timestamp="1768497963"&gt;91&lt;/key&gt;&lt;/foreign-keys&gt;&lt;ref-type name="Journal Article"&gt;17&lt;/ref-type&gt;&lt;contributors&gt;&lt;authors&gt;&lt;author&gt;Hu, L.&lt;/author&gt;&lt;author&gt;Gao, H.&lt;/author&gt;&lt;author&gt;Zhou, Y.&lt;/author&gt;&lt;author&gt;Jin, Y.&lt;/author&gt;&lt;/authors&gt;&lt;/contributors&gt;&lt;titles&gt;&lt;title&gt;Advances in exosome based drug delivery: Engineering, targeting, and clinical translation&lt;/title&gt;&lt;secondary-title&gt;Molecular Pharmaceutics&lt;/secondary-title&gt;&lt;/titles&gt;&lt;periodical&gt;&lt;full-title&gt;Molecular Pharmaceutics&lt;/full-title&gt;&lt;/periodical&gt;&lt;pages&gt;310-325&lt;/pages&gt;&lt;volume&gt;20&lt;/volume&gt;&lt;number&gt;2&lt;/number&gt;&lt;dates&gt;&lt;year&gt;2023&lt;/year&gt;&lt;/dates&gt;&lt;urls&gt;&lt;/urls&gt;&lt;/record&gt;&lt;/Cite&gt;&lt;/EndNote&gt;</w:instrText>
      </w:r>
      <w:r w:rsidR="00802749">
        <w:rPr>
          <w:color w:val="000000"/>
        </w:rPr>
        <w:fldChar w:fldCharType="separate"/>
      </w:r>
      <w:r w:rsidR="00623E30">
        <w:rPr>
          <w:noProof/>
          <w:color w:val="000000"/>
        </w:rPr>
        <w:t>[13]</w:t>
      </w:r>
      <w:r w:rsidR="00802749">
        <w:rPr>
          <w:color w:val="000000"/>
        </w:rPr>
        <w:fldChar w:fldCharType="end"/>
      </w:r>
      <w:r>
        <w:rPr>
          <w:color w:val="000000"/>
        </w:rPr>
        <w:t xml:space="preserve">. Moreover, receptor-ligand interactions are also an important mechanism in exosome uptake, whereby </w:t>
      </w:r>
      <w:r>
        <w:rPr>
          <w:color w:val="000000"/>
        </w:rPr>
        <w:lastRenderedPageBreak/>
        <w:t xml:space="preserve">exosome surface proteins are able to identify and bind particular receptors on the </w:t>
      </w:r>
      <w:proofErr w:type="spellStart"/>
      <w:r>
        <w:rPr>
          <w:color w:val="000000"/>
        </w:rPr>
        <w:t>McSCs</w:t>
      </w:r>
      <w:proofErr w:type="spellEnd"/>
      <w:r>
        <w:rPr>
          <w:color w:val="000000"/>
        </w:rPr>
        <w:t xml:space="preserve"> or follicular keratinocytes, which increases the efficiency and selectivity of delivery. All these uptake mechanisms complement each other, which is why exosomes can effectively deliver their therapeutic cargo into hair follicle cells and why exosomes could be of the use they are as a precision nanocarrier in anti-graying interventions</w:t>
      </w:r>
      <w:r w:rsidR="00802749">
        <w:rPr>
          <w:color w:val="000000"/>
        </w:rPr>
        <w:fldChar w:fldCharType="begin"/>
      </w:r>
      <w:r w:rsidR="00623E30">
        <w:rPr>
          <w:color w:val="000000"/>
        </w:rPr>
        <w:instrText xml:space="preserve"> ADDIN EN.CITE &lt;EndNote&gt;&lt;Cite&gt;&lt;Author&gt;Wang&lt;/Author&gt;&lt;Year&gt;2024&lt;/Year&gt;&lt;RecNum&gt;92&lt;/RecNum&gt;&lt;DisplayText&gt;[14]&lt;/DisplayText&gt;&lt;record&gt;&lt;rec-number&gt;92&lt;/rec-number&gt;&lt;foreign-keys&gt;&lt;key app="EN" db-id="arzztawdsrvrtxeav5dprazczarpp559a5dr" timestamp="1768497963"&gt;92&lt;/key&gt;&lt;/foreign-keys&gt;&lt;ref-type name="Journal Article"&gt;17&lt;/ref-type&gt;&lt;contributors&gt;&lt;authors&gt;&lt;author&gt;Wang, Z.&lt;/author&gt;&lt;author&gt;Zhang, C.&lt;/author&gt;&lt;author&gt;Li, J.&lt;/author&gt;&lt;/authors&gt;&lt;/contributors&gt;&lt;titles&gt;&lt;title&gt;Exosome liposome hybrid nanoparticles for enhanced therapeutic delivery: Current perspectives and future challenges&lt;/title&gt;&lt;secondary-title&gt;Nanomedicine&lt;/secondary-title&gt;&lt;/titles&gt;&lt;periodical&gt;&lt;full-title&gt;Nanomedicine&lt;/full-title&gt;&lt;/periodical&gt;&lt;pages&gt;102584&lt;/pages&gt;&lt;volume&gt;39&lt;/volume&gt;&lt;dates&gt;&lt;year&gt;2024&lt;/year&gt;&lt;/dates&gt;&lt;urls&gt;&lt;/urls&gt;&lt;/record&gt;&lt;/Cite&gt;&lt;/EndNote&gt;</w:instrText>
      </w:r>
      <w:r w:rsidR="00802749">
        <w:rPr>
          <w:color w:val="000000"/>
        </w:rPr>
        <w:fldChar w:fldCharType="separate"/>
      </w:r>
      <w:r w:rsidR="00623E30">
        <w:rPr>
          <w:noProof/>
          <w:color w:val="000000"/>
        </w:rPr>
        <w:t>[14]</w:t>
      </w:r>
      <w:r w:rsidR="00802749">
        <w:rPr>
          <w:color w:val="000000"/>
        </w:rPr>
        <w:fldChar w:fldCharType="end"/>
      </w:r>
      <w:r>
        <w:rPr>
          <w:color w:val="000000"/>
        </w:rPr>
        <w:t>.</w:t>
      </w:r>
    </w:p>
    <w:p w14:paraId="1AD5510C" w14:textId="77777777" w:rsidR="00590D0A" w:rsidRDefault="003F54D1">
      <w:pPr>
        <w:pStyle w:val="Heading1"/>
      </w:pPr>
      <w:bookmarkStart w:id="22" w:name="_Toc214379860"/>
      <w:r>
        <w:rPr>
          <w:rStyle w:val="Strong"/>
          <w:b/>
          <w:bCs w:val="0"/>
        </w:rPr>
        <w:t>3. Melanocyte Stem Cell Biology in the Context of Hair Graying</w:t>
      </w:r>
      <w:bookmarkEnd w:id="22"/>
      <w:r>
        <w:rPr>
          <w:rStyle w:val="Strong"/>
          <w:b/>
          <w:bCs w:val="0"/>
        </w:rPr>
        <w:t xml:space="preserve"> </w:t>
      </w:r>
    </w:p>
    <w:p w14:paraId="0492EE90" w14:textId="539C17CE" w:rsidR="00590D0A" w:rsidRDefault="003F54D1">
      <w:pPr>
        <w:pStyle w:val="NormalWeb"/>
        <w:spacing w:line="360" w:lineRule="auto"/>
        <w:jc w:val="both"/>
        <w:rPr>
          <w:color w:val="000000"/>
        </w:rPr>
      </w:pPr>
      <w:r>
        <w:rPr>
          <w:color w:val="000000"/>
        </w:rPr>
        <w:t xml:space="preserve">The </w:t>
      </w:r>
      <w:proofErr w:type="spellStart"/>
      <w:r>
        <w:rPr>
          <w:color w:val="000000"/>
        </w:rPr>
        <w:t>melanocortical</w:t>
      </w:r>
      <w:proofErr w:type="spellEnd"/>
      <w:r>
        <w:rPr>
          <w:color w:val="000000"/>
        </w:rPr>
        <w:t xml:space="preserve"> complex between melanocytes and their progenitors, the melanocyte stem cell (</w:t>
      </w:r>
      <w:proofErr w:type="spellStart"/>
      <w:r>
        <w:rPr>
          <w:color w:val="000000"/>
        </w:rPr>
        <w:t>McSCs</w:t>
      </w:r>
      <w:proofErr w:type="spellEnd"/>
      <w:r>
        <w:rPr>
          <w:color w:val="000000"/>
        </w:rPr>
        <w:t xml:space="preserve">), is in place to regulate hair pigmentation and is located within special microenvironments within the follicle. During the hair cycle, telogen to anagen transition, </w:t>
      </w:r>
      <w:proofErr w:type="spellStart"/>
      <w:r>
        <w:rPr>
          <w:color w:val="000000"/>
        </w:rPr>
        <w:t>McSCs</w:t>
      </w:r>
      <w:proofErr w:type="spellEnd"/>
      <w:r>
        <w:rPr>
          <w:color w:val="000000"/>
        </w:rPr>
        <w:t xml:space="preserve"> are stimulated, grow, migrate to the hair bulb, and develop into mature melanocytes synthesizing and transferring melanin to keratinocytes of the proliferating hair shaft</w:t>
      </w:r>
      <w:r w:rsidR="00802749">
        <w:rPr>
          <w:color w:val="000000"/>
        </w:rPr>
        <w:fldChar w:fldCharType="begin"/>
      </w:r>
      <w:r w:rsidR="00623E30">
        <w:rPr>
          <w:color w:val="000000"/>
        </w:rPr>
        <w:instrText xml:space="preserve"> ADDIN EN.CITE &lt;EndNote&gt;&lt;Cite&gt;&lt;Author&gt;Wang&lt;/Author&gt;&lt;Year&gt;2024&lt;/Year&gt;&lt;RecNum&gt;92&lt;/RecNum&gt;&lt;DisplayText&gt;[14, 15]&lt;/DisplayText&gt;&lt;record&gt;&lt;rec-number&gt;92&lt;/rec-number&gt;&lt;foreign-keys&gt;&lt;key app="EN" db-id="arzztawdsrvrtxeav5dprazczarpp559a5dr" timestamp="1768497963"&gt;92&lt;/key&gt;&lt;/foreign-keys&gt;&lt;ref-type name="Journal Article"&gt;17&lt;/ref-type&gt;&lt;contributors&gt;&lt;authors&gt;&lt;author&gt;Wang, Z.&lt;/author&gt;&lt;author&gt;Zhang, C.&lt;/author&gt;&lt;author&gt;Li, J.&lt;/author&gt;&lt;/authors&gt;&lt;/contributors&gt;&lt;titles&gt;&lt;title&gt;Exosome liposome hybrid nanoparticles for enhanced therapeutic delivery: Current perspectives and future challenges&lt;/title&gt;&lt;secondary-title&gt;Nanomedicine&lt;/secondary-title&gt;&lt;/titles&gt;&lt;periodical&gt;&lt;full-title&gt;Nanomedicine&lt;/full-title&gt;&lt;/periodical&gt;&lt;pages&gt;102584&lt;/pages&gt;&lt;volume&gt;39&lt;/volume&gt;&lt;dates&gt;&lt;year&gt;2024&lt;/year&gt;&lt;/dates&gt;&lt;urls&gt;&lt;/urls&gt;&lt;/record&gt;&lt;/Cite&gt;&lt;Cite&gt;&lt;Author&gt;Yang&lt;/Author&gt;&lt;Year&gt;2024&lt;/Year&gt;&lt;RecNum&gt;93&lt;/RecNum&gt;&lt;record&gt;&lt;rec-number&gt;93&lt;/rec-number&gt;&lt;foreign-keys&gt;&lt;key app="EN" db-id="arzztawdsrvrtxeav5dprazczarpp559a5dr" timestamp="1768497963"&gt;93&lt;/key&gt;&lt;/foreign-keys&gt;&lt;ref-type name="Journal Article"&gt;17&lt;/ref-type&gt;&lt;contributors&gt;&lt;authors&gt;&lt;author&gt;Yang, M.&lt;/author&gt;&lt;author&gt;Li, Y.&lt;/author&gt;&lt;/authors&gt;&lt;/contributors&gt;&lt;titles&gt;&lt;title&gt;Exosome surface functionalization strategies for targeted drug delivery&lt;/title&gt;&lt;secondary-title&gt;Journal of Controlled Release&lt;/secondary-title&gt;&lt;/titles&gt;&lt;periodical&gt;&lt;full-title&gt;Journal of Controlled Release&lt;/full-title&gt;&lt;/periodical&gt;&lt;pages&gt;49-64&lt;/pages&gt;&lt;volume&gt;364&lt;/volume&gt;&lt;dates&gt;&lt;year&gt;2024&lt;/year&gt;&lt;/dates&gt;&lt;urls&gt;&lt;/urls&gt;&lt;/record&gt;&lt;/Cite&gt;&lt;/EndNote&gt;</w:instrText>
      </w:r>
      <w:r w:rsidR="00802749">
        <w:rPr>
          <w:color w:val="000000"/>
        </w:rPr>
        <w:fldChar w:fldCharType="separate"/>
      </w:r>
      <w:r w:rsidR="00623E30">
        <w:rPr>
          <w:noProof/>
          <w:color w:val="000000"/>
        </w:rPr>
        <w:t>[14, 15]</w:t>
      </w:r>
      <w:r w:rsidR="00802749">
        <w:rPr>
          <w:color w:val="000000"/>
        </w:rPr>
        <w:fldChar w:fldCharType="end"/>
      </w:r>
      <w:r>
        <w:rPr>
          <w:color w:val="000000"/>
        </w:rPr>
        <w:t xml:space="preserve">. The regenerative system is dependent on the integrity of the </w:t>
      </w:r>
      <w:proofErr w:type="spellStart"/>
      <w:r>
        <w:rPr>
          <w:color w:val="000000"/>
        </w:rPr>
        <w:t>McSC</w:t>
      </w:r>
      <w:proofErr w:type="spellEnd"/>
      <w:r>
        <w:rPr>
          <w:color w:val="000000"/>
        </w:rPr>
        <w:t xml:space="preserve"> population and the stability of their niche. With age though, </w:t>
      </w:r>
      <w:proofErr w:type="spellStart"/>
      <w:r>
        <w:rPr>
          <w:color w:val="000000"/>
        </w:rPr>
        <w:t>McSCs</w:t>
      </w:r>
      <w:proofErr w:type="spellEnd"/>
      <w:r>
        <w:rPr>
          <w:color w:val="000000"/>
        </w:rPr>
        <w:t xml:space="preserve"> experience considerable age-related variations that undermine their renewal capability, distort their differentiation patterns and ultimately causes a decline in their capacity to sustain pigmentation in hair. Hair graying is not just a melanogenesis loss, but a symptom of </w:t>
      </w:r>
      <w:proofErr w:type="spellStart"/>
      <w:r>
        <w:rPr>
          <w:color w:val="000000"/>
        </w:rPr>
        <w:t>McSC</w:t>
      </w:r>
      <w:proofErr w:type="spellEnd"/>
      <w:r>
        <w:rPr>
          <w:color w:val="000000"/>
        </w:rPr>
        <w:t xml:space="preserve"> exhaustion, malfunction and </w:t>
      </w:r>
      <w:proofErr w:type="spellStart"/>
      <w:r>
        <w:rPr>
          <w:color w:val="000000"/>
        </w:rPr>
        <w:t>malvoicing</w:t>
      </w:r>
      <w:proofErr w:type="spellEnd"/>
      <w:r>
        <w:rPr>
          <w:color w:val="000000"/>
        </w:rPr>
        <w:t xml:space="preserve"> induced by oxidative stress, DNA damage, niche wear and tear, and interference with several vital molecular pathways. A detailed study of these mechanisms forms the basis of the design of specific rejuvenation methods especially exosome-based therapy- that would restore youthful </w:t>
      </w:r>
      <w:proofErr w:type="spellStart"/>
      <w:r>
        <w:rPr>
          <w:color w:val="000000"/>
        </w:rPr>
        <w:t>McSC</w:t>
      </w:r>
      <w:proofErr w:type="spellEnd"/>
      <w:r>
        <w:rPr>
          <w:color w:val="000000"/>
        </w:rPr>
        <w:t xml:space="preserve"> activity and reverse or inhibit hair graying</w:t>
      </w:r>
      <w:r w:rsidR="00802749">
        <w:rPr>
          <w:color w:val="000000"/>
        </w:rPr>
        <w:fldChar w:fldCharType="begin"/>
      </w:r>
      <w:r w:rsidR="00623E30">
        <w:rPr>
          <w:color w:val="000000"/>
        </w:rPr>
        <w:instrText xml:space="preserve"> ADDIN EN.CITE &lt;EndNote&gt;&lt;Cite&gt;&lt;Author&gt;Yang&lt;/Author&gt;&lt;Year&gt;2024&lt;/Year&gt;&lt;RecNum&gt;93&lt;/RecNum&gt;&lt;DisplayText&gt;[15]&lt;/DisplayText&gt;&lt;record&gt;&lt;rec-number&gt;93&lt;/rec-number&gt;&lt;foreign-keys&gt;&lt;key app="EN" db-id="arzztawdsrvrtxeav5dprazczarpp559a5dr" timestamp="1768497963"&gt;93&lt;/key&gt;&lt;/foreign-keys&gt;&lt;ref-type name="Journal Article"&gt;17&lt;/ref-type&gt;&lt;contributors&gt;&lt;authors&gt;&lt;author&gt;Yang, M.&lt;/author&gt;&lt;author&gt;Li, Y.&lt;/author&gt;&lt;/authors&gt;&lt;/contributors&gt;&lt;titles&gt;&lt;title&gt;Exosome surface functionalization strategies for targeted drug delivery&lt;/title&gt;&lt;secondary-title&gt;Journal of Controlled Release&lt;/secondary-title&gt;&lt;/titles&gt;&lt;periodical&gt;&lt;full-title&gt;Journal of Controlled Release&lt;/full-title&gt;&lt;/periodical&gt;&lt;pages&gt;49-64&lt;/pages&gt;&lt;volume&gt;364&lt;/volume&gt;&lt;dates&gt;&lt;year&gt;2024&lt;/year&gt;&lt;/dates&gt;&lt;urls&gt;&lt;/urls&gt;&lt;/record&gt;&lt;/Cite&gt;&lt;/EndNote&gt;</w:instrText>
      </w:r>
      <w:r w:rsidR="00802749">
        <w:rPr>
          <w:color w:val="000000"/>
        </w:rPr>
        <w:fldChar w:fldCharType="separate"/>
      </w:r>
      <w:r w:rsidR="00623E30">
        <w:rPr>
          <w:noProof/>
          <w:color w:val="000000"/>
        </w:rPr>
        <w:t>[15]</w:t>
      </w:r>
      <w:r w:rsidR="00802749">
        <w:rPr>
          <w:color w:val="000000"/>
        </w:rPr>
        <w:fldChar w:fldCharType="end"/>
      </w:r>
      <w:r>
        <w:rPr>
          <w:color w:val="000000"/>
        </w:rPr>
        <w:t>.</w:t>
      </w:r>
    </w:p>
    <w:p w14:paraId="3A3647CE" w14:textId="0BE67438" w:rsidR="008B4143" w:rsidRPr="008B4143" w:rsidRDefault="008B4143">
      <w:pPr>
        <w:pStyle w:val="NormalWeb"/>
        <w:spacing w:line="360" w:lineRule="auto"/>
        <w:jc w:val="both"/>
        <w:rPr>
          <w:b/>
          <w:bCs/>
          <w:color w:val="000000"/>
          <w:sz w:val="28"/>
          <w:szCs w:val="28"/>
        </w:rPr>
      </w:pPr>
      <w:r w:rsidRPr="008B4143">
        <w:rPr>
          <w:b/>
          <w:bCs/>
          <w:color w:val="000000"/>
          <w:sz w:val="28"/>
          <w:szCs w:val="28"/>
        </w:rPr>
        <w:t>Pic 3:</w:t>
      </w:r>
    </w:p>
    <w:p w14:paraId="13D6BC71" w14:textId="77777777" w:rsidR="00590D0A" w:rsidRDefault="003F54D1">
      <w:pPr>
        <w:pStyle w:val="NormalWeb"/>
        <w:spacing w:line="360" w:lineRule="auto"/>
        <w:jc w:val="both"/>
        <w:rPr>
          <w:color w:val="000000"/>
        </w:rPr>
      </w:pPr>
      <w:r>
        <w:rPr>
          <w:noProof/>
          <w:color w:val="000000"/>
          <w14:ligatures w14:val="standardContextual"/>
        </w:rPr>
        <w:drawing>
          <wp:inline distT="0" distB="0" distL="0" distR="0" wp14:anchorId="31640934" wp14:editId="65C1DD24">
            <wp:extent cx="5120640" cy="2385060"/>
            <wp:effectExtent l="0" t="0" r="3810" b="0"/>
            <wp:docPr id="1029"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6"/>
                    <pic:cNvPicPr/>
                  </pic:nvPicPr>
                  <pic:blipFill>
                    <a:blip r:embed="rId11" cstate="print"/>
                    <a:srcRect/>
                    <a:stretch/>
                  </pic:blipFill>
                  <pic:spPr>
                    <a:xfrm>
                      <a:off x="0" y="0"/>
                      <a:ext cx="5120640" cy="2385060"/>
                    </a:xfrm>
                    <a:prstGeom prst="rect">
                      <a:avLst/>
                    </a:prstGeom>
                  </pic:spPr>
                </pic:pic>
              </a:graphicData>
            </a:graphic>
          </wp:inline>
        </w:drawing>
      </w:r>
    </w:p>
    <w:p w14:paraId="30080262" w14:textId="02FC6F69" w:rsidR="00590D0A" w:rsidRDefault="003F54D1">
      <w:pPr>
        <w:pStyle w:val="NormalWeb"/>
        <w:spacing w:line="360" w:lineRule="auto"/>
        <w:jc w:val="both"/>
        <w:rPr>
          <w:color w:val="000000"/>
        </w:rPr>
      </w:pPr>
      <w:r>
        <w:rPr>
          <w:color w:val="000000"/>
        </w:rPr>
        <w:lastRenderedPageBreak/>
        <w:t xml:space="preserve">The </w:t>
      </w:r>
      <w:proofErr w:type="spellStart"/>
      <w:r>
        <w:rPr>
          <w:color w:val="000000"/>
        </w:rPr>
        <w:t>McSC</w:t>
      </w:r>
      <w:proofErr w:type="spellEnd"/>
      <w:r>
        <w:rPr>
          <w:color w:val="000000"/>
        </w:rPr>
        <w:t xml:space="preserve"> microenvironment inside the hair follicle is a well-structured environment that dictates the behavioral, plasticity and survival of </w:t>
      </w:r>
      <w:proofErr w:type="spellStart"/>
      <w:r>
        <w:rPr>
          <w:color w:val="000000"/>
        </w:rPr>
        <w:t>McSCs</w:t>
      </w:r>
      <w:proofErr w:type="spellEnd"/>
      <w:r>
        <w:rPr>
          <w:color w:val="000000"/>
        </w:rPr>
        <w:t xml:space="preserve">. Signaling interactions are abundant in the bulge area and secondary hair germ, where </w:t>
      </w:r>
      <w:proofErr w:type="spellStart"/>
      <w:r>
        <w:rPr>
          <w:color w:val="000000"/>
        </w:rPr>
        <w:t>McSCs</w:t>
      </w:r>
      <w:proofErr w:type="spellEnd"/>
      <w:r>
        <w:rPr>
          <w:color w:val="000000"/>
        </w:rPr>
        <w:t xml:space="preserve"> are mainly concentrated, and are linked to the fragile quiescence/activation balance. The bulge has its own keratinocytes that provide the necessary signals, including </w:t>
      </w:r>
      <w:proofErr w:type="spellStart"/>
      <w:r>
        <w:rPr>
          <w:color w:val="000000"/>
        </w:rPr>
        <w:t>Wnt</w:t>
      </w:r>
      <w:proofErr w:type="spellEnd"/>
      <w:r>
        <w:rPr>
          <w:color w:val="000000"/>
        </w:rPr>
        <w:t xml:space="preserve"> ligands, endothelin-3, and stem cell factor, which allows </w:t>
      </w:r>
      <w:proofErr w:type="spellStart"/>
      <w:r>
        <w:rPr>
          <w:color w:val="000000"/>
        </w:rPr>
        <w:t>McSCs</w:t>
      </w:r>
      <w:proofErr w:type="spellEnd"/>
      <w:r>
        <w:rPr>
          <w:color w:val="000000"/>
        </w:rPr>
        <w:t xml:space="preserve"> to become activated in coordination with epidermal stem cells</w:t>
      </w:r>
      <w:r w:rsidR="00802749">
        <w:rPr>
          <w:color w:val="000000"/>
        </w:rPr>
        <w:fldChar w:fldCharType="begin"/>
      </w:r>
      <w:r w:rsidR="00623E30">
        <w:rPr>
          <w:color w:val="000000"/>
        </w:rPr>
        <w:instrText xml:space="preserve"> ADDIN EN.CITE &lt;EndNote&gt;&lt;Cite&gt;&lt;Author&gt;Lee&lt;/Author&gt;&lt;Year&gt;2023&lt;/Year&gt;&lt;RecNum&gt;94&lt;/RecNum&gt;&lt;DisplayText&gt;[16]&lt;/DisplayText&gt;&lt;record&gt;&lt;rec-number&gt;94&lt;/rec-number&gt;&lt;foreign-keys&gt;&lt;key app="EN" db-id="arzztawdsrvrtxeav5dprazczarpp559a5dr" timestamp="1768497963"&gt;94&lt;/key&gt;&lt;/foreign-keys&gt;&lt;ref-type name="Journal Article"&gt;17&lt;/ref-type&gt;&lt;contributors&gt;&lt;authors&gt;&lt;author&gt;Lee, Y.&lt;/author&gt;&lt;author&gt;Park, J.&lt;/author&gt;&lt;author&gt;Kang, H.&lt;/author&gt;&lt;/authors&gt;&lt;/contributors&gt;&lt;titles&gt;&lt;title&gt;Microneedle-assisted delivery of exosomes for regenerative medicine&lt;/title&gt;&lt;secondary-title&gt;Advanced Therapeutics&lt;/secondary-title&gt;&lt;/titles&gt;&lt;periodical&gt;&lt;full-title&gt;Advanced Therapeutics&lt;/full-title&gt;&lt;/periodical&gt;&lt;pages&gt;2300080&lt;/pages&gt;&lt;volume&gt;6&lt;/volume&gt;&lt;number&gt;9&lt;/number&gt;&lt;dates&gt;&lt;year&gt;2023&lt;/year&gt;&lt;/dates&gt;&lt;urls&gt;&lt;/urls&gt;&lt;/record&gt;&lt;/Cite&gt;&lt;/EndNote&gt;</w:instrText>
      </w:r>
      <w:r w:rsidR="00802749">
        <w:rPr>
          <w:color w:val="000000"/>
        </w:rPr>
        <w:fldChar w:fldCharType="separate"/>
      </w:r>
      <w:r w:rsidR="00623E30">
        <w:rPr>
          <w:noProof/>
          <w:color w:val="000000"/>
        </w:rPr>
        <w:t>[16]</w:t>
      </w:r>
      <w:r w:rsidR="00802749">
        <w:rPr>
          <w:color w:val="000000"/>
        </w:rPr>
        <w:fldChar w:fldCharType="end"/>
      </w:r>
      <w:r>
        <w:rPr>
          <w:color w:val="000000"/>
        </w:rPr>
        <w:t xml:space="preserve">. This activity is complemented by dermal papilla cells which secrete growth factors and anagen-inducers such as BMP inhibitors, FGF family molecules and </w:t>
      </w:r>
      <w:proofErr w:type="spellStart"/>
      <w:r>
        <w:rPr>
          <w:color w:val="000000"/>
        </w:rPr>
        <w:t>Wnt</w:t>
      </w:r>
      <w:proofErr w:type="spellEnd"/>
      <w:r>
        <w:rPr>
          <w:color w:val="000000"/>
        </w:rPr>
        <w:t xml:space="preserve"> agonists which stimulate the proliferation of </w:t>
      </w:r>
      <w:proofErr w:type="spellStart"/>
      <w:r>
        <w:rPr>
          <w:color w:val="000000"/>
        </w:rPr>
        <w:t>McSC</w:t>
      </w:r>
      <w:proofErr w:type="spellEnd"/>
      <w:r>
        <w:rPr>
          <w:color w:val="000000"/>
        </w:rPr>
        <w:t xml:space="preserve"> upon the initiation of hair growth. Neural signals like sympathetic innervation also affect </w:t>
      </w:r>
      <w:proofErr w:type="spellStart"/>
      <w:r>
        <w:rPr>
          <w:color w:val="000000"/>
        </w:rPr>
        <w:t>McSC</w:t>
      </w:r>
      <w:proofErr w:type="spellEnd"/>
      <w:r>
        <w:rPr>
          <w:color w:val="000000"/>
        </w:rPr>
        <w:t xml:space="preserve"> behavior by discharging catecholamines that control stem cell survival and pigmentation</w:t>
      </w:r>
      <w:r w:rsidR="00E459AF">
        <w:rPr>
          <w:color w:val="000000"/>
        </w:rPr>
        <w:fldChar w:fldCharType="begin"/>
      </w:r>
      <w:r w:rsidR="00623E30">
        <w:rPr>
          <w:color w:val="000000"/>
        </w:rPr>
        <w:instrText xml:space="preserve"> ADDIN EN.CITE &lt;EndNote&gt;&lt;Cite&gt;&lt;Author&gt;Yang&lt;/Author&gt;&lt;Year&gt;2024&lt;/Year&gt;&lt;RecNum&gt;93&lt;/RecNum&gt;&lt;DisplayText&gt;[15]&lt;/DisplayText&gt;&lt;record&gt;&lt;rec-number&gt;93&lt;/rec-number&gt;&lt;foreign-keys&gt;&lt;key app="EN" db-id="arzztawdsrvrtxeav5dprazczarpp559a5dr" timestamp="1768497963"&gt;93&lt;/key&gt;&lt;/foreign-keys&gt;&lt;ref-type name="Journal Article"&gt;17&lt;/ref-type&gt;&lt;contributors&gt;&lt;authors&gt;&lt;author&gt;Yang, M.&lt;/author&gt;&lt;author&gt;Li, Y.&lt;/author&gt;&lt;/authors&gt;&lt;/contributors&gt;&lt;titles&gt;&lt;title&gt;Exosome surface functionalization strategies for targeted drug delivery&lt;/title&gt;&lt;secondary-title&gt;Journal of Controlled Release&lt;/secondary-title&gt;&lt;/titles&gt;&lt;periodical&gt;&lt;full-title&gt;Journal of Controlled Release&lt;/full-title&gt;&lt;/periodical&gt;&lt;pages&gt;49-64&lt;/pages&gt;&lt;volume&gt;364&lt;/volume&gt;&lt;dates&gt;&lt;year&gt;2024&lt;/year&gt;&lt;/dates&gt;&lt;urls&gt;&lt;/urls&gt;&lt;/record&gt;&lt;/Cite&gt;&lt;/EndNote&gt;</w:instrText>
      </w:r>
      <w:r w:rsidR="00E459AF">
        <w:rPr>
          <w:color w:val="000000"/>
        </w:rPr>
        <w:fldChar w:fldCharType="separate"/>
      </w:r>
      <w:r w:rsidR="00623E30">
        <w:rPr>
          <w:noProof/>
          <w:color w:val="000000"/>
        </w:rPr>
        <w:t>[15]</w:t>
      </w:r>
      <w:r w:rsidR="00E459AF">
        <w:rPr>
          <w:color w:val="000000"/>
        </w:rPr>
        <w:fldChar w:fldCharType="end"/>
      </w:r>
      <w:r>
        <w:rPr>
          <w:color w:val="000000"/>
        </w:rPr>
        <w:t xml:space="preserve">. The microenvironmental blood vessels offer metabolic supplies, and the extracellular matrix consisting of laminin, collagen IV and integrins binds </w:t>
      </w:r>
      <w:proofErr w:type="spellStart"/>
      <w:r>
        <w:rPr>
          <w:color w:val="000000"/>
        </w:rPr>
        <w:t>McSCs</w:t>
      </w:r>
      <w:proofErr w:type="spellEnd"/>
      <w:r>
        <w:rPr>
          <w:color w:val="000000"/>
        </w:rPr>
        <w:t xml:space="preserve"> and transmits mechanical signals needed in stem cell adhesion, cell polarity as well as cell migration</w:t>
      </w:r>
      <w:r w:rsidR="00E459AF">
        <w:rPr>
          <w:color w:val="000000"/>
        </w:rPr>
        <w:fldChar w:fldCharType="begin"/>
      </w:r>
      <w:r w:rsidR="00623E30">
        <w:rPr>
          <w:color w:val="000000"/>
        </w:rPr>
        <w:instrText xml:space="preserve"> ADDIN EN.CITE &lt;EndNote&gt;&lt;Cite&gt;&lt;Author&gt;Patel&lt;/Author&gt;&lt;Year&gt;2024&lt;/Year&gt;&lt;RecNum&gt;95&lt;/RecNum&gt;&lt;DisplayText&gt;[17]&lt;/DisplayText&gt;&lt;record&gt;&lt;rec-number&gt;95&lt;/rec-number&gt;&lt;foreign-keys&gt;&lt;key app="EN" db-id="arzztawdsrvrtxeav5dprazczarpp559a5dr" timestamp="1768497963"&gt;95&lt;/key&gt;&lt;/foreign-keys&gt;&lt;ref-type name="Journal Article"&gt;17&lt;/ref-type&gt;&lt;contributors&gt;&lt;authors&gt;&lt;author&gt;Patel, A.&lt;/author&gt;&lt;author&gt;Smith, L.&lt;/author&gt;&lt;/authors&gt;&lt;/contributors&gt;&lt;titles&gt;&lt;title&gt;Safety, biodistribution, and immunogenicity of exosome-based therapies: Challenges and opportunities&lt;/title&gt;&lt;secondary-title&gt;Trends in Biotechnology&lt;/secondary-title&gt;&lt;/titles&gt;&lt;periodical&gt;&lt;full-title&gt;Trends in Biotechnology&lt;/full-title&gt;&lt;/periodical&gt;&lt;pages&gt;1-12&lt;/pages&gt;&lt;volume&gt;42&lt;/volume&gt;&lt;number&gt;1&lt;/number&gt;&lt;dates&gt;&lt;year&gt;2024&lt;/year&gt;&lt;/dates&gt;&lt;urls&gt;&lt;/urls&gt;&lt;/record&gt;&lt;/Cite&gt;&lt;/EndNote&gt;</w:instrText>
      </w:r>
      <w:r w:rsidR="00E459AF">
        <w:rPr>
          <w:color w:val="000000"/>
        </w:rPr>
        <w:fldChar w:fldCharType="separate"/>
      </w:r>
      <w:r w:rsidR="00623E30">
        <w:rPr>
          <w:noProof/>
          <w:color w:val="000000"/>
        </w:rPr>
        <w:t>[17]</w:t>
      </w:r>
      <w:r w:rsidR="00E459AF">
        <w:rPr>
          <w:color w:val="000000"/>
        </w:rPr>
        <w:fldChar w:fldCharType="end"/>
      </w:r>
      <w:r>
        <w:rPr>
          <w:color w:val="000000"/>
        </w:rPr>
        <w:t xml:space="preserve">. Once this niche is disrupted either as a consequence of aging, environmental degradation or inflammatory microdamage, the regulatory messages that are necessary to keep </w:t>
      </w:r>
      <w:proofErr w:type="spellStart"/>
      <w:r>
        <w:rPr>
          <w:color w:val="000000"/>
        </w:rPr>
        <w:t>McSC</w:t>
      </w:r>
      <w:proofErr w:type="spellEnd"/>
      <w:r>
        <w:rPr>
          <w:color w:val="000000"/>
        </w:rPr>
        <w:t xml:space="preserve"> in a quiescent state and to provide appropriate activation are weakened, leading to aberrant differentiation, loss of stemness or exhaustion of the </w:t>
      </w:r>
      <w:proofErr w:type="spellStart"/>
      <w:r>
        <w:rPr>
          <w:color w:val="000000"/>
        </w:rPr>
        <w:t>McSC</w:t>
      </w:r>
      <w:proofErr w:type="spellEnd"/>
      <w:r>
        <w:rPr>
          <w:color w:val="000000"/>
        </w:rPr>
        <w:t xml:space="preserve"> pool.</w:t>
      </w:r>
    </w:p>
    <w:p w14:paraId="3E504072" w14:textId="46CC41B2" w:rsidR="00590D0A" w:rsidRDefault="003F54D1">
      <w:pPr>
        <w:pStyle w:val="NormalWeb"/>
        <w:spacing w:line="360" w:lineRule="auto"/>
        <w:jc w:val="both"/>
        <w:rPr>
          <w:color w:val="000000"/>
        </w:rPr>
      </w:pPr>
      <w:r>
        <w:rPr>
          <w:color w:val="000000"/>
        </w:rPr>
        <w:t xml:space="preserve">Oxidative stress is one of the greatest causes of </w:t>
      </w:r>
      <w:proofErr w:type="spellStart"/>
      <w:r>
        <w:rPr>
          <w:color w:val="000000"/>
        </w:rPr>
        <w:t>McSC</w:t>
      </w:r>
      <w:proofErr w:type="spellEnd"/>
      <w:r>
        <w:rPr>
          <w:color w:val="000000"/>
        </w:rPr>
        <w:t xml:space="preserve"> decline in the process of aging. Reactive oxygen species (ROS) are natural products of melanogenesis in melanocytes and </w:t>
      </w:r>
      <w:proofErr w:type="spellStart"/>
      <w:r>
        <w:rPr>
          <w:color w:val="000000"/>
        </w:rPr>
        <w:t>McSCs</w:t>
      </w:r>
      <w:proofErr w:type="spellEnd"/>
      <w:r>
        <w:rPr>
          <w:color w:val="000000"/>
        </w:rPr>
        <w:t>, which makes them vulnerable to oxidative damage. As organisms age, there is an increase in the levels of basal ROS as a result of mitochondrial dysfunctions, environmental exposures, as well as decreased defenses against antioxidants</w:t>
      </w:r>
      <w:r w:rsidR="00E459AF">
        <w:rPr>
          <w:color w:val="000000"/>
        </w:rPr>
        <w:fldChar w:fldCharType="begin"/>
      </w:r>
      <w:r w:rsidR="00623E30">
        <w:rPr>
          <w:color w:val="000000"/>
        </w:rPr>
        <w:instrText xml:space="preserve"> ADDIN EN.CITE &lt;EndNote&gt;&lt;Cite&gt;&lt;Author&gt;Patel&lt;/Author&gt;&lt;Year&gt;2024&lt;/Year&gt;&lt;RecNum&gt;95&lt;/RecNum&gt;&lt;DisplayText&gt;[17, 18]&lt;/DisplayText&gt;&lt;record&gt;&lt;rec-number&gt;95&lt;/rec-number&gt;&lt;foreign-keys&gt;&lt;key app="EN" db-id="arzztawdsrvrtxeav5dprazczarpp559a5dr" timestamp="1768497963"&gt;95&lt;/key&gt;&lt;/foreign-keys&gt;&lt;ref-type name="Journal Article"&gt;17&lt;/ref-type&gt;&lt;contributors&gt;&lt;authors&gt;&lt;author&gt;Patel, A.&lt;/author&gt;&lt;author&gt;Smith, L.&lt;/author&gt;&lt;/authors&gt;&lt;/contributors&gt;&lt;titles&gt;&lt;title&gt;Safety, biodistribution, and immunogenicity of exosome-based therapies: Challenges and opportunities&lt;/title&gt;&lt;secondary-title&gt;Trends in Biotechnology&lt;/secondary-title&gt;&lt;/titles&gt;&lt;periodical&gt;&lt;full-title&gt;Trends in Biotechnology&lt;/full-title&gt;&lt;/periodical&gt;&lt;pages&gt;1-12&lt;/pages&gt;&lt;volume&gt;42&lt;/volume&gt;&lt;number&gt;1&lt;/number&gt;&lt;dates&gt;&lt;year&gt;2024&lt;/year&gt;&lt;/dates&gt;&lt;urls&gt;&lt;/urls&gt;&lt;/record&gt;&lt;/Cite&gt;&lt;Cite&gt;&lt;Author&gt;Chen&lt;/Author&gt;&lt;Year&gt;2023&lt;/Year&gt;&lt;RecNum&gt;96&lt;/RecNum&gt;&lt;record&gt;&lt;rec-number&gt;96&lt;/rec-number&gt;&lt;foreign-keys&gt;&lt;key app="EN" db-id="arzztawdsrvrtxeav5dprazczarpp559a5dr" timestamp="1768497963"&gt;96&lt;/key&gt;&lt;/foreign-keys&gt;&lt;ref-type name="Journal Article"&gt;17&lt;/ref-type&gt;&lt;contributors&gt;&lt;authors&gt;&lt;author&gt;Chen, J.&lt;/author&gt;&lt;author&gt;Liu, Q.&lt;/author&gt;&lt;author&gt;Sun, X.&lt;/author&gt;&lt;/authors&gt;&lt;/contributors&gt;&lt;titles&gt;&lt;title&gt;Genetic engineering of exosomes: miRNA loading, CRISPR delivery, and cell targeting&lt;/title&gt;&lt;secondary-title&gt;Bioengineering &amp;amp; Translational Medicine&lt;/secondary-title&gt;&lt;/titles&gt;&lt;periodical&gt;&lt;full-title&gt;Bioengineering &amp;amp; Translational Medicine&lt;/full-title&gt;&lt;/periodical&gt;&lt;pages&gt;e10456&lt;/pages&gt;&lt;volume&gt;8&lt;/volume&gt;&lt;number&gt;4&lt;/number&gt;&lt;dates&gt;&lt;year&gt;2023&lt;/year&gt;&lt;/dates&gt;&lt;urls&gt;&lt;/urls&gt;&lt;/record&gt;&lt;/Cite&gt;&lt;/EndNote&gt;</w:instrText>
      </w:r>
      <w:r w:rsidR="00E459AF">
        <w:rPr>
          <w:color w:val="000000"/>
        </w:rPr>
        <w:fldChar w:fldCharType="separate"/>
      </w:r>
      <w:r w:rsidR="00623E30">
        <w:rPr>
          <w:noProof/>
          <w:color w:val="000000"/>
        </w:rPr>
        <w:t>[17, 18]</w:t>
      </w:r>
      <w:r w:rsidR="00E459AF">
        <w:rPr>
          <w:color w:val="000000"/>
        </w:rPr>
        <w:fldChar w:fldCharType="end"/>
      </w:r>
      <w:r w:rsidR="00E459AF">
        <w:rPr>
          <w:color w:val="000000"/>
        </w:rPr>
        <w:t xml:space="preserve">. </w:t>
      </w:r>
      <w:r>
        <w:rPr>
          <w:color w:val="000000"/>
        </w:rPr>
        <w:t xml:space="preserve">The overproduction of ROS results in lipid peroxidation, oxidation of proteins, and mitochondrial collapse, which eventually induces premature </w:t>
      </w:r>
      <w:proofErr w:type="spellStart"/>
      <w:r>
        <w:rPr>
          <w:color w:val="000000"/>
        </w:rPr>
        <w:t>McSC</w:t>
      </w:r>
      <w:proofErr w:type="spellEnd"/>
      <w:r>
        <w:rPr>
          <w:color w:val="000000"/>
        </w:rPr>
        <w:t xml:space="preserve"> differentiation, apoptosis or irreversible quiescence. The follicular niche is also disrupted through oxidative stress that destroys the keratinocytes and dermal papilla cells and changes important signaling gradients necessary to maintain </w:t>
      </w:r>
      <w:proofErr w:type="spellStart"/>
      <w:r>
        <w:rPr>
          <w:color w:val="000000"/>
        </w:rPr>
        <w:t>McSCs</w:t>
      </w:r>
      <w:proofErr w:type="spellEnd"/>
      <w:r>
        <w:rPr>
          <w:color w:val="000000"/>
        </w:rPr>
        <w:t xml:space="preserve">. Simultaneously, the DNA damage accumulation takes place in </w:t>
      </w:r>
      <w:proofErr w:type="spellStart"/>
      <w:r>
        <w:rPr>
          <w:color w:val="000000"/>
        </w:rPr>
        <w:t>McSCs</w:t>
      </w:r>
      <w:proofErr w:type="spellEnd"/>
      <w:r>
        <w:rPr>
          <w:color w:val="000000"/>
        </w:rPr>
        <w:t xml:space="preserve"> due to the errors in the replication process, telomere shortening, and genotoxic stressor exposure. These lesions in DNA lead to activation of the checkpoint pathways (p53 and ATM/ATR) which may induce senescence, apoptosis, or undesirable differentiation to protect against it. Even though the differentiation of the damaged </w:t>
      </w:r>
      <w:proofErr w:type="spellStart"/>
      <w:r>
        <w:rPr>
          <w:color w:val="000000"/>
        </w:rPr>
        <w:t>McSCs</w:t>
      </w:r>
      <w:proofErr w:type="spellEnd"/>
      <w:r>
        <w:rPr>
          <w:color w:val="000000"/>
        </w:rPr>
        <w:t xml:space="preserve"> lowers the risk of cancer, it permanently eliminates the stem cells in the pool, leading to gradual graying of hair as follicles lose their capacity to repopulate melanocytes</w:t>
      </w:r>
      <w:r w:rsidR="00E459AF">
        <w:rPr>
          <w:color w:val="000000"/>
        </w:rPr>
        <w:fldChar w:fldCharType="begin"/>
      </w:r>
      <w:r w:rsidR="00623E30">
        <w:rPr>
          <w:color w:val="000000"/>
        </w:rPr>
        <w:instrText xml:space="preserve"> ADDIN EN.CITE &lt;EndNote&gt;&lt;Cite&gt;&lt;Author&gt;Chen&lt;/Author&gt;&lt;Year&gt;2023&lt;/Year&gt;&lt;RecNum&gt;96&lt;/RecNum&gt;&lt;DisplayText&gt;[18]&lt;/DisplayText&gt;&lt;record&gt;&lt;rec-number&gt;96&lt;/rec-number&gt;&lt;foreign-keys&gt;&lt;key app="EN" db-id="arzztawdsrvrtxeav5dprazczarpp559a5dr" timestamp="1768497963"&gt;96&lt;/key&gt;&lt;/foreign-keys&gt;&lt;ref-type name="Journal Article"&gt;17&lt;/ref-type&gt;&lt;contributors&gt;&lt;authors&gt;&lt;author&gt;Chen, J.&lt;/author&gt;&lt;author&gt;Liu, Q.&lt;/author&gt;&lt;author&gt;Sun, X.&lt;/author&gt;&lt;/authors&gt;&lt;/contributors&gt;&lt;titles&gt;&lt;title&gt;Genetic engineering of exosomes: miRNA loading, CRISPR delivery, and cell targeting&lt;/title&gt;&lt;secondary-title&gt;Bioengineering &amp;amp; Translational Medicine&lt;/secondary-title&gt;&lt;/titles&gt;&lt;periodical&gt;&lt;full-title&gt;Bioengineering &amp;amp; Translational Medicine&lt;/full-title&gt;&lt;/periodical&gt;&lt;pages&gt;e10456&lt;/pages&gt;&lt;volume&gt;8&lt;/volume&gt;&lt;number&gt;4&lt;/number&gt;&lt;dates&gt;&lt;year&gt;2023&lt;/year&gt;&lt;/dates&gt;&lt;urls&gt;&lt;/urls&gt;&lt;/record&gt;&lt;/Cite&gt;&lt;/EndNote&gt;</w:instrText>
      </w:r>
      <w:r w:rsidR="00E459AF">
        <w:rPr>
          <w:color w:val="000000"/>
        </w:rPr>
        <w:fldChar w:fldCharType="separate"/>
      </w:r>
      <w:r w:rsidR="00623E30">
        <w:rPr>
          <w:noProof/>
          <w:color w:val="000000"/>
        </w:rPr>
        <w:t>[18]</w:t>
      </w:r>
      <w:r w:rsidR="00E459AF">
        <w:rPr>
          <w:color w:val="000000"/>
        </w:rPr>
        <w:fldChar w:fldCharType="end"/>
      </w:r>
      <w:r>
        <w:rPr>
          <w:color w:val="000000"/>
        </w:rPr>
        <w:t xml:space="preserve">. </w:t>
      </w:r>
    </w:p>
    <w:p w14:paraId="27C51CE6" w14:textId="77777777" w:rsidR="00590D0A" w:rsidRDefault="003F54D1">
      <w:pPr>
        <w:pStyle w:val="Heading1"/>
      </w:pPr>
      <w:bookmarkStart w:id="23" w:name="_Toc214379861"/>
      <w:r>
        <w:rPr>
          <w:rStyle w:val="Strong"/>
          <w:b/>
          <w:bCs w:val="0"/>
        </w:rPr>
        <w:lastRenderedPageBreak/>
        <w:t>4. Exosome-Based Drug Loading for Anti-Graying Therapy</w:t>
      </w:r>
      <w:bookmarkEnd w:id="23"/>
      <w:r>
        <w:rPr>
          <w:rStyle w:val="Strong"/>
          <w:b/>
          <w:bCs w:val="0"/>
        </w:rPr>
        <w:t xml:space="preserve"> </w:t>
      </w:r>
    </w:p>
    <w:p w14:paraId="4FF261F8" w14:textId="031CC4B0" w:rsidR="00590D0A" w:rsidRDefault="003F54D1">
      <w:pPr>
        <w:pStyle w:val="NormalWeb"/>
        <w:spacing w:line="360" w:lineRule="auto"/>
        <w:jc w:val="both"/>
        <w:rPr>
          <w:color w:val="000000"/>
        </w:rPr>
      </w:pPr>
      <w:r>
        <w:rPr>
          <w:color w:val="000000"/>
        </w:rPr>
        <w:t xml:space="preserve">The </w:t>
      </w:r>
      <w:proofErr w:type="spellStart"/>
      <w:r>
        <w:rPr>
          <w:color w:val="000000"/>
        </w:rPr>
        <w:t>McSC</w:t>
      </w:r>
      <w:proofErr w:type="spellEnd"/>
      <w:r>
        <w:rPr>
          <w:color w:val="000000"/>
        </w:rPr>
        <w:t xml:space="preserve"> microenvironment in the hair follicle is a highly organized structure which determines the behavioral and plasticity as well as survival of the </w:t>
      </w:r>
      <w:proofErr w:type="spellStart"/>
      <w:r>
        <w:rPr>
          <w:color w:val="000000"/>
        </w:rPr>
        <w:t>McSCs</w:t>
      </w:r>
      <w:proofErr w:type="spellEnd"/>
      <w:r>
        <w:rPr>
          <w:color w:val="000000"/>
        </w:rPr>
        <w:t xml:space="preserve">. Signaling interactions in the bulge region and secondary hair germ, in which </w:t>
      </w:r>
      <w:proofErr w:type="spellStart"/>
      <w:r>
        <w:rPr>
          <w:color w:val="000000"/>
        </w:rPr>
        <w:t>McSCs</w:t>
      </w:r>
      <w:proofErr w:type="spellEnd"/>
      <w:r>
        <w:rPr>
          <w:color w:val="000000"/>
        </w:rPr>
        <w:t xml:space="preserve"> are predominantly localized, are connected to the delicate quiescence / activation dichotomy. The bulge contains its own keratinocytes, which gives the required signals, such as </w:t>
      </w:r>
      <w:proofErr w:type="spellStart"/>
      <w:r>
        <w:rPr>
          <w:color w:val="000000"/>
        </w:rPr>
        <w:t>Wnt</w:t>
      </w:r>
      <w:proofErr w:type="spellEnd"/>
      <w:r>
        <w:rPr>
          <w:color w:val="000000"/>
        </w:rPr>
        <w:t xml:space="preserve"> ligands, endothelin-3, and stem cell factor, enabling </w:t>
      </w:r>
      <w:proofErr w:type="spellStart"/>
      <w:r>
        <w:rPr>
          <w:color w:val="000000"/>
        </w:rPr>
        <w:t>McSCs</w:t>
      </w:r>
      <w:proofErr w:type="spellEnd"/>
      <w:r>
        <w:rPr>
          <w:color w:val="000000"/>
        </w:rPr>
        <w:t xml:space="preserve"> to become activated in conjunction with the epidermal stem cell</w:t>
      </w:r>
      <w:r w:rsidR="00E459AF">
        <w:rPr>
          <w:color w:val="000000"/>
        </w:rPr>
        <w:fldChar w:fldCharType="begin"/>
      </w:r>
      <w:r w:rsidR="00623E30">
        <w:rPr>
          <w:color w:val="000000"/>
        </w:rPr>
        <w:instrText xml:space="preserve"> ADDIN EN.CITE &lt;EndNote&gt;&lt;Cite&gt;&lt;Author&gt;Lee&lt;/Author&gt;&lt;Year&gt;2023&lt;/Year&gt;&lt;RecNum&gt;94&lt;/RecNum&gt;&lt;DisplayText&gt;[16]&lt;/DisplayText&gt;&lt;record&gt;&lt;rec-number&gt;94&lt;/rec-number&gt;&lt;foreign-keys&gt;&lt;key app="EN" db-id="arzztawdsrvrtxeav5dprazczarpp559a5dr" timestamp="1768497963"&gt;94&lt;/key&gt;&lt;/foreign-keys&gt;&lt;ref-type name="Journal Article"&gt;17&lt;/ref-type&gt;&lt;contributors&gt;&lt;authors&gt;&lt;author&gt;Lee, Y.&lt;/author&gt;&lt;author&gt;Park, J.&lt;/author&gt;&lt;author&gt;Kang, H.&lt;/author&gt;&lt;/authors&gt;&lt;/contributors&gt;&lt;titles&gt;&lt;title&gt;Microneedle-assisted delivery of exosomes for regenerative medicine&lt;/title&gt;&lt;secondary-title&gt;Advanced Therapeutics&lt;/secondary-title&gt;&lt;/titles&gt;&lt;periodical&gt;&lt;full-title&gt;Advanced Therapeutics&lt;/full-title&gt;&lt;/periodical&gt;&lt;pages&gt;2300080&lt;/pages&gt;&lt;volume&gt;6&lt;/volume&gt;&lt;number&gt;9&lt;/number&gt;&lt;dates&gt;&lt;year&gt;2023&lt;/year&gt;&lt;/dates&gt;&lt;urls&gt;&lt;/urls&gt;&lt;/record&gt;&lt;/Cite&gt;&lt;/EndNote&gt;</w:instrText>
      </w:r>
      <w:r w:rsidR="00E459AF">
        <w:rPr>
          <w:color w:val="000000"/>
        </w:rPr>
        <w:fldChar w:fldCharType="separate"/>
      </w:r>
      <w:r w:rsidR="00623E30">
        <w:rPr>
          <w:noProof/>
          <w:color w:val="000000"/>
        </w:rPr>
        <w:t>[16]</w:t>
      </w:r>
      <w:r w:rsidR="00E459AF">
        <w:rPr>
          <w:color w:val="000000"/>
        </w:rPr>
        <w:fldChar w:fldCharType="end"/>
      </w:r>
      <w:r>
        <w:rPr>
          <w:color w:val="000000"/>
        </w:rPr>
        <w:t xml:space="preserve">. This is complemented with the dermal papilla cells producing the growth factors and anagen-inducers such as BMP inhibitors, FGF family molecules, and </w:t>
      </w:r>
      <w:proofErr w:type="spellStart"/>
      <w:r>
        <w:rPr>
          <w:color w:val="000000"/>
        </w:rPr>
        <w:t>Wnt</w:t>
      </w:r>
      <w:proofErr w:type="spellEnd"/>
      <w:r>
        <w:rPr>
          <w:color w:val="000000"/>
        </w:rPr>
        <w:t xml:space="preserve"> agonist that induce the growth of the </w:t>
      </w:r>
      <w:proofErr w:type="spellStart"/>
      <w:r>
        <w:rPr>
          <w:color w:val="000000"/>
        </w:rPr>
        <w:t>McSC</w:t>
      </w:r>
      <w:proofErr w:type="spellEnd"/>
      <w:r>
        <w:rPr>
          <w:color w:val="000000"/>
        </w:rPr>
        <w:t xml:space="preserve"> upon the commencement of hair growth. Other neural signals such as sympathetic innervation also influence the </w:t>
      </w:r>
      <w:proofErr w:type="spellStart"/>
      <w:r>
        <w:rPr>
          <w:color w:val="000000"/>
        </w:rPr>
        <w:t>McSC</w:t>
      </w:r>
      <w:proofErr w:type="spellEnd"/>
      <w:r>
        <w:rPr>
          <w:color w:val="000000"/>
        </w:rPr>
        <w:t xml:space="preserve"> behavior, which releases the catecholamines that regulate the survival of the stem cells and pigmentation. The micro environment blood vessels provide metabolic supplies and the extracellular matrix composed of laminin, collagen IV and integrins binds </w:t>
      </w:r>
      <w:proofErr w:type="spellStart"/>
      <w:r>
        <w:rPr>
          <w:color w:val="000000"/>
        </w:rPr>
        <w:t>McSCs</w:t>
      </w:r>
      <w:proofErr w:type="spellEnd"/>
      <w:r>
        <w:rPr>
          <w:color w:val="000000"/>
        </w:rPr>
        <w:t xml:space="preserve"> and provides mechanical signals required in adhesion of stem cells, cell polarity and cell migration</w:t>
      </w:r>
      <w:r w:rsidR="005C67AD">
        <w:rPr>
          <w:color w:val="000000"/>
        </w:rPr>
        <w:fldChar w:fldCharType="begin"/>
      </w:r>
      <w:r w:rsidR="00623E30">
        <w:rPr>
          <w:color w:val="000000"/>
        </w:rPr>
        <w:instrText xml:space="preserve"> ADDIN EN.CITE &lt;EndNote&gt;&lt;Cite&gt;&lt;Author&gt;Patel&lt;/Author&gt;&lt;Year&gt;2024&lt;/Year&gt;&lt;RecNum&gt;95&lt;/RecNum&gt;&lt;DisplayText&gt;[17]&lt;/DisplayText&gt;&lt;record&gt;&lt;rec-number&gt;95&lt;/rec-number&gt;&lt;foreign-keys&gt;&lt;key app="EN" db-id="arzztawdsrvrtxeav5dprazczarpp559a5dr" timestamp="1768497963"&gt;95&lt;/key&gt;&lt;/foreign-keys&gt;&lt;ref-type name="Journal Article"&gt;17&lt;/ref-type&gt;&lt;contributors&gt;&lt;authors&gt;&lt;author&gt;Patel, A.&lt;/author&gt;&lt;author&gt;Smith, L.&lt;/author&gt;&lt;/authors&gt;&lt;/contributors&gt;&lt;titles&gt;&lt;title&gt;Safety, biodistribution, and immunogenicity of exosome-based therapies: Challenges and opportunities&lt;/title&gt;&lt;secondary-title&gt;Trends in Biotechnology&lt;/secondary-title&gt;&lt;/titles&gt;&lt;periodical&gt;&lt;full-title&gt;Trends in Biotechnology&lt;/full-title&gt;&lt;/periodical&gt;&lt;pages&gt;1-12&lt;/pages&gt;&lt;volume&gt;42&lt;/volume&gt;&lt;number&gt;1&lt;/number&gt;&lt;dates&gt;&lt;year&gt;2024&lt;/year&gt;&lt;/dates&gt;&lt;urls&gt;&lt;/urls&gt;&lt;/record&gt;&lt;/Cite&gt;&lt;/EndNote&gt;</w:instrText>
      </w:r>
      <w:r w:rsidR="005C67AD">
        <w:rPr>
          <w:color w:val="000000"/>
        </w:rPr>
        <w:fldChar w:fldCharType="separate"/>
      </w:r>
      <w:r w:rsidR="00623E30">
        <w:rPr>
          <w:noProof/>
          <w:color w:val="000000"/>
        </w:rPr>
        <w:t>[17]</w:t>
      </w:r>
      <w:r w:rsidR="005C67AD">
        <w:rPr>
          <w:color w:val="000000"/>
        </w:rPr>
        <w:fldChar w:fldCharType="end"/>
      </w:r>
      <w:r>
        <w:rPr>
          <w:color w:val="000000"/>
        </w:rPr>
        <w:t xml:space="preserve">. The inability to repair this niche at age, or due to environmental injuries, or inflammatory microdamage causes weakening of regulatory instructions required to maintain </w:t>
      </w:r>
      <w:proofErr w:type="spellStart"/>
      <w:r>
        <w:rPr>
          <w:color w:val="000000"/>
        </w:rPr>
        <w:t>McSC</w:t>
      </w:r>
      <w:proofErr w:type="spellEnd"/>
      <w:r>
        <w:rPr>
          <w:color w:val="000000"/>
        </w:rPr>
        <w:t xml:space="preserve"> quiescence and proper activation, aberrant differentiation, stem cell loss, or depletion of the </w:t>
      </w:r>
      <w:proofErr w:type="spellStart"/>
      <w:r>
        <w:rPr>
          <w:color w:val="000000"/>
        </w:rPr>
        <w:t>McSC</w:t>
      </w:r>
      <w:proofErr w:type="spellEnd"/>
      <w:r>
        <w:rPr>
          <w:color w:val="000000"/>
        </w:rPr>
        <w:t xml:space="preserve"> pool.</w:t>
      </w:r>
    </w:p>
    <w:p w14:paraId="20A54CB3" w14:textId="1FFF1504" w:rsidR="00590D0A" w:rsidRDefault="003F54D1">
      <w:pPr>
        <w:pStyle w:val="NormalWeb"/>
        <w:spacing w:line="360" w:lineRule="auto"/>
        <w:jc w:val="both"/>
        <w:rPr>
          <w:color w:val="000000"/>
        </w:rPr>
      </w:pPr>
      <w:r>
        <w:rPr>
          <w:color w:val="000000"/>
        </w:rPr>
        <w:t xml:space="preserve">One of the largest causes of </w:t>
      </w:r>
      <w:proofErr w:type="spellStart"/>
      <w:r>
        <w:rPr>
          <w:color w:val="000000"/>
        </w:rPr>
        <w:t>McSC</w:t>
      </w:r>
      <w:proofErr w:type="spellEnd"/>
      <w:r>
        <w:rPr>
          <w:color w:val="000000"/>
        </w:rPr>
        <w:t xml:space="preserve"> deterioration during aging is the oxidative stress. ROS are a natural derivative of melanogenesis produced by melanocytes and </w:t>
      </w:r>
      <w:proofErr w:type="spellStart"/>
      <w:r>
        <w:rPr>
          <w:color w:val="000000"/>
        </w:rPr>
        <w:t>McSCs</w:t>
      </w:r>
      <w:proofErr w:type="spellEnd"/>
      <w:r>
        <w:rPr>
          <w:color w:val="000000"/>
        </w:rPr>
        <w:t>, and therefore they are susceptible to oxidative stress. On growing old, the amount of basal ROS increases due to mitochondrial dysfunctions, exposure to the environment, and diminished antioxidant defense mechanisms</w:t>
      </w:r>
      <w:r w:rsidR="005C67AD">
        <w:rPr>
          <w:color w:val="000000"/>
        </w:rPr>
        <w:fldChar w:fldCharType="begin"/>
      </w:r>
      <w:r w:rsidR="00623E30">
        <w:rPr>
          <w:color w:val="000000"/>
        </w:rPr>
        <w:instrText xml:space="preserve"> ADDIN EN.CITE &lt;EndNote&gt;&lt;Cite&gt;&lt;Author&gt;Patel&lt;/Author&gt;&lt;Year&gt;2024&lt;/Year&gt;&lt;RecNum&gt;95&lt;/RecNum&gt;&lt;DisplayText&gt;[17, 18]&lt;/DisplayText&gt;&lt;record&gt;&lt;rec-number&gt;95&lt;/rec-number&gt;&lt;foreign-keys&gt;&lt;key app="EN" db-id="arzztawdsrvrtxeav5dprazczarpp559a5dr" timestamp="1768497963"&gt;95&lt;/key&gt;&lt;/foreign-keys&gt;&lt;ref-type name="Journal Article"&gt;17&lt;/ref-type&gt;&lt;contributors&gt;&lt;authors&gt;&lt;author&gt;Patel, A.&lt;/author&gt;&lt;author&gt;Smith, L.&lt;/author&gt;&lt;/authors&gt;&lt;/contributors&gt;&lt;titles&gt;&lt;title&gt;Safety, biodistribution, and immunogenicity of exosome-based therapies: Challenges and opportunities&lt;/title&gt;&lt;secondary-title&gt;Trends in Biotechnology&lt;/secondary-title&gt;&lt;/titles&gt;&lt;periodical&gt;&lt;full-title&gt;Trends in Biotechnology&lt;/full-title&gt;&lt;/periodical&gt;&lt;pages&gt;1-12&lt;/pages&gt;&lt;volume&gt;42&lt;/volume&gt;&lt;number&gt;1&lt;/number&gt;&lt;dates&gt;&lt;year&gt;2024&lt;/year&gt;&lt;/dates&gt;&lt;urls&gt;&lt;/urls&gt;&lt;/record&gt;&lt;/Cite&gt;&lt;Cite&gt;&lt;Author&gt;Chen&lt;/Author&gt;&lt;Year&gt;2023&lt;/Year&gt;&lt;RecNum&gt;96&lt;/RecNum&gt;&lt;record&gt;&lt;rec-number&gt;96&lt;/rec-number&gt;&lt;foreign-keys&gt;&lt;key app="EN" db-id="arzztawdsrvrtxeav5dprazczarpp559a5dr" timestamp="1768497963"&gt;96&lt;/key&gt;&lt;/foreign-keys&gt;&lt;ref-type name="Journal Article"&gt;17&lt;/ref-type&gt;&lt;contributors&gt;&lt;authors&gt;&lt;author&gt;Chen, J.&lt;/author&gt;&lt;author&gt;Liu, Q.&lt;/author&gt;&lt;author&gt;Sun, X.&lt;/author&gt;&lt;/authors&gt;&lt;/contributors&gt;&lt;titles&gt;&lt;title&gt;Genetic engineering of exosomes: miRNA loading, CRISPR delivery, and cell targeting&lt;/title&gt;&lt;secondary-title&gt;Bioengineering &amp;amp; Translational Medicine&lt;/secondary-title&gt;&lt;/titles&gt;&lt;periodical&gt;&lt;full-title&gt;Bioengineering &amp;amp; Translational Medicine&lt;/full-title&gt;&lt;/periodical&gt;&lt;pages&gt;e10456&lt;/pages&gt;&lt;volume&gt;8&lt;/volume&gt;&lt;number&gt;4&lt;/number&gt;&lt;dates&gt;&lt;year&gt;2023&lt;/year&gt;&lt;/dates&gt;&lt;urls&gt;&lt;/urls&gt;&lt;/record&gt;&lt;/Cite&gt;&lt;/EndNote&gt;</w:instrText>
      </w:r>
      <w:r w:rsidR="005C67AD">
        <w:rPr>
          <w:color w:val="000000"/>
        </w:rPr>
        <w:fldChar w:fldCharType="separate"/>
      </w:r>
      <w:r w:rsidR="00623E30">
        <w:rPr>
          <w:noProof/>
          <w:color w:val="000000"/>
        </w:rPr>
        <w:t>[17, 18]</w:t>
      </w:r>
      <w:r w:rsidR="005C67AD">
        <w:rPr>
          <w:color w:val="000000"/>
        </w:rPr>
        <w:fldChar w:fldCharType="end"/>
      </w:r>
      <w:r w:rsidR="005C67AD">
        <w:rPr>
          <w:color w:val="000000"/>
        </w:rPr>
        <w:t xml:space="preserve">. </w:t>
      </w:r>
      <w:r>
        <w:rPr>
          <w:color w:val="000000"/>
        </w:rPr>
        <w:t xml:space="preserve">The excess production of ROS leads to lipid peroxidation, protein oxidation and mitochondrial rupture leading to eventual premature </w:t>
      </w:r>
      <w:proofErr w:type="spellStart"/>
      <w:r>
        <w:rPr>
          <w:color w:val="000000"/>
        </w:rPr>
        <w:t>McSC</w:t>
      </w:r>
      <w:proofErr w:type="spellEnd"/>
      <w:r>
        <w:rPr>
          <w:color w:val="000000"/>
        </w:rPr>
        <w:t xml:space="preserve"> differentiation, apoptosis or irreversible quiescence. Oxidative stress that kills the keratinocytes and dermal papilla cells disturbs the follicular niche, modifying key signaling gradients required to retain </w:t>
      </w:r>
      <w:proofErr w:type="spellStart"/>
      <w:r>
        <w:rPr>
          <w:color w:val="000000"/>
        </w:rPr>
        <w:t>McSCs</w:t>
      </w:r>
      <w:proofErr w:type="spellEnd"/>
      <w:r>
        <w:rPr>
          <w:color w:val="000000"/>
        </w:rPr>
        <w:t xml:space="preserve">. At the same time, the accumulation of the DNA damage in </w:t>
      </w:r>
      <w:proofErr w:type="spellStart"/>
      <w:r>
        <w:rPr>
          <w:color w:val="000000"/>
        </w:rPr>
        <w:t>McSCs</w:t>
      </w:r>
      <w:proofErr w:type="spellEnd"/>
      <w:r>
        <w:rPr>
          <w:color w:val="000000"/>
        </w:rPr>
        <w:t xml:space="preserve"> occurs under the influence of the mistakes in the replication process, telomere shortening, and the exposure of the genotoxic stressors. These nuclear DNA lesions result in the activation of the checkpoint pathways (p53 and ATM/ATR) that could cause senescence, apoptosis or unwanted differentiation to defend against them</w:t>
      </w:r>
      <w:r w:rsidR="005C67AD">
        <w:rPr>
          <w:color w:val="000000"/>
        </w:rPr>
        <w:fldChar w:fldCharType="begin"/>
      </w:r>
      <w:r w:rsidR="00623E30">
        <w:rPr>
          <w:color w:val="000000"/>
        </w:rPr>
        <w:instrText xml:space="preserve"> ADDIN EN.CITE &lt;EndNote&gt;&lt;Cite&gt;&lt;Author&gt;Kumar&lt;/Author&gt;&lt;Year&gt;2022&lt;/Year&gt;&lt;RecNum&gt;97&lt;/RecNum&gt;&lt;DisplayText&gt;[19, 20]&lt;/DisplayText&gt;&lt;record&gt;&lt;rec-number&gt;97&lt;/rec-number&gt;&lt;foreign-keys&gt;&lt;key app="EN" db-id="arzztawdsrvrtxeav5dprazczarpp559a5dr" timestamp="1768497963"&gt;97&lt;/key&gt;&lt;/foreign-keys&gt;&lt;ref-type name="Journal Article"&gt;17&lt;/ref-type&gt;&lt;contributors&gt;&lt;authors&gt;&lt;author&gt;Kumar, S.&lt;/author&gt;&lt;author&gt;Subramanian, S.&lt;/author&gt;&lt;/authors&gt;&lt;/contributors&gt;&lt;titles&gt;&lt;title&gt;Standardization and potency testing for therapeutic exosomes: Regulatory perspectives&lt;/title&gt;&lt;secondary-title&gt;Regenerative Medicine&lt;/secondary-title&gt;&lt;/titles&gt;&lt;periodical&gt;&lt;full-title&gt;Regenerative Medicine&lt;/full-title&gt;&lt;/periodical&gt;&lt;pages&gt;973-987&lt;/pages&gt;&lt;volume&gt;17&lt;/volume&gt;&lt;number&gt;12&lt;/number&gt;&lt;dates&gt;&lt;year&gt;2022&lt;/year&gt;&lt;/dates&gt;&lt;urls&gt;&lt;/urls&gt;&lt;/record&gt;&lt;/Cite&gt;&lt;Cite&gt;&lt;Author&gt;Zhao&lt;/Author&gt;&lt;Year&gt;2025&lt;/Year&gt;&lt;RecNum&gt;87&lt;/RecNum&gt;&lt;record&gt;&lt;rec-number&gt;87&lt;/rec-number&gt;&lt;foreign-keys&gt;&lt;key app="EN" db-id="arzztawdsrvrtxeav5dprazczarpp559a5dr" timestamp="1768497950"&gt;87&lt;/key&gt;&lt;/foreign-keys&gt;&lt;ref-type name="Journal Article"&gt;17&lt;/ref-type&gt;&lt;contributors&gt;&lt;authors&gt;&lt;author&gt;Zhao, B.&lt;/author&gt;&lt;author&gt;Zhang, Y.&lt;/author&gt;&lt;author&gt;Zhou, H.&lt;/author&gt;&lt;author&gt;Chen, Z.&lt;/author&gt;&lt;/authors&gt;&lt;/contributors&gt;&lt;titles&gt;&lt;title&gt;Therapeutic potential of stem cell derived exosomes in hair regeneration: A systematic review&lt;/title&gt;&lt;secondary-title&gt;Stem Cell Research &amp;amp; Therapy&lt;/secondary-title&gt;&lt;/titles&gt;&lt;periodical&gt;&lt;full-title&gt;Stem Cell Research &amp;amp; Therapy&lt;/full-title&gt;&lt;/periodical&gt;&lt;volume&gt;16&lt;/volume&gt;&lt;dates&gt;&lt;year&gt;2025&lt;/year&gt;&lt;/dates&gt;&lt;urls&gt;&lt;/urls&gt;&lt;/record&gt;&lt;/Cite&gt;&lt;/EndNote&gt;</w:instrText>
      </w:r>
      <w:r w:rsidR="005C67AD">
        <w:rPr>
          <w:color w:val="000000"/>
        </w:rPr>
        <w:fldChar w:fldCharType="separate"/>
      </w:r>
      <w:r w:rsidR="00623E30">
        <w:rPr>
          <w:noProof/>
          <w:color w:val="000000"/>
        </w:rPr>
        <w:t>[19, 20]</w:t>
      </w:r>
      <w:r w:rsidR="005C67AD">
        <w:rPr>
          <w:color w:val="000000"/>
        </w:rPr>
        <w:fldChar w:fldCharType="end"/>
      </w:r>
      <w:r>
        <w:rPr>
          <w:color w:val="000000"/>
        </w:rPr>
        <w:t xml:space="preserve">. Although the damaged </w:t>
      </w:r>
      <w:proofErr w:type="spellStart"/>
      <w:r>
        <w:rPr>
          <w:color w:val="000000"/>
        </w:rPr>
        <w:t>McSCs</w:t>
      </w:r>
      <w:proofErr w:type="spellEnd"/>
      <w:r>
        <w:rPr>
          <w:color w:val="000000"/>
        </w:rPr>
        <w:t xml:space="preserve"> reduce the </w:t>
      </w:r>
      <w:r>
        <w:rPr>
          <w:color w:val="000000"/>
        </w:rPr>
        <w:lastRenderedPageBreak/>
        <w:t>chances of cancer, it permanently destroys the stem cells in the pool which gradually causes graying of hair due to loss of the ability to replenish melanocytes by the follicles.</w:t>
      </w:r>
    </w:p>
    <w:p w14:paraId="007C2E32" w14:textId="77777777" w:rsidR="00590D0A" w:rsidRDefault="003F54D1">
      <w:pPr>
        <w:pStyle w:val="Heading2"/>
      </w:pPr>
      <w:bookmarkStart w:id="24" w:name="_Toc214379862"/>
      <w:r>
        <w:rPr>
          <w:rStyle w:val="Strong"/>
          <w:b/>
          <w:bCs/>
        </w:rPr>
        <w:t>4</w:t>
      </w:r>
      <w:r>
        <w:rPr>
          <w:rStyle w:val="Strong"/>
          <w:b/>
        </w:rPr>
        <w:t xml:space="preserve">.1 Loading Exosomes with </w:t>
      </w:r>
      <w:proofErr w:type="spellStart"/>
      <w:r>
        <w:rPr>
          <w:rStyle w:val="Strong"/>
          <w:b/>
        </w:rPr>
        <w:t>McSC</w:t>
      </w:r>
      <w:proofErr w:type="spellEnd"/>
      <w:r>
        <w:rPr>
          <w:rStyle w:val="Strong"/>
          <w:b/>
        </w:rPr>
        <w:t>-Targeting Agents</w:t>
      </w:r>
      <w:r>
        <w:rPr>
          <w:rStyle w:val="Strong"/>
          <w:b/>
          <w:bCs/>
        </w:rPr>
        <w:t>:</w:t>
      </w:r>
      <w:bookmarkEnd w:id="24"/>
    </w:p>
    <w:p w14:paraId="3704EC5C" w14:textId="11092789" w:rsidR="00590D0A" w:rsidRDefault="003F54D1">
      <w:pPr>
        <w:pStyle w:val="NormalWeb"/>
        <w:spacing w:line="360" w:lineRule="auto"/>
        <w:jc w:val="both"/>
        <w:rPr>
          <w:color w:val="000000"/>
        </w:rPr>
      </w:pPr>
      <w:r>
        <w:rPr>
          <w:color w:val="000000"/>
        </w:rPr>
        <w:t xml:space="preserve">Exosome-based therapy is based on drug loading. The objective is to trap or conjugate biologically active molecules that would substitute the cellular damages in aging </w:t>
      </w:r>
      <w:proofErr w:type="spellStart"/>
      <w:r>
        <w:rPr>
          <w:color w:val="000000"/>
        </w:rPr>
        <w:t>McSCs</w:t>
      </w:r>
      <w:proofErr w:type="spellEnd"/>
      <w:r>
        <w:rPr>
          <w:color w:val="000000"/>
        </w:rPr>
        <w:t>. Different classes of therapeutic agents possess a significant potential in pigmentation rescue, and any of them may be loaded into exosomes through passive loading, sonication, electroporation, extrusion, or chemical conjugation</w:t>
      </w:r>
      <w:r w:rsidR="005C67AD">
        <w:rPr>
          <w:color w:val="000000"/>
        </w:rPr>
        <w:fldChar w:fldCharType="begin"/>
      </w:r>
      <w:r w:rsidR="00623E30">
        <w:rPr>
          <w:color w:val="000000"/>
        </w:rPr>
        <w:instrText xml:space="preserve"> ADDIN EN.CITE &lt;EndNote&gt;&lt;Cite&gt;&lt;Author&gt;Ng&lt;/Author&gt;&lt;Year&gt;2023&lt;/Year&gt;&lt;RecNum&gt;99&lt;/RecNum&gt;&lt;DisplayText&gt;[21]&lt;/DisplayText&gt;&lt;record&gt;&lt;rec-number&gt;99&lt;/rec-number&gt;&lt;foreign-keys&gt;&lt;key app="EN" db-id="arzztawdsrvrtxeav5dprazczarpp559a5dr" timestamp="1768497979"&gt;99&lt;/key&gt;&lt;/foreign-keys&gt;&lt;ref-type name="Journal Article"&gt;17&lt;/ref-type&gt;&lt;contributors&gt;&lt;authors&gt;&lt;author&gt;Ng, S. Y.&lt;/author&gt;&lt;author&gt;Lee, W.&lt;/author&gt;&lt;/authors&gt;&lt;/contributors&gt;&lt;titles&gt;&lt;title&gt;Exosomes in dermatology: Applications in skin aging, hair loss, and wound healing&lt;/title&gt;&lt;secondary-title&gt;Journal of Dermatological Science&lt;/secondary-title&gt;&lt;/titles&gt;&lt;periodical&gt;&lt;full-title&gt;Journal of Dermatological Science&lt;/full-title&gt;&lt;/periodical&gt;&lt;pages&gt;87-95&lt;/pages&gt;&lt;volume&gt;109&lt;/volume&gt;&lt;number&gt;2&lt;/number&gt;&lt;dates&gt;&lt;year&gt;2023&lt;/year&gt;&lt;/dates&gt;&lt;urls&gt;&lt;/urls&gt;&lt;/record&gt;&lt;/Cite&gt;&lt;/EndNote&gt;</w:instrText>
      </w:r>
      <w:r w:rsidR="005C67AD">
        <w:rPr>
          <w:color w:val="000000"/>
        </w:rPr>
        <w:fldChar w:fldCharType="separate"/>
      </w:r>
      <w:r w:rsidR="00623E30">
        <w:rPr>
          <w:noProof/>
          <w:color w:val="000000"/>
        </w:rPr>
        <w:t>[21]</w:t>
      </w:r>
      <w:r w:rsidR="005C67AD">
        <w:rPr>
          <w:color w:val="000000"/>
        </w:rPr>
        <w:fldChar w:fldCharType="end"/>
      </w:r>
      <w:r>
        <w:rPr>
          <w:color w:val="000000"/>
        </w:rPr>
        <w:t>. Such approaches are best selected in regards to the molecular weight of the cargo, stability of cargo and localization of target in the cell. Anti-oxidants, growth factors, anti-senescence molecules, pigmentation-enhancing compounds, and mitochondrial-protective compounds would constitute the significant groups in the case of anti-graying therapy.</w:t>
      </w:r>
    </w:p>
    <w:p w14:paraId="52EC681A" w14:textId="35EC604C" w:rsidR="00590D0A" w:rsidRDefault="003F54D1">
      <w:pPr>
        <w:pStyle w:val="NormalWeb"/>
        <w:spacing w:line="360" w:lineRule="auto"/>
        <w:jc w:val="both"/>
        <w:rPr>
          <w:color w:val="000000"/>
        </w:rPr>
      </w:pPr>
      <w:r>
        <w:rPr>
          <w:color w:val="000000"/>
        </w:rPr>
        <w:t xml:space="preserve">Some of the most necessary varieties of exosome cargo in </w:t>
      </w:r>
      <w:proofErr w:type="spellStart"/>
      <w:r>
        <w:rPr>
          <w:color w:val="000000"/>
        </w:rPr>
        <w:t>McSC</w:t>
      </w:r>
      <w:proofErr w:type="spellEnd"/>
      <w:r>
        <w:rPr>
          <w:color w:val="000000"/>
        </w:rPr>
        <w:t xml:space="preserve"> rejuvenation are catalase and SOD-mimetics. Oxidative stress is one of the initial and most detrimental reasons of the </w:t>
      </w:r>
      <w:proofErr w:type="spellStart"/>
      <w:r>
        <w:rPr>
          <w:color w:val="000000"/>
        </w:rPr>
        <w:t>McSC</w:t>
      </w:r>
      <w:proofErr w:type="spellEnd"/>
      <w:r>
        <w:rPr>
          <w:color w:val="000000"/>
        </w:rPr>
        <w:t xml:space="preserve"> depletion. The natural outcome of melanin production by melanocytes and the antioxidant ability of such cells is the reactive oxygen species (ROS), which is gravely affected by aging. The augmentation of the extent of ROS damages DNA, deteriorates the MITF route, and elevates the differentiation or apoptosis of </w:t>
      </w:r>
      <w:proofErr w:type="spellStart"/>
      <w:r>
        <w:rPr>
          <w:color w:val="000000"/>
        </w:rPr>
        <w:t>McSCs</w:t>
      </w:r>
      <w:proofErr w:type="spellEnd"/>
      <w:r>
        <w:rPr>
          <w:color w:val="000000"/>
        </w:rPr>
        <w:t xml:space="preserve">. Stronger suggestion of solution into restoring the redox balance in the </w:t>
      </w:r>
      <w:proofErr w:type="spellStart"/>
      <w:r>
        <w:rPr>
          <w:color w:val="000000"/>
        </w:rPr>
        <w:t>McSC</w:t>
      </w:r>
      <w:proofErr w:type="spellEnd"/>
      <w:r>
        <w:rPr>
          <w:color w:val="000000"/>
        </w:rPr>
        <w:t xml:space="preserve"> niche as a treatment modality is the exosome delivery of catalase or superoxide dismutase (SOD)-mimicking molecule into the niche</w:t>
      </w:r>
      <w:r w:rsidR="005C67AD">
        <w:rPr>
          <w:color w:val="000000"/>
        </w:rPr>
        <w:fldChar w:fldCharType="begin"/>
      </w:r>
      <w:r w:rsidR="00623E30">
        <w:rPr>
          <w:color w:val="000000"/>
        </w:rPr>
        <w:instrText xml:space="preserve"> ADDIN EN.CITE &lt;EndNote&gt;&lt;Cite&gt;&lt;Author&gt;Shen&lt;/Author&gt;&lt;Year&gt;2024&lt;/Year&gt;&lt;RecNum&gt;100&lt;/RecNum&gt;&lt;DisplayText&gt;[22]&lt;/DisplayText&gt;&lt;record&gt;&lt;rec-number&gt;100&lt;/rec-number&gt;&lt;foreign-keys&gt;&lt;key app="EN" db-id="arzztawdsrvrtxeav5dprazczarpp559a5dr" timestamp="1768497979"&gt;100&lt;/key&gt;&lt;/foreign-keys&gt;&lt;ref-type name="Journal Article"&gt;17&lt;/ref-type&gt;&lt;contributors&gt;&lt;authors&gt;&lt;author&gt;Shen, C.&lt;/author&gt;&lt;author&gt;Zhou, Y.&lt;/author&gt;&lt;/authors&gt;&lt;/contributors&gt;&lt;titles&gt;&lt;title&gt;Melanocyte stem cell biology in skin aging and pigmentation: Implications for regenerative therapy&lt;/title&gt;&lt;secondary-title&gt;Stem Cells Translational Medicine&lt;/secondary-title&gt;&lt;/titles&gt;&lt;periodical&gt;&lt;full-title&gt;Stem Cells Translational Medicine&lt;/full-title&gt;&lt;/periodical&gt;&lt;pages&gt;431-444&lt;/pages&gt;&lt;volume&gt;13&lt;/volume&gt;&lt;number&gt;3&lt;/number&gt;&lt;dates&gt;&lt;year&gt;2024&lt;/year&gt;&lt;/dates&gt;&lt;urls&gt;&lt;/urls&gt;&lt;/record&gt;&lt;/Cite&gt;&lt;/EndNote&gt;</w:instrText>
      </w:r>
      <w:r w:rsidR="005C67AD">
        <w:rPr>
          <w:color w:val="000000"/>
        </w:rPr>
        <w:fldChar w:fldCharType="separate"/>
      </w:r>
      <w:r w:rsidR="00623E30">
        <w:rPr>
          <w:noProof/>
          <w:color w:val="000000"/>
        </w:rPr>
        <w:t>[22]</w:t>
      </w:r>
      <w:r w:rsidR="005C67AD">
        <w:rPr>
          <w:color w:val="000000"/>
        </w:rPr>
        <w:fldChar w:fldCharType="end"/>
      </w:r>
      <w:r>
        <w:rPr>
          <w:color w:val="000000"/>
        </w:rPr>
        <w:t xml:space="preserve">. Exosomes protect antioxidant enzymes against the initial breakdown and enhance their storage in the skin tissue and also aid uptake into the cell by endocytosis or membrane fusion. This is a special delivery which leads to the antioxidant treatment of the </w:t>
      </w:r>
      <w:proofErr w:type="spellStart"/>
      <w:r>
        <w:rPr>
          <w:color w:val="000000"/>
        </w:rPr>
        <w:t>McSC</w:t>
      </w:r>
      <w:proofErr w:type="spellEnd"/>
      <w:r>
        <w:rPr>
          <w:color w:val="000000"/>
        </w:rPr>
        <w:t xml:space="preserve"> population, and not only on the surface of the skin as it is the case with the conventional topical formula.</w:t>
      </w:r>
    </w:p>
    <w:p w14:paraId="52629B37" w14:textId="1F634340" w:rsidR="00590D0A" w:rsidRDefault="003F54D1">
      <w:pPr>
        <w:pStyle w:val="NormalWeb"/>
        <w:spacing w:line="360" w:lineRule="auto"/>
        <w:jc w:val="both"/>
        <w:rPr>
          <w:color w:val="000000"/>
        </w:rPr>
      </w:pPr>
      <w:r>
        <w:rPr>
          <w:color w:val="000000"/>
        </w:rPr>
        <w:t xml:space="preserve">The other type of cargo which is highly applicable is the growth factors which promote stimulation of the stem cells, movement and melanogenesis. Endothelin-related molecules are WNT agonists, fibroblast growth factors (SCF) and endothelin, which can be part of exosomes to mediate the growth and differentiation of </w:t>
      </w:r>
      <w:proofErr w:type="spellStart"/>
      <w:r>
        <w:rPr>
          <w:color w:val="000000"/>
        </w:rPr>
        <w:t>McSCs</w:t>
      </w:r>
      <w:proofErr w:type="spellEnd"/>
      <w:r w:rsidR="005C67AD">
        <w:rPr>
          <w:color w:val="000000"/>
        </w:rPr>
        <w:fldChar w:fldCharType="begin"/>
      </w:r>
      <w:r w:rsidR="00623E30">
        <w:rPr>
          <w:color w:val="000000"/>
        </w:rPr>
        <w:instrText xml:space="preserve"> ADDIN EN.CITE &lt;EndNote&gt;&lt;Cite&gt;&lt;Author&gt;Zhang&lt;/Author&gt;&lt;Year&gt;2023&lt;/Year&gt;&lt;RecNum&gt;101&lt;/RecNum&gt;&lt;DisplayText&gt;[23]&lt;/DisplayText&gt;&lt;record&gt;&lt;rec-number&gt;101&lt;/rec-number&gt;&lt;foreign-keys&gt;&lt;key app="EN" db-id="arzztawdsrvrtxeav5dprazczarpp559a5dr" timestamp="1768497979"&gt;101&lt;/key&gt;&lt;/foreign-keys&gt;&lt;ref-type name="Journal Article"&gt;17&lt;/ref-type&gt;&lt;contributors&gt;&lt;authors&gt;&lt;author&gt;Zhang, Q.&lt;/author&gt;&lt;author&gt;Liu, Y.&lt;/author&gt;&lt;/authors&gt;&lt;/contributors&gt;&lt;titles&gt;&lt;title&gt;Role of Wnt/beta-catenin signaling in hair follicle regeneration and repair&lt;/title&gt;&lt;secondary-title&gt;Journal of Molecular Biology&lt;/secondary-title&gt;&lt;/titles&gt;&lt;periodical&gt;&lt;full-title&gt;Journal of Molecular Biology&lt;/full-title&gt;&lt;/periodical&gt;&lt;pages&gt;167782&lt;/pages&gt;&lt;volume&gt;435&lt;/volume&gt;&lt;number&gt;20&lt;/number&gt;&lt;dates&gt;&lt;year&gt;2023&lt;/year&gt;&lt;/dates&gt;&lt;urls&gt;&lt;/urls&gt;&lt;/record&gt;&lt;/Cite&gt;&lt;/EndNote&gt;</w:instrText>
      </w:r>
      <w:r w:rsidR="005C67AD">
        <w:rPr>
          <w:color w:val="000000"/>
        </w:rPr>
        <w:fldChar w:fldCharType="separate"/>
      </w:r>
      <w:r w:rsidR="00623E30">
        <w:rPr>
          <w:noProof/>
          <w:color w:val="000000"/>
        </w:rPr>
        <w:t>[23]</w:t>
      </w:r>
      <w:r w:rsidR="005C67AD">
        <w:rPr>
          <w:color w:val="000000"/>
        </w:rPr>
        <w:fldChar w:fldCharType="end"/>
      </w:r>
      <w:r>
        <w:rPr>
          <w:color w:val="000000"/>
        </w:rPr>
        <w:t xml:space="preserve">. SCF is a major survival signal of melanocytes and their precursors; its exosome discharge has the ability to reproduce the nurturing microenvironment of the niche environment which is missing in old age. It is vital that </w:t>
      </w:r>
      <w:proofErr w:type="spellStart"/>
      <w:r>
        <w:rPr>
          <w:color w:val="000000"/>
        </w:rPr>
        <w:t>Wnt</w:t>
      </w:r>
      <w:proofErr w:type="spellEnd"/>
      <w:r>
        <w:rPr>
          <w:color w:val="000000"/>
        </w:rPr>
        <w:t xml:space="preserve"> agonists particularly those that mediate the stabilization of 2-catenin play an important </w:t>
      </w:r>
      <w:r>
        <w:rPr>
          <w:color w:val="000000"/>
        </w:rPr>
        <w:lastRenderedPageBreak/>
        <w:t xml:space="preserve">role in the activation of </w:t>
      </w:r>
      <w:proofErr w:type="spellStart"/>
      <w:r>
        <w:rPr>
          <w:color w:val="000000"/>
        </w:rPr>
        <w:t>McSC</w:t>
      </w:r>
      <w:proofErr w:type="spellEnd"/>
      <w:r>
        <w:rPr>
          <w:color w:val="000000"/>
        </w:rPr>
        <w:t xml:space="preserve"> activity in the anagen phase of the hair cycle. Such molecules can avoid extracellular inhibitors such as DKK1 which increases in old follicles in case they are transferred by exosomes. Exosome delivery has the advantage of decreasing systemic exposure and permitting the growth factors to have local effect in the follicular microenvironment. These biological agents could be absorbed by diffusion, could be absorbed by fusing to the donor-cell membranes which are rich in growth factors or could be conjugated by chemically using linker peptides</w:t>
      </w:r>
      <w:r w:rsidR="005C67AD">
        <w:rPr>
          <w:color w:val="000000"/>
        </w:rPr>
        <w:fldChar w:fldCharType="begin"/>
      </w:r>
      <w:r w:rsidR="00623E30">
        <w:rPr>
          <w:color w:val="000000"/>
        </w:rPr>
        <w:instrText xml:space="preserve"> ADDIN EN.CITE &lt;EndNote&gt;&lt;Cite&gt;&lt;Author&gt;Gao&lt;/Author&gt;&lt;Year&gt;2024&lt;/Year&gt;&lt;RecNum&gt;102&lt;/RecNum&gt;&lt;DisplayText&gt;[24]&lt;/DisplayText&gt;&lt;record&gt;&lt;rec-number&gt;102&lt;/rec-number&gt;&lt;foreign-keys&gt;&lt;key app="EN" db-id="arzztawdsrvrtxeav5dprazczarpp559a5dr" timestamp="1768497979"&gt;102&lt;/key&gt;&lt;/foreign-keys&gt;&lt;ref-type name="Journal Article"&gt;17&lt;/ref-type&gt;&lt;contributors&gt;&lt;authors&gt;&lt;author&gt;Gao, Z.&lt;/author&gt;&lt;author&gt;Chen, J.&lt;/author&gt;&lt;/authors&gt;&lt;/contributors&gt;&lt;titles&gt;&lt;title&gt;TGF-beta signaling in melanocyte stem cell quiescence and aging&lt;/title&gt;&lt;secondary-title&gt;Cellular Signalling&lt;/secondary-title&gt;&lt;/titles&gt;&lt;periodical&gt;&lt;full-title&gt;Cellular Signalling&lt;/full-title&gt;&lt;/periodical&gt;&lt;pages&gt;110329&lt;/pages&gt;&lt;volume&gt;93&lt;/volume&gt;&lt;dates&gt;&lt;year&gt;2024&lt;/year&gt;&lt;/dates&gt;&lt;urls&gt;&lt;/urls&gt;&lt;/record&gt;&lt;/Cite&gt;&lt;/EndNote&gt;</w:instrText>
      </w:r>
      <w:r w:rsidR="005C67AD">
        <w:rPr>
          <w:color w:val="000000"/>
        </w:rPr>
        <w:fldChar w:fldCharType="separate"/>
      </w:r>
      <w:r w:rsidR="00623E30">
        <w:rPr>
          <w:noProof/>
          <w:color w:val="000000"/>
        </w:rPr>
        <w:t>[24]</w:t>
      </w:r>
      <w:r w:rsidR="005C67AD">
        <w:rPr>
          <w:color w:val="000000"/>
        </w:rPr>
        <w:fldChar w:fldCharType="end"/>
      </w:r>
      <w:r>
        <w:rPr>
          <w:color w:val="000000"/>
        </w:rPr>
        <w:t>.</w:t>
      </w:r>
    </w:p>
    <w:p w14:paraId="2BE96ACB" w14:textId="4361A550" w:rsidR="00590D0A" w:rsidRDefault="003F54D1">
      <w:pPr>
        <w:pStyle w:val="NormalWeb"/>
        <w:spacing w:line="360" w:lineRule="auto"/>
        <w:jc w:val="both"/>
        <w:rPr>
          <w:color w:val="000000"/>
        </w:rPr>
      </w:pPr>
      <w:r>
        <w:rPr>
          <w:color w:val="000000"/>
        </w:rPr>
        <w:t xml:space="preserve">The second frontier is the integration of the anti-senescence drugs into exosomes. Early senescence of the aging </w:t>
      </w:r>
      <w:proofErr w:type="spellStart"/>
      <w:r>
        <w:rPr>
          <w:color w:val="000000"/>
        </w:rPr>
        <w:t>McSCs</w:t>
      </w:r>
      <w:proofErr w:type="spellEnd"/>
      <w:r>
        <w:rPr>
          <w:color w:val="000000"/>
        </w:rPr>
        <w:t xml:space="preserve"> can also be caused by DNA damage, telomere loss or the long-term effects of ROS. </w:t>
      </w:r>
      <w:proofErr w:type="spellStart"/>
      <w:r>
        <w:rPr>
          <w:color w:val="000000"/>
        </w:rPr>
        <w:t>McSCs</w:t>
      </w:r>
      <w:proofErr w:type="spellEnd"/>
      <w:r>
        <w:rPr>
          <w:color w:val="000000"/>
        </w:rPr>
        <w:t xml:space="preserve"> have become senescent and lost their self-renewal capacity, are </w:t>
      </w:r>
      <w:proofErr w:type="spellStart"/>
      <w:r>
        <w:rPr>
          <w:color w:val="000000"/>
        </w:rPr>
        <w:t>lessmotile</w:t>
      </w:r>
      <w:proofErr w:type="spellEnd"/>
      <w:r>
        <w:rPr>
          <w:color w:val="000000"/>
        </w:rPr>
        <w:t xml:space="preserve"> and express p16INK4a, p21 and SASP cytokines which disorganize the niche around the</w:t>
      </w:r>
      <w:r w:rsidR="005C67AD">
        <w:rPr>
          <w:color w:val="000000"/>
        </w:rPr>
        <w:t>m</w:t>
      </w:r>
      <w:r w:rsidR="005C67AD">
        <w:rPr>
          <w:color w:val="000000"/>
        </w:rPr>
        <w:fldChar w:fldCharType="begin"/>
      </w:r>
      <w:r w:rsidR="00623E30">
        <w:rPr>
          <w:color w:val="000000"/>
        </w:rPr>
        <w:instrText xml:space="preserve"> ADDIN EN.CITE &lt;EndNote&gt;&lt;Cite&gt;&lt;Author&gt;Perez&lt;/Author&gt;&lt;Year&gt;2022&lt;/Year&gt;&lt;RecNum&gt;103&lt;/RecNum&gt;&lt;DisplayText&gt;[25]&lt;/DisplayText&gt;&lt;record&gt;&lt;rec-number&gt;103&lt;/rec-number&gt;&lt;foreign-keys&gt;&lt;key app="EN" db-id="arzztawdsrvrtxeav5dprazczarpp559a5dr" timestamp="1768497979"&gt;103&lt;/key&gt;&lt;/foreign-keys&gt;&lt;ref-type name="Journal Article"&gt;17&lt;/ref-type&gt;&lt;contributors&gt;&lt;authors&gt;&lt;author&gt;Perez, M.&lt;/author&gt;&lt;author&gt;Li, Z.&lt;/author&gt;&lt;/authors&gt;&lt;/contributors&gt;&lt;titles&gt;&lt;title&gt;Mitochondrial dysfunction and oxidative stress in melanocyte aging: Potential interventions&lt;/title&gt;&lt;secondary-title&gt;Free Radical Biology &amp;amp; Medicine&lt;/secondary-title&gt;&lt;/titles&gt;&lt;periodical&gt;&lt;full-title&gt;Free Radical Biology &amp;amp; Medicine&lt;/full-title&gt;&lt;/periodical&gt;&lt;pages&gt;1-12&lt;/pages&gt;&lt;volume&gt;176&lt;/volume&gt;&lt;dates&gt;&lt;year&gt;2022&lt;/year&gt;&lt;/dates&gt;&lt;urls&gt;&lt;/urls&gt;&lt;/record&gt;&lt;/Cite&gt;&lt;/EndNote&gt;</w:instrText>
      </w:r>
      <w:r w:rsidR="005C67AD">
        <w:rPr>
          <w:color w:val="000000"/>
        </w:rPr>
        <w:fldChar w:fldCharType="separate"/>
      </w:r>
      <w:r w:rsidR="00623E30">
        <w:rPr>
          <w:noProof/>
          <w:color w:val="000000"/>
        </w:rPr>
        <w:t>[25]</w:t>
      </w:r>
      <w:r w:rsidR="005C67AD">
        <w:rPr>
          <w:color w:val="000000"/>
        </w:rPr>
        <w:fldChar w:fldCharType="end"/>
      </w:r>
      <w:r>
        <w:rPr>
          <w:color w:val="000000"/>
        </w:rPr>
        <w:t xml:space="preserve">. One method of targeting follicle senescent cells is to introduce hemolytic or xenomorphic material into exosomes. Other compounds such as, quercetin, rapamycin, metformin and small-size p16 may be delivered in inert state through </w:t>
      </w:r>
      <w:proofErr w:type="spellStart"/>
      <w:r>
        <w:rPr>
          <w:color w:val="000000"/>
        </w:rPr>
        <w:t>exosomal</w:t>
      </w:r>
      <w:proofErr w:type="spellEnd"/>
      <w:r>
        <w:rPr>
          <w:color w:val="000000"/>
        </w:rPr>
        <w:t xml:space="preserve"> entrapment. These drugs are usually hydrophobic and they require the vesicular environment to be delivered in an effective way. The advantage of exosomes application is the specific action and reduced systemic toxicity compared to </w:t>
      </w:r>
      <w:proofErr w:type="spellStart"/>
      <w:r>
        <w:rPr>
          <w:color w:val="000000"/>
        </w:rPr>
        <w:t>senolytics</w:t>
      </w:r>
      <w:proofErr w:type="spellEnd"/>
      <w:r>
        <w:rPr>
          <w:color w:val="000000"/>
        </w:rPr>
        <w:t xml:space="preserve"> via oral administration </w:t>
      </w:r>
      <w:r w:rsidR="00D26FAB">
        <w:rPr>
          <w:color w:val="000000"/>
        </w:rPr>
        <w:fldChar w:fldCharType="begin"/>
      </w:r>
      <w:r w:rsidR="00623E30">
        <w:rPr>
          <w:color w:val="000000"/>
        </w:rPr>
        <w:instrText xml:space="preserve"> ADDIN EN.CITE &lt;EndNote&gt;&lt;Cite&gt;&lt;Author&gt;Wang&lt;/Author&gt;&lt;Year&gt;2023&lt;/Year&gt;&lt;RecNum&gt;104&lt;/RecNum&gt;&lt;DisplayText&gt;[26]&lt;/DisplayText&gt;&lt;record&gt;&lt;rec-number&gt;104&lt;/rec-number&gt;&lt;foreign-keys&gt;&lt;key app="EN" db-id="arzztawdsrvrtxeav5dprazczarpp559a5dr" timestamp="1768497979"&gt;104&lt;/key&gt;&lt;/foreign-keys&gt;&lt;ref-type name="Journal Article"&gt;17&lt;/ref-type&gt;&lt;contributors&gt;&lt;authors&gt;&lt;author&gt;Wang, Y.&lt;/author&gt;&lt;author&gt;Zhao, H.&lt;/author&gt;&lt;/authors&gt;&lt;/contributors&gt;&lt;titles&gt;&lt;title&gt;Senescence pathways in melanocyte stem cells: p16INK4a, p21, and beyond&lt;/title&gt;&lt;secondary-title&gt;Aging Cell&lt;/secondary-title&gt;&lt;/titles&gt;&lt;periodical&gt;&lt;full-title&gt;Aging Cell&lt;/full-title&gt;&lt;/periodical&gt;&lt;pages&gt;e13745&lt;/pages&gt;&lt;volume&gt;22&lt;/volume&gt;&lt;number&gt;3&lt;/number&gt;&lt;dates&gt;&lt;year&gt;2023&lt;/year&gt;&lt;/dates&gt;&lt;urls&gt;&lt;/urls&gt;&lt;/record&gt;&lt;/Cite&gt;&lt;/EndNote&gt;</w:instrText>
      </w:r>
      <w:r w:rsidR="00D26FAB">
        <w:rPr>
          <w:color w:val="000000"/>
        </w:rPr>
        <w:fldChar w:fldCharType="separate"/>
      </w:r>
      <w:r w:rsidR="00623E30">
        <w:rPr>
          <w:noProof/>
          <w:color w:val="000000"/>
        </w:rPr>
        <w:t>[26]</w:t>
      </w:r>
      <w:r w:rsidR="00D26FAB">
        <w:rPr>
          <w:color w:val="000000"/>
        </w:rPr>
        <w:fldChar w:fldCharType="end"/>
      </w:r>
      <w:r>
        <w:rPr>
          <w:color w:val="000000"/>
        </w:rPr>
        <w:t>.</w:t>
      </w:r>
    </w:p>
    <w:p w14:paraId="34B2B11C" w14:textId="1614B8AE" w:rsidR="00590D0A" w:rsidRDefault="003F54D1">
      <w:pPr>
        <w:pStyle w:val="NormalWeb"/>
        <w:spacing w:line="360" w:lineRule="auto"/>
        <w:jc w:val="both"/>
        <w:rPr>
          <w:color w:val="000000"/>
        </w:rPr>
      </w:pPr>
      <w:r>
        <w:rPr>
          <w:color w:val="000000"/>
        </w:rPr>
        <w:t xml:space="preserve">Molecules that facilitate pigmentation are also quite pertinent to the </w:t>
      </w:r>
      <w:proofErr w:type="spellStart"/>
      <w:r>
        <w:rPr>
          <w:color w:val="000000"/>
        </w:rPr>
        <w:t>exosomal</w:t>
      </w:r>
      <w:proofErr w:type="spellEnd"/>
      <w:r>
        <w:rPr>
          <w:color w:val="000000"/>
        </w:rPr>
        <w:t xml:space="preserve"> loading of the drug. They include microphthalmia-associated microphthalmia transcription factor (MITF) activators, cAMP-increasing agents, tyrosinase regulators and endothelin-associated peptide. The final regulator of melanotroph identity is MITF and determines the production of melanin, expression of antioxidants and mitochondrial activity</w:t>
      </w:r>
      <w:r w:rsidR="00D26FAB">
        <w:rPr>
          <w:color w:val="000000"/>
        </w:rPr>
        <w:fldChar w:fldCharType="begin"/>
      </w:r>
      <w:r w:rsidR="00623E30">
        <w:rPr>
          <w:color w:val="000000"/>
        </w:rPr>
        <w:instrText xml:space="preserve"> ADDIN EN.CITE &lt;EndNote&gt;&lt;Cite&gt;&lt;Author&gt;Perez&lt;/Author&gt;&lt;Year&gt;2022&lt;/Year&gt;&lt;RecNum&gt;103&lt;/RecNum&gt;&lt;DisplayText&gt;[25]&lt;/DisplayText&gt;&lt;record&gt;&lt;rec-number&gt;103&lt;/rec-number&gt;&lt;foreign-keys&gt;&lt;key app="EN" db-id="arzztawdsrvrtxeav5dprazczarpp559a5dr" timestamp="1768497979"&gt;103&lt;/key&gt;&lt;/foreign-keys&gt;&lt;ref-type name="Journal Article"&gt;17&lt;/ref-type&gt;&lt;contributors&gt;&lt;authors&gt;&lt;author&gt;Perez, M.&lt;/author&gt;&lt;author&gt;Li, Z.&lt;/author&gt;&lt;/authors&gt;&lt;/contributors&gt;&lt;titles&gt;&lt;title&gt;Mitochondrial dysfunction and oxidative stress in melanocyte aging: Potential interventions&lt;/title&gt;&lt;secondary-title&gt;Free Radical Biology &amp;amp; Medicine&lt;/secondary-title&gt;&lt;/titles&gt;&lt;periodical&gt;&lt;full-title&gt;Free Radical Biology &amp;amp; Medicine&lt;/full-title&gt;&lt;/periodical&gt;&lt;pages&gt;1-12&lt;/pages&gt;&lt;volume&gt;176&lt;/volume&gt;&lt;dates&gt;&lt;year&gt;2022&lt;/year&gt;&lt;/dates&gt;&lt;urls&gt;&lt;/urls&gt;&lt;/record&gt;&lt;/Cite&gt;&lt;/EndNote&gt;</w:instrText>
      </w:r>
      <w:r w:rsidR="00D26FAB">
        <w:rPr>
          <w:color w:val="000000"/>
        </w:rPr>
        <w:fldChar w:fldCharType="separate"/>
      </w:r>
      <w:r w:rsidR="00623E30">
        <w:rPr>
          <w:noProof/>
          <w:color w:val="000000"/>
        </w:rPr>
        <w:t>[25]</w:t>
      </w:r>
      <w:r w:rsidR="00D26FAB">
        <w:rPr>
          <w:color w:val="000000"/>
        </w:rPr>
        <w:fldChar w:fldCharType="end"/>
      </w:r>
      <w:r>
        <w:rPr>
          <w:color w:val="000000"/>
        </w:rPr>
        <w:t xml:space="preserve">. The activity of MITF is repressed in old age to produce poor pigmentation. These losses can be rectified through direct delivery of the MITF-stimulating compounds to the </w:t>
      </w:r>
      <w:proofErr w:type="spellStart"/>
      <w:r>
        <w:rPr>
          <w:color w:val="000000"/>
        </w:rPr>
        <w:t>McSC</w:t>
      </w:r>
      <w:proofErr w:type="spellEnd"/>
      <w:r>
        <w:rPr>
          <w:color w:val="000000"/>
        </w:rPr>
        <w:t xml:space="preserve"> and the melanocyte lineage. On the same note, tyrosinase stimulating agents may also be loaded into exosomes to enhance the production of melanin when </w:t>
      </w:r>
      <w:proofErr w:type="spellStart"/>
      <w:r>
        <w:rPr>
          <w:color w:val="000000"/>
        </w:rPr>
        <w:t>McSCs</w:t>
      </w:r>
      <w:proofErr w:type="spellEnd"/>
      <w:r>
        <w:rPr>
          <w:color w:val="000000"/>
        </w:rPr>
        <w:t xml:space="preserve"> are differentiated into adult melanocytes. Unlike other outdated hair dyes or melanin precursors, which only show their effects via cosmetic effects, pigmentation molecules that contain exosomes are similar in action to the natural biology of reduced melanogenesis</w:t>
      </w:r>
      <w:r w:rsidR="00D26FAB">
        <w:rPr>
          <w:color w:val="000000"/>
        </w:rPr>
        <w:fldChar w:fldCharType="begin"/>
      </w:r>
      <w:r w:rsidR="00623E30">
        <w:rPr>
          <w:color w:val="000000"/>
        </w:rPr>
        <w:instrText xml:space="preserve"> ADDIN EN.CITE &lt;EndNote&gt;&lt;Cite&gt;&lt;Author&gt;Luo&lt;/Author&gt;&lt;Year&gt;2024&lt;/Year&gt;&lt;RecNum&gt;105&lt;/RecNum&gt;&lt;DisplayText&gt;[27]&lt;/DisplayText&gt;&lt;record&gt;&lt;rec-number&gt;105&lt;/rec-number&gt;&lt;foreign-keys&gt;&lt;key app="EN" db-id="arzztawdsrvrtxeav5dprazczarpp559a5dr" timestamp="1768497979"&gt;105&lt;/key&gt;&lt;/foreign-keys&gt;&lt;ref-type name="Journal Article"&gt;17&lt;/ref-type&gt;&lt;contributors&gt;&lt;authors&gt;&lt;author&gt;Luo, J.&lt;/author&gt;&lt;author&gt;Xu, M.&lt;/author&gt;&lt;/authors&gt;&lt;/contributors&gt;&lt;titles&gt;&lt;title&gt;Hair follicle niche dynamics: ECM, dermal papilla cells, and stem cell interplay&lt;/title&gt;&lt;secondary-title&gt;Current Opinion in Cell Biology&lt;/secondary-title&gt;&lt;/titles&gt;&lt;periodical&gt;&lt;full-title&gt;Current Opinion in Cell Biology&lt;/full-title&gt;&lt;/periodical&gt;&lt;pages&gt;102-110&lt;/pages&gt;&lt;volume&gt;78&lt;/volume&gt;&lt;dates&gt;&lt;year&gt;2024&lt;/year&gt;&lt;/dates&gt;&lt;urls&gt;&lt;/urls&gt;&lt;/record&gt;&lt;/Cite&gt;&lt;/EndNote&gt;</w:instrText>
      </w:r>
      <w:r w:rsidR="00D26FAB">
        <w:rPr>
          <w:color w:val="000000"/>
        </w:rPr>
        <w:fldChar w:fldCharType="separate"/>
      </w:r>
      <w:r w:rsidR="00623E30">
        <w:rPr>
          <w:noProof/>
          <w:color w:val="000000"/>
        </w:rPr>
        <w:t>[27]</w:t>
      </w:r>
      <w:r w:rsidR="00D26FAB">
        <w:rPr>
          <w:color w:val="000000"/>
        </w:rPr>
        <w:fldChar w:fldCharType="end"/>
      </w:r>
      <w:r>
        <w:rPr>
          <w:color w:val="000000"/>
        </w:rPr>
        <w:t>.</w:t>
      </w:r>
    </w:p>
    <w:p w14:paraId="46413DF6" w14:textId="47E8FDC7" w:rsidR="00590D0A" w:rsidRDefault="003F54D1">
      <w:pPr>
        <w:pStyle w:val="NormalWeb"/>
        <w:spacing w:line="360" w:lineRule="auto"/>
        <w:jc w:val="both"/>
        <w:rPr>
          <w:color w:val="000000"/>
        </w:rPr>
      </w:pPr>
      <w:r>
        <w:rPr>
          <w:color w:val="000000"/>
        </w:rPr>
        <w:t xml:space="preserve">The final form of therapeutic relevance that is of significant significance is the mitochondria-protective drugs. Mitochondrial dysfunction Mitochondrial dysfunction is a feature of </w:t>
      </w:r>
      <w:proofErr w:type="spellStart"/>
      <w:r>
        <w:rPr>
          <w:color w:val="000000"/>
        </w:rPr>
        <w:t>McSC</w:t>
      </w:r>
      <w:proofErr w:type="spellEnd"/>
      <w:r>
        <w:rPr>
          <w:color w:val="000000"/>
        </w:rPr>
        <w:t xml:space="preserve"> aging, which contributes to reduced ATP production, increased levels of ROS, and reduced </w:t>
      </w:r>
      <w:r>
        <w:rPr>
          <w:color w:val="000000"/>
        </w:rPr>
        <w:lastRenderedPageBreak/>
        <w:t xml:space="preserve">differentiation. Molecules that promote mitochondrial biogenesis (e.g., peptides), mitochondrial-targeted antioxidants (e.g., </w:t>
      </w:r>
      <w:proofErr w:type="spellStart"/>
      <w:r>
        <w:rPr>
          <w:color w:val="000000"/>
        </w:rPr>
        <w:t>MitoQ</w:t>
      </w:r>
      <w:proofErr w:type="spellEnd"/>
      <w:r>
        <w:rPr>
          <w:color w:val="000000"/>
        </w:rPr>
        <w:t>), molecules that result in PGC-1alpha activation (e.g., NAD+ booster), and molecules that lead to mitochondrial biogenesis (e.g., PGC-1alpha) can be delivered by exosomes</w:t>
      </w:r>
      <w:r w:rsidR="00D26FAB">
        <w:rPr>
          <w:color w:val="000000"/>
        </w:rPr>
        <w:fldChar w:fldCharType="begin"/>
      </w:r>
      <w:r w:rsidR="00623E30">
        <w:rPr>
          <w:color w:val="000000"/>
        </w:rPr>
        <w:instrText xml:space="preserve"> ADDIN EN.CITE &lt;EndNote&gt;&lt;Cite&gt;&lt;Author&gt;Wang&lt;/Author&gt;&lt;Year&gt;2023&lt;/Year&gt;&lt;RecNum&gt;104&lt;/RecNum&gt;&lt;DisplayText&gt;[26]&lt;/DisplayText&gt;&lt;record&gt;&lt;rec-number&gt;104&lt;/rec-number&gt;&lt;foreign-keys&gt;&lt;key app="EN" db-id="arzztawdsrvrtxeav5dprazczarpp559a5dr" timestamp="1768497979"&gt;104&lt;/key&gt;&lt;/foreign-keys&gt;&lt;ref-type name="Journal Article"&gt;17&lt;/ref-type&gt;&lt;contributors&gt;&lt;authors&gt;&lt;author&gt;Wang, Y.&lt;/author&gt;&lt;author&gt;Zhao, H.&lt;/author&gt;&lt;/authors&gt;&lt;/contributors&gt;&lt;titles&gt;&lt;title&gt;Senescence pathways in melanocyte stem cells: p16INK4a, p21, and beyond&lt;/title&gt;&lt;secondary-title&gt;Aging Cell&lt;/secondary-title&gt;&lt;/titles&gt;&lt;periodical&gt;&lt;full-title&gt;Aging Cell&lt;/full-title&gt;&lt;/periodical&gt;&lt;pages&gt;e13745&lt;/pages&gt;&lt;volume&gt;22&lt;/volume&gt;&lt;number&gt;3&lt;/number&gt;&lt;dates&gt;&lt;year&gt;2023&lt;/year&gt;&lt;/dates&gt;&lt;urls&gt;&lt;/urls&gt;&lt;/record&gt;&lt;/Cite&gt;&lt;/EndNote&gt;</w:instrText>
      </w:r>
      <w:r w:rsidR="00D26FAB">
        <w:rPr>
          <w:color w:val="000000"/>
        </w:rPr>
        <w:fldChar w:fldCharType="separate"/>
      </w:r>
      <w:r w:rsidR="00623E30">
        <w:rPr>
          <w:noProof/>
          <w:color w:val="000000"/>
        </w:rPr>
        <w:t>[26]</w:t>
      </w:r>
      <w:r w:rsidR="00D26FAB">
        <w:rPr>
          <w:color w:val="000000"/>
        </w:rPr>
        <w:fldChar w:fldCharType="end"/>
      </w:r>
      <w:r>
        <w:rPr>
          <w:color w:val="000000"/>
        </w:rPr>
        <w:t xml:space="preserve">. Mitochondrial RNA fragments, cardiolipin and metabolic enzymes are naturally present in exosomes and they could be used together with pharmacological cargo in restoration of mitochondrial homeostasis in </w:t>
      </w:r>
      <w:proofErr w:type="spellStart"/>
      <w:r>
        <w:rPr>
          <w:color w:val="000000"/>
        </w:rPr>
        <w:t>McSCs</w:t>
      </w:r>
      <w:proofErr w:type="spellEnd"/>
      <w:r>
        <w:rPr>
          <w:color w:val="000000"/>
        </w:rPr>
        <w:t xml:space="preserve">. Such interventions can be used to improve cellular metabolism, improve the survival of the </w:t>
      </w:r>
      <w:proofErr w:type="spellStart"/>
      <w:r>
        <w:rPr>
          <w:color w:val="000000"/>
        </w:rPr>
        <w:t>McSC</w:t>
      </w:r>
      <w:proofErr w:type="spellEnd"/>
      <w:r>
        <w:rPr>
          <w:color w:val="000000"/>
        </w:rPr>
        <w:t xml:space="preserve"> and augment their pigmentary unit restoration of the pigmentary unit with each hair cycle by selective delivery</w:t>
      </w:r>
      <w:r w:rsidR="00D26FAB">
        <w:rPr>
          <w:color w:val="000000"/>
        </w:rPr>
        <w:fldChar w:fldCharType="begin"/>
      </w:r>
      <w:r w:rsidR="00623E30">
        <w:rPr>
          <w:color w:val="000000"/>
        </w:rPr>
        <w:instrText xml:space="preserve"> ADDIN EN.CITE &lt;EndNote&gt;&lt;Cite&gt;&lt;Author&gt;Jang&lt;/Author&gt;&lt;Year&gt;2022&lt;/Year&gt;&lt;RecNum&gt;106&lt;/RecNum&gt;&lt;DisplayText&gt;[28]&lt;/DisplayText&gt;&lt;record&gt;&lt;rec-number&gt;106&lt;/rec-number&gt;&lt;foreign-keys&gt;&lt;key app="EN" db-id="arzztawdsrvrtxeav5dprazczarpp559a5dr" timestamp="1768497979"&gt;106&lt;/key&gt;&lt;/foreign-keys&gt;&lt;ref-type name="Journal Article"&gt;17&lt;/ref-type&gt;&lt;contributors&gt;&lt;authors&gt;&lt;author&gt;Jang, S. C.&lt;/author&gt;&lt;author&gt;Kim, O. Y.&lt;/author&gt;&lt;author&gt;Yoon, C. M.&lt;/author&gt;&lt;/authors&gt;&lt;/contributors&gt;&lt;titles&gt;&lt;title&gt;Engineering exosome-producing cells for enhanced therapeutic delivery: Current status and perspectives&lt;/title&gt;&lt;secondary-title&gt;International Journal of Molecular Sciences&lt;/secondary-title&gt;&lt;/titles&gt;&lt;periodical&gt;&lt;full-title&gt;International Journal of Molecular Sciences&lt;/full-title&gt;&lt;/periodical&gt;&lt;pages&gt;5936&lt;/pages&gt;&lt;volume&gt;23&lt;/volume&gt;&lt;number&gt;11&lt;/number&gt;&lt;dates&gt;&lt;year&gt;2022&lt;/year&gt;&lt;/dates&gt;&lt;urls&gt;&lt;/urls&gt;&lt;/record&gt;&lt;/Cite&gt;&lt;/EndNote&gt;</w:instrText>
      </w:r>
      <w:r w:rsidR="00D26FAB">
        <w:rPr>
          <w:color w:val="000000"/>
        </w:rPr>
        <w:fldChar w:fldCharType="separate"/>
      </w:r>
      <w:r w:rsidR="00623E30">
        <w:rPr>
          <w:noProof/>
          <w:color w:val="000000"/>
        </w:rPr>
        <w:t>[28]</w:t>
      </w:r>
      <w:r w:rsidR="00D26FAB">
        <w:rPr>
          <w:color w:val="000000"/>
        </w:rPr>
        <w:fldChar w:fldCharType="end"/>
      </w:r>
      <w:r>
        <w:rPr>
          <w:color w:val="000000"/>
        </w:rPr>
        <w:t>.</w:t>
      </w:r>
    </w:p>
    <w:p w14:paraId="3AFED1F7" w14:textId="5CC9C7B9" w:rsidR="007E0028" w:rsidRDefault="007E0028">
      <w:pPr>
        <w:pStyle w:val="NormalWeb"/>
        <w:spacing w:line="360" w:lineRule="auto"/>
        <w:jc w:val="both"/>
        <w:rPr>
          <w:color w:val="000000"/>
        </w:rPr>
      </w:pPr>
    </w:p>
    <w:p w14:paraId="43FFD9A0" w14:textId="77777777" w:rsidR="007E0028" w:rsidRDefault="007E0028">
      <w:pPr>
        <w:pStyle w:val="NormalWeb"/>
        <w:spacing w:line="360" w:lineRule="auto"/>
        <w:jc w:val="both"/>
        <w:rPr>
          <w:color w:val="000000"/>
        </w:rPr>
      </w:pPr>
    </w:p>
    <w:p w14:paraId="4FF2E873" w14:textId="77777777" w:rsidR="00590D0A" w:rsidRDefault="003F54D1">
      <w:pPr>
        <w:spacing w:before="100" w:beforeAutospacing="1" w:after="100" w:afterAutospacing="1" w:line="360" w:lineRule="auto"/>
        <w:outlineLvl w:val="1"/>
        <w:rPr>
          <w:rFonts w:ascii="Times New Roman" w:eastAsia="Times New Roman" w:hAnsi="Times New Roman" w:cs="Times New Roman"/>
          <w:b/>
          <w:bCs/>
          <w:color w:val="000000"/>
          <w:kern w:val="0"/>
          <w14:ligatures w14:val="none"/>
        </w:rPr>
      </w:pPr>
      <w:bookmarkStart w:id="25" w:name="_Toc214379863"/>
      <w:r>
        <w:rPr>
          <w:rFonts w:ascii="Times New Roman" w:eastAsia="Times New Roman" w:hAnsi="Times New Roman" w:cs="Times New Roman"/>
          <w:b/>
          <w:bCs/>
          <w:color w:val="000000"/>
          <w:kern w:val="0"/>
          <w14:ligatures w14:val="none"/>
        </w:rPr>
        <w:t>Table 1: Drug Loading Strategies for Exosome-Based Anti-Graying Therapies</w:t>
      </w:r>
      <w:bookmarkEnd w:id="25"/>
      <w:r>
        <w:rPr>
          <w:rFonts w:ascii="Times New Roman" w:eastAsia="Times New Roman" w:hAnsi="Times New Roman" w:cs="Times New Roman"/>
          <w:b/>
          <w:bCs/>
          <w:color w:val="000000"/>
          <w:kern w:val="0"/>
          <w14:ligatures w14:val="none"/>
        </w:rPr>
        <w:t>.</w:t>
      </w:r>
    </w:p>
    <w:tbl>
      <w:tblPr>
        <w:tblStyle w:val="GridTable1Light1"/>
        <w:tblW w:w="9625" w:type="dxa"/>
        <w:tblLook w:val="04A0" w:firstRow="1" w:lastRow="0" w:firstColumn="1" w:lastColumn="0" w:noHBand="0" w:noVBand="1"/>
      </w:tblPr>
      <w:tblGrid>
        <w:gridCol w:w="2076"/>
        <w:gridCol w:w="1863"/>
        <w:gridCol w:w="1680"/>
        <w:gridCol w:w="1874"/>
        <w:gridCol w:w="2132"/>
      </w:tblGrid>
      <w:tr w:rsidR="00590D0A" w14:paraId="6B298E69" w14:textId="77777777" w:rsidTr="00590D0A">
        <w:trPr>
          <w:cnfStyle w:val="100000000000" w:firstRow="1" w:lastRow="0" w:firstColumn="0" w:lastColumn="0" w:oddVBand="0" w:evenVBand="0" w:oddHBand="0" w:evenHBand="0" w:firstRowFirstColumn="0" w:firstRowLastColumn="0" w:lastRowFirstColumn="0" w:lastRowLastColumn="0"/>
          <w:trHeight w:val="752"/>
        </w:trPr>
        <w:tc>
          <w:tcPr>
            <w:cnfStyle w:val="001000000000" w:firstRow="0" w:lastRow="0" w:firstColumn="1" w:lastColumn="0" w:oddVBand="0" w:evenVBand="0" w:oddHBand="0" w:evenHBand="0" w:firstRowFirstColumn="0" w:firstRowLastColumn="0" w:lastRowFirstColumn="0" w:lastRowLastColumn="0"/>
            <w:tcW w:w="0" w:type="auto"/>
            <w:hideMark/>
          </w:tcPr>
          <w:p w14:paraId="34CC54B3" w14:textId="77777777" w:rsidR="00590D0A" w:rsidRDefault="003F54D1">
            <w:pPr>
              <w:spacing w:line="360" w:lineRule="auto"/>
              <w:jc w:val="cente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Loading Strategy</w:t>
            </w:r>
          </w:p>
        </w:tc>
        <w:tc>
          <w:tcPr>
            <w:tcW w:w="0" w:type="auto"/>
            <w:hideMark/>
          </w:tcPr>
          <w:p w14:paraId="1DDA3776" w14:textId="77777777" w:rsidR="00590D0A" w:rsidRDefault="003F54D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Method</w:t>
            </w:r>
          </w:p>
        </w:tc>
        <w:tc>
          <w:tcPr>
            <w:tcW w:w="0" w:type="auto"/>
            <w:hideMark/>
          </w:tcPr>
          <w:p w14:paraId="578E7AF0" w14:textId="77777777" w:rsidR="00590D0A" w:rsidRDefault="003F54D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Suitable Cargo</w:t>
            </w:r>
          </w:p>
        </w:tc>
        <w:tc>
          <w:tcPr>
            <w:tcW w:w="0" w:type="auto"/>
            <w:hideMark/>
          </w:tcPr>
          <w:p w14:paraId="100F378F" w14:textId="77777777" w:rsidR="00590D0A" w:rsidRDefault="003F54D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Advantages</w:t>
            </w:r>
          </w:p>
        </w:tc>
        <w:tc>
          <w:tcPr>
            <w:tcW w:w="0" w:type="auto"/>
            <w:hideMark/>
          </w:tcPr>
          <w:p w14:paraId="32D331C8" w14:textId="55D58071" w:rsidR="00590D0A" w:rsidRDefault="003F54D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proofErr w:type="spellStart"/>
            <w:r>
              <w:rPr>
                <w:rFonts w:ascii="Times New Roman" w:eastAsia="Times New Roman" w:hAnsi="Times New Roman" w:cs="Times New Roman"/>
                <w:color w:val="000000"/>
                <w:kern w:val="0"/>
                <w14:ligatures w14:val="none"/>
              </w:rPr>
              <w:t>Limita</w:t>
            </w:r>
            <w:proofErr w:type="spellEnd"/>
            <w:r w:rsidR="00D26FAB">
              <w:rPr>
                <w:rFonts w:ascii="Times New Roman" w:eastAsia="Times New Roman" w:hAnsi="Times New Roman" w:cs="Times New Roman"/>
                <w:color w:val="000000"/>
                <w:kern w:val="0"/>
                <w14:ligatures w14:val="none"/>
              </w:rPr>
              <w:fldChar w:fldCharType="begin"/>
            </w:r>
            <w:r w:rsidR="00623E30">
              <w:rPr>
                <w:rFonts w:ascii="Times New Roman" w:eastAsia="Times New Roman" w:hAnsi="Times New Roman" w:cs="Times New Roman"/>
                <w:color w:val="000000"/>
                <w:kern w:val="0"/>
                <w14:ligatures w14:val="none"/>
              </w:rPr>
              <w:instrText xml:space="preserve"> ADDIN EN.CITE &lt;EndNote&gt;&lt;Cite&gt;&lt;Author&gt;Zhou&lt;/Author&gt;&lt;Year&gt;2023&lt;/Year&gt;&lt;RecNum&gt;107&lt;/RecNum&gt;&lt;DisplayText&gt;[29]&lt;/DisplayText&gt;&lt;record&gt;&lt;rec-number&gt;107&lt;/rec-number&gt;&lt;foreign-keys&gt;&lt;key app="EN" db-id="arzztawdsrvrtxeav5dprazczarpp559a5dr" timestamp="1768497979"&gt;107&lt;/key&gt;&lt;/foreign-keys&gt;&lt;ref-type name="Journal Article"&gt;17&lt;/ref-type&gt;&lt;contributors&gt;&lt;authors&gt;&lt;author&gt;Zhou, Y.&lt;/author&gt;&lt;author&gt;Wang, J.&lt;/author&gt;&lt;/authors&gt;&lt;/contributors&gt;&lt;titles&gt;&lt;title&gt;Regenerative dermatology: Combining exosomes, growth factors, and biomaterials for skin and hair repair&lt;/title&gt;&lt;secondary-title&gt;Tissue Engineering Part B: Reviews&lt;/secondary-title&gt;&lt;/titles&gt;&lt;periodical&gt;&lt;full-title&gt;Tissue Engineering Part B: Reviews&lt;/full-title&gt;&lt;/periodical&gt;&lt;pages&gt;363-375&lt;/pages&gt;&lt;volume&gt;29&lt;/volume&gt;&lt;number&gt;4&lt;/number&gt;&lt;dates&gt;&lt;year&gt;2023&lt;/year&gt;&lt;/dates&gt;&lt;urls&gt;&lt;/urls&gt;&lt;/record&gt;&lt;/Cite&gt;&lt;/EndNote&gt;</w:instrText>
            </w:r>
            <w:r w:rsidR="00D26FAB">
              <w:rPr>
                <w:rFonts w:ascii="Times New Roman" w:eastAsia="Times New Roman" w:hAnsi="Times New Roman" w:cs="Times New Roman"/>
                <w:color w:val="000000"/>
                <w:kern w:val="0"/>
                <w14:ligatures w14:val="none"/>
              </w:rPr>
              <w:fldChar w:fldCharType="separate"/>
            </w:r>
            <w:r w:rsidR="00623E30">
              <w:rPr>
                <w:rFonts w:ascii="Times New Roman" w:eastAsia="Times New Roman" w:hAnsi="Times New Roman" w:cs="Times New Roman"/>
                <w:noProof/>
                <w:color w:val="000000"/>
                <w:kern w:val="0"/>
                <w14:ligatures w14:val="none"/>
              </w:rPr>
              <w:t>[29]</w:t>
            </w:r>
            <w:proofErr w:type="spellStart"/>
            <w:r w:rsidR="00D26FAB">
              <w:rPr>
                <w:rFonts w:ascii="Times New Roman" w:eastAsia="Times New Roman" w:hAnsi="Times New Roman" w:cs="Times New Roman"/>
                <w:color w:val="000000"/>
                <w:kern w:val="0"/>
                <w14:ligatures w14:val="none"/>
              </w:rPr>
              <w:fldChar w:fldCharType="end"/>
            </w:r>
            <w:r>
              <w:rPr>
                <w:rFonts w:ascii="Times New Roman" w:eastAsia="Times New Roman" w:hAnsi="Times New Roman" w:cs="Times New Roman"/>
                <w:color w:val="000000"/>
                <w:kern w:val="0"/>
                <w14:ligatures w14:val="none"/>
              </w:rPr>
              <w:t>tions</w:t>
            </w:r>
            <w:proofErr w:type="spellEnd"/>
          </w:p>
        </w:tc>
      </w:tr>
      <w:tr w:rsidR="00590D0A" w14:paraId="50CC0AD2" w14:textId="77777777" w:rsidTr="00590D0A">
        <w:trPr>
          <w:trHeight w:val="1876"/>
        </w:trPr>
        <w:tc>
          <w:tcPr>
            <w:cnfStyle w:val="001000000000" w:firstRow="0" w:lastRow="0" w:firstColumn="1" w:lastColumn="0" w:oddVBand="0" w:evenVBand="0" w:oddHBand="0" w:evenHBand="0" w:firstRowFirstColumn="0" w:firstRowLastColumn="0" w:lastRowFirstColumn="0" w:lastRowLastColumn="0"/>
            <w:tcW w:w="0" w:type="auto"/>
            <w:hideMark/>
          </w:tcPr>
          <w:p w14:paraId="34493A4C" w14:textId="77777777" w:rsidR="00590D0A" w:rsidRDefault="003F54D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Passive Loading</w:t>
            </w:r>
          </w:p>
        </w:tc>
        <w:tc>
          <w:tcPr>
            <w:tcW w:w="0" w:type="auto"/>
            <w:hideMark/>
          </w:tcPr>
          <w:p w14:paraId="784E3BAA"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Co-incubation, Diffusion</w:t>
            </w:r>
          </w:p>
        </w:tc>
        <w:tc>
          <w:tcPr>
            <w:tcW w:w="0" w:type="auto"/>
            <w:hideMark/>
          </w:tcPr>
          <w:p w14:paraId="6C53E297"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Small molecules, antioxidants, lipophilic drugs</w:t>
            </w:r>
          </w:p>
        </w:tc>
        <w:tc>
          <w:tcPr>
            <w:tcW w:w="0" w:type="auto"/>
            <w:hideMark/>
          </w:tcPr>
          <w:p w14:paraId="6928A22E"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Simple, minimal vesicle damage, biocompatible</w:t>
            </w:r>
          </w:p>
        </w:tc>
        <w:tc>
          <w:tcPr>
            <w:tcW w:w="0" w:type="auto"/>
            <w:hideMark/>
          </w:tcPr>
          <w:p w14:paraId="56E2AB22"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Low efficiency for large molecules, limited cargo retention</w:t>
            </w:r>
          </w:p>
        </w:tc>
      </w:tr>
      <w:tr w:rsidR="00590D0A" w14:paraId="7A49B8E6" w14:textId="77777777" w:rsidTr="00590D0A">
        <w:trPr>
          <w:trHeight w:val="1876"/>
        </w:trPr>
        <w:tc>
          <w:tcPr>
            <w:cnfStyle w:val="001000000000" w:firstRow="0" w:lastRow="0" w:firstColumn="1" w:lastColumn="0" w:oddVBand="0" w:evenVBand="0" w:oddHBand="0" w:evenHBand="0" w:firstRowFirstColumn="0" w:firstRowLastColumn="0" w:lastRowFirstColumn="0" w:lastRowLastColumn="0"/>
            <w:tcW w:w="0" w:type="auto"/>
            <w:hideMark/>
          </w:tcPr>
          <w:p w14:paraId="3EC80177" w14:textId="77777777" w:rsidR="00590D0A" w:rsidRDefault="003F54D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Active Loading</w:t>
            </w:r>
          </w:p>
        </w:tc>
        <w:tc>
          <w:tcPr>
            <w:tcW w:w="0" w:type="auto"/>
            <w:hideMark/>
          </w:tcPr>
          <w:p w14:paraId="19ED10A5"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Electroporation</w:t>
            </w:r>
          </w:p>
        </w:tc>
        <w:tc>
          <w:tcPr>
            <w:tcW w:w="0" w:type="auto"/>
            <w:hideMark/>
          </w:tcPr>
          <w:p w14:paraId="36A43853"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miRNAs, proteins, nucleic acids</w:t>
            </w:r>
          </w:p>
        </w:tc>
        <w:tc>
          <w:tcPr>
            <w:tcW w:w="0" w:type="auto"/>
            <w:hideMark/>
          </w:tcPr>
          <w:p w14:paraId="55118C56"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High loading efficiency, suitable for large biomolecules</w:t>
            </w:r>
          </w:p>
        </w:tc>
        <w:tc>
          <w:tcPr>
            <w:tcW w:w="0" w:type="auto"/>
            <w:hideMark/>
          </w:tcPr>
          <w:p w14:paraId="1D41A453"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Possible vesicle aggregation, membrane disruption</w:t>
            </w:r>
          </w:p>
        </w:tc>
      </w:tr>
      <w:tr w:rsidR="00590D0A" w14:paraId="6B3170E8" w14:textId="77777777" w:rsidTr="00590D0A">
        <w:trPr>
          <w:trHeight w:val="1505"/>
        </w:trPr>
        <w:tc>
          <w:tcPr>
            <w:cnfStyle w:val="001000000000" w:firstRow="0" w:lastRow="0" w:firstColumn="1" w:lastColumn="0" w:oddVBand="0" w:evenVBand="0" w:oddHBand="0" w:evenHBand="0" w:firstRowFirstColumn="0" w:firstRowLastColumn="0" w:lastRowFirstColumn="0" w:lastRowLastColumn="0"/>
            <w:tcW w:w="0" w:type="auto"/>
            <w:hideMark/>
          </w:tcPr>
          <w:p w14:paraId="79474AF5" w14:textId="77777777" w:rsidR="00590D0A" w:rsidRDefault="003F54D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Active Loading</w:t>
            </w:r>
          </w:p>
        </w:tc>
        <w:tc>
          <w:tcPr>
            <w:tcW w:w="0" w:type="auto"/>
            <w:hideMark/>
          </w:tcPr>
          <w:p w14:paraId="3F139F80"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Sonication, Extrusion, Freeze–Thaw</w:t>
            </w:r>
          </w:p>
        </w:tc>
        <w:tc>
          <w:tcPr>
            <w:tcW w:w="0" w:type="auto"/>
            <w:hideMark/>
          </w:tcPr>
          <w:p w14:paraId="6EDACD23"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Peptides, proteins, hydrophobic drugs</w:t>
            </w:r>
          </w:p>
        </w:tc>
        <w:tc>
          <w:tcPr>
            <w:tcW w:w="0" w:type="auto"/>
            <w:hideMark/>
          </w:tcPr>
          <w:p w14:paraId="5AFC972C"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Improved encapsulation, versatile cargo</w:t>
            </w:r>
          </w:p>
        </w:tc>
        <w:tc>
          <w:tcPr>
            <w:tcW w:w="0" w:type="auto"/>
            <w:hideMark/>
          </w:tcPr>
          <w:p w14:paraId="27405CB6"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May affect vesicle structure or surface proteins</w:t>
            </w:r>
          </w:p>
        </w:tc>
      </w:tr>
      <w:tr w:rsidR="00590D0A" w14:paraId="4E07A2C8" w14:textId="77777777" w:rsidTr="00590D0A">
        <w:trPr>
          <w:trHeight w:val="1505"/>
        </w:trPr>
        <w:tc>
          <w:tcPr>
            <w:cnfStyle w:val="001000000000" w:firstRow="0" w:lastRow="0" w:firstColumn="1" w:lastColumn="0" w:oddVBand="0" w:evenVBand="0" w:oddHBand="0" w:evenHBand="0" w:firstRowFirstColumn="0" w:firstRowLastColumn="0" w:lastRowFirstColumn="0" w:lastRowLastColumn="0"/>
            <w:tcW w:w="0" w:type="auto"/>
            <w:hideMark/>
          </w:tcPr>
          <w:p w14:paraId="62C5565C" w14:textId="77777777" w:rsidR="00590D0A" w:rsidRDefault="003F54D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lastRenderedPageBreak/>
              <w:t>Genetic Engineering</w:t>
            </w:r>
          </w:p>
        </w:tc>
        <w:tc>
          <w:tcPr>
            <w:tcW w:w="0" w:type="auto"/>
            <w:hideMark/>
          </w:tcPr>
          <w:p w14:paraId="478EFEC8"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Overexpression in donor cells</w:t>
            </w:r>
          </w:p>
        </w:tc>
        <w:tc>
          <w:tcPr>
            <w:tcW w:w="0" w:type="auto"/>
            <w:hideMark/>
          </w:tcPr>
          <w:p w14:paraId="53D1260E"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miRNAs, transcription factors, proteins</w:t>
            </w:r>
          </w:p>
        </w:tc>
        <w:tc>
          <w:tcPr>
            <w:tcW w:w="0" w:type="auto"/>
            <w:hideMark/>
          </w:tcPr>
          <w:p w14:paraId="19ADDA67"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Uniform cargo, continuous production</w:t>
            </w:r>
          </w:p>
        </w:tc>
        <w:tc>
          <w:tcPr>
            <w:tcW w:w="0" w:type="auto"/>
            <w:hideMark/>
          </w:tcPr>
          <w:p w14:paraId="3DA069CD"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Complex process, regulatory concerns</w:t>
            </w:r>
          </w:p>
        </w:tc>
      </w:tr>
      <w:tr w:rsidR="00590D0A" w14:paraId="4FDF44BC" w14:textId="77777777" w:rsidTr="00590D0A">
        <w:trPr>
          <w:trHeight w:val="1876"/>
        </w:trPr>
        <w:tc>
          <w:tcPr>
            <w:cnfStyle w:val="001000000000" w:firstRow="0" w:lastRow="0" w:firstColumn="1" w:lastColumn="0" w:oddVBand="0" w:evenVBand="0" w:oddHBand="0" w:evenHBand="0" w:firstRowFirstColumn="0" w:firstRowLastColumn="0" w:lastRowFirstColumn="0" w:lastRowLastColumn="0"/>
            <w:tcW w:w="0" w:type="auto"/>
            <w:hideMark/>
          </w:tcPr>
          <w:p w14:paraId="15FCAD2C" w14:textId="77777777" w:rsidR="00590D0A" w:rsidRDefault="003F54D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Surface Functionalization</w:t>
            </w:r>
          </w:p>
        </w:tc>
        <w:tc>
          <w:tcPr>
            <w:tcW w:w="0" w:type="auto"/>
            <w:hideMark/>
          </w:tcPr>
          <w:p w14:paraId="198C34A6"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Ligand or antibody modification</w:t>
            </w:r>
          </w:p>
        </w:tc>
        <w:tc>
          <w:tcPr>
            <w:tcW w:w="0" w:type="auto"/>
            <w:hideMark/>
          </w:tcPr>
          <w:p w14:paraId="32CC789B"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Targeting peptides, receptor-specific ligands</w:t>
            </w:r>
          </w:p>
        </w:tc>
        <w:tc>
          <w:tcPr>
            <w:tcW w:w="0" w:type="auto"/>
            <w:hideMark/>
          </w:tcPr>
          <w:p w14:paraId="693BA3E7"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Enhanced </w:t>
            </w:r>
            <w:proofErr w:type="spellStart"/>
            <w:r>
              <w:rPr>
                <w:rFonts w:ascii="Times New Roman" w:eastAsia="Times New Roman" w:hAnsi="Times New Roman" w:cs="Times New Roman"/>
                <w:color w:val="000000"/>
                <w:kern w:val="0"/>
                <w14:ligatures w14:val="none"/>
              </w:rPr>
              <w:t>McSC</w:t>
            </w:r>
            <w:proofErr w:type="spellEnd"/>
            <w:r>
              <w:rPr>
                <w:rFonts w:ascii="Times New Roman" w:eastAsia="Times New Roman" w:hAnsi="Times New Roman" w:cs="Times New Roman"/>
                <w:color w:val="000000"/>
                <w:kern w:val="0"/>
                <w14:ligatures w14:val="none"/>
              </w:rPr>
              <w:t xml:space="preserve"> specificity, improved uptake</w:t>
            </w:r>
          </w:p>
        </w:tc>
        <w:tc>
          <w:tcPr>
            <w:tcW w:w="0" w:type="auto"/>
            <w:hideMark/>
          </w:tcPr>
          <w:p w14:paraId="300BCDB4"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Potential immunogenicity, complex synthesis</w:t>
            </w:r>
          </w:p>
        </w:tc>
      </w:tr>
    </w:tbl>
    <w:p w14:paraId="435CD20A" w14:textId="77777777" w:rsidR="00590D0A" w:rsidRDefault="00590D0A">
      <w:pPr>
        <w:spacing w:line="360" w:lineRule="auto"/>
        <w:rPr>
          <w:rFonts w:ascii="Times New Roman" w:hAnsi="Times New Roman" w:cs="Times New Roman"/>
          <w:color w:val="000000"/>
        </w:rPr>
      </w:pPr>
    </w:p>
    <w:p w14:paraId="5AF29921" w14:textId="77777777" w:rsidR="00590D0A" w:rsidRDefault="003F54D1">
      <w:pPr>
        <w:pStyle w:val="Heading2"/>
      </w:pPr>
      <w:bookmarkStart w:id="26" w:name="_Toc214379864"/>
      <w:r>
        <w:rPr>
          <w:rStyle w:val="Strong"/>
          <w:b/>
          <w:bCs/>
        </w:rPr>
        <w:t>4</w:t>
      </w:r>
      <w:r>
        <w:rPr>
          <w:rStyle w:val="Strong"/>
          <w:b/>
        </w:rPr>
        <w:t>.2 Genetic Engineering of Exosomes</w:t>
      </w:r>
      <w:r>
        <w:rPr>
          <w:rStyle w:val="Strong"/>
          <w:b/>
          <w:bCs/>
        </w:rPr>
        <w:t>:</w:t>
      </w:r>
      <w:bookmarkEnd w:id="26"/>
    </w:p>
    <w:p w14:paraId="27E97C7A" w14:textId="187C3916" w:rsidR="00590D0A" w:rsidRDefault="003F54D1" w:rsidP="007E0028">
      <w:pPr>
        <w:pStyle w:val="NormalWeb"/>
        <w:spacing w:line="360" w:lineRule="auto"/>
        <w:jc w:val="both"/>
        <w:rPr>
          <w:color w:val="000000"/>
        </w:rPr>
      </w:pPr>
      <w:r>
        <w:rPr>
          <w:color w:val="000000"/>
        </w:rPr>
        <w:t xml:space="preserve">In addition to direct drug loading, genetic engineering of exosomes is an even more advanced and long-term approach to producing biologically active vesicles which inherently contain therapeutic molecules. In genetic engineering approaches, the genetically modified exosome producer cells are aimed at enriching the exosomes secreted by the cells with a desired number of miRNAs, proteins, or functional constituents to modulate </w:t>
      </w:r>
      <w:proofErr w:type="spellStart"/>
      <w:r>
        <w:rPr>
          <w:color w:val="000000"/>
        </w:rPr>
        <w:t>McSC</w:t>
      </w:r>
      <w:proofErr w:type="spellEnd"/>
      <w:r>
        <w:rPr>
          <w:color w:val="000000"/>
        </w:rPr>
        <w:t xml:space="preserve"> pathways. This method provides a steady and uninterrupted production of cargo, even to the extent of removing the process of loading drugs externall</w:t>
      </w:r>
      <w:r w:rsidR="00D26FAB">
        <w:rPr>
          <w:color w:val="000000"/>
        </w:rPr>
        <w:t>y</w:t>
      </w:r>
      <w:r w:rsidR="00D26FAB">
        <w:rPr>
          <w:color w:val="000000"/>
        </w:rPr>
        <w:fldChar w:fldCharType="begin"/>
      </w:r>
      <w:r w:rsidR="00623E30">
        <w:rPr>
          <w:color w:val="000000"/>
        </w:rPr>
        <w:instrText xml:space="preserve"> ADDIN EN.CITE &lt;EndNote&gt;&lt;Cite&gt;&lt;Author&gt;Zhou&lt;/Author&gt;&lt;Year&gt;2023&lt;/Year&gt;&lt;RecNum&gt;107&lt;/RecNum&gt;&lt;DisplayText&gt;[29]&lt;/DisplayText&gt;&lt;record&gt;&lt;rec-number&gt;107&lt;/rec-number&gt;&lt;foreign-keys&gt;&lt;key app="EN" db-id="arzztawdsrvrtxeav5dprazczarpp559a5dr" timestamp="1768497979"&gt;107&lt;/key&gt;&lt;/foreign-keys&gt;&lt;ref-type name="Journal Article"&gt;17&lt;/ref-type&gt;&lt;contributors&gt;&lt;authors&gt;&lt;author&gt;Zhou, Y.&lt;/author&gt;&lt;author&gt;Wang, J.&lt;/author&gt;&lt;/authors&gt;&lt;/contributors&gt;&lt;titles&gt;&lt;title&gt;Regenerative dermatology: Combining exosomes, growth factors, and biomaterials for skin and hair repair&lt;/title&gt;&lt;secondary-title&gt;Tissue Engineering Part B: Reviews&lt;/secondary-title&gt;&lt;/titles&gt;&lt;periodical&gt;&lt;full-title&gt;Tissue Engineering Part B: Reviews&lt;/full-title&gt;&lt;/periodical&gt;&lt;pages&gt;363-375&lt;/pages&gt;&lt;volume&gt;29&lt;/volume&gt;&lt;number&gt;4&lt;/number&gt;&lt;dates&gt;&lt;year&gt;2023&lt;/year&gt;&lt;/dates&gt;&lt;urls&gt;&lt;/urls&gt;&lt;/record&gt;&lt;/Cite&gt;&lt;/EndNote&gt;</w:instrText>
      </w:r>
      <w:r w:rsidR="00D26FAB">
        <w:rPr>
          <w:color w:val="000000"/>
        </w:rPr>
        <w:fldChar w:fldCharType="separate"/>
      </w:r>
      <w:r w:rsidR="00623E30">
        <w:rPr>
          <w:noProof/>
          <w:color w:val="000000"/>
        </w:rPr>
        <w:t>[29]</w:t>
      </w:r>
      <w:r w:rsidR="00D26FAB">
        <w:rPr>
          <w:color w:val="000000"/>
        </w:rPr>
        <w:fldChar w:fldCharType="end"/>
      </w:r>
      <w:r>
        <w:rPr>
          <w:color w:val="000000"/>
        </w:rPr>
        <w:t xml:space="preserve">. In addition, engineered exosomes may be functionalized on their surface to enhance follicular targeting, uptake by </w:t>
      </w:r>
      <w:proofErr w:type="spellStart"/>
      <w:r>
        <w:rPr>
          <w:color w:val="000000"/>
        </w:rPr>
        <w:t>McSCs</w:t>
      </w:r>
      <w:proofErr w:type="spellEnd"/>
      <w:r>
        <w:rPr>
          <w:color w:val="000000"/>
        </w:rPr>
        <w:t>, and gene-editing tools to rejuvenate in the long term.</w:t>
      </w:r>
    </w:p>
    <w:p w14:paraId="435926F7" w14:textId="42CD99A5" w:rsidR="00590D0A" w:rsidRDefault="003F54D1" w:rsidP="007E0028">
      <w:pPr>
        <w:pStyle w:val="NormalWeb"/>
        <w:spacing w:line="360" w:lineRule="auto"/>
        <w:jc w:val="both"/>
        <w:rPr>
          <w:color w:val="000000"/>
        </w:rPr>
      </w:pPr>
      <w:r>
        <w:rPr>
          <w:color w:val="000000"/>
        </w:rPr>
        <w:t>Overexpression of pigmentation-related microRNAs (miRNAs) in donor cells to produce exosomes that are naturally enriched with these regulatory molecules is one of the key engineering solutions. miRNAs are powerful post-transcriptional controllers of gene expression and have the potential to regulate melanogenesis, oxidative stress response and stem cell maintenance. An example is the miR-211 and miR-196a which increase the MITF signaling and melanocyte differentiation</w:t>
      </w:r>
      <w:r w:rsidR="00D26FAB">
        <w:rPr>
          <w:color w:val="000000"/>
        </w:rPr>
        <w:fldChar w:fldCharType="begin"/>
      </w:r>
      <w:r w:rsidR="00623E30">
        <w:rPr>
          <w:color w:val="000000"/>
        </w:rPr>
        <w:instrText xml:space="preserve"> ADDIN EN.CITE &lt;EndNote&gt;&lt;Cite&gt;&lt;Author&gt;Smith&lt;/Author&gt;&lt;Year&gt;2024&lt;/Year&gt;&lt;RecNum&gt;108&lt;/RecNum&gt;&lt;DisplayText&gt;[30]&lt;/DisplayText&gt;&lt;record&gt;&lt;rec-number&gt;108&lt;/rec-number&gt;&lt;foreign-keys&gt;&lt;key app="EN" db-id="arzztawdsrvrtxeav5dprazczarpp559a5dr" timestamp="1768497979"&gt;108&lt;/key&gt;&lt;/foreign-keys&gt;&lt;ref-type name="Journal Article"&gt;17&lt;/ref-type&gt;&lt;contributors&gt;&lt;authors&gt;&lt;author&gt;Smith, R. J.&lt;/author&gt;&lt;author&gt;Cheng, L.&lt;/author&gt;&lt;/authors&gt;&lt;/contributors&gt;&lt;titles&gt;&lt;title&gt;Ethical considerations in clinical translation of exosome therapy: Source, consent, and long-term safety&lt;/title&gt;&lt;secondary-title&gt;Bioethics&lt;/secondary-title&gt;&lt;/titles&gt;&lt;periodical&gt;&lt;full-title&gt;Bioethics&lt;/full-title&gt;&lt;/periodical&gt;&lt;pages&gt;45-57&lt;/pages&gt;&lt;volume&gt;38&lt;/volume&gt;&lt;number&gt;1&lt;/number&gt;&lt;dates&gt;&lt;year&gt;2024&lt;/year&gt;&lt;/dates&gt;&lt;urls&gt;&lt;/urls&gt;&lt;/record&gt;&lt;/Cite&gt;&lt;/EndNote&gt;</w:instrText>
      </w:r>
      <w:r w:rsidR="00D26FAB">
        <w:rPr>
          <w:color w:val="000000"/>
        </w:rPr>
        <w:fldChar w:fldCharType="separate"/>
      </w:r>
      <w:r w:rsidR="00623E30">
        <w:rPr>
          <w:noProof/>
          <w:color w:val="000000"/>
        </w:rPr>
        <w:t>[30]</w:t>
      </w:r>
      <w:r w:rsidR="00D26FAB">
        <w:rPr>
          <w:color w:val="000000"/>
        </w:rPr>
        <w:fldChar w:fldCharType="end"/>
      </w:r>
      <w:r>
        <w:rPr>
          <w:color w:val="000000"/>
        </w:rPr>
        <w:t xml:space="preserve">. miR-125b and miR-137 control stem cell quiescence and proliferation. Overexpressing these miRNAs in exosomes by genetically altering donor cells -mesenchymal stem cells, dermal papilla cells or melanocytes- makes the ensuing exosomes potent agents of </w:t>
      </w:r>
      <w:proofErr w:type="spellStart"/>
      <w:r>
        <w:rPr>
          <w:color w:val="000000"/>
        </w:rPr>
        <w:t>McSC</w:t>
      </w:r>
      <w:proofErr w:type="spellEnd"/>
      <w:r>
        <w:rPr>
          <w:color w:val="000000"/>
        </w:rPr>
        <w:t xml:space="preserve"> pathway regulation. The miRNAs are capable of increasing survival of the stem cell, increasing the expression of antioxidant genes, and increasing the effectiveness of recruiting </w:t>
      </w:r>
      <w:proofErr w:type="spellStart"/>
      <w:r>
        <w:rPr>
          <w:color w:val="000000"/>
        </w:rPr>
        <w:t>McSC</w:t>
      </w:r>
      <w:proofErr w:type="spellEnd"/>
      <w:r>
        <w:rPr>
          <w:color w:val="000000"/>
        </w:rPr>
        <w:t xml:space="preserve"> during anagen phase. The exosomes have a protective lipid bi-layer that makes miRNA a stable molecule since it is a fragile molecule</w:t>
      </w:r>
      <w:r w:rsidR="00D26FAB">
        <w:rPr>
          <w:color w:val="000000"/>
        </w:rPr>
        <w:fldChar w:fldCharType="begin"/>
      </w:r>
      <w:r w:rsidR="00623E30">
        <w:rPr>
          <w:color w:val="000000"/>
        </w:rPr>
        <w:instrText xml:space="preserve"> ADDIN EN.CITE &lt;EndNote&gt;&lt;Cite&gt;&lt;Author&gt;Ojeda&lt;/Author&gt;&lt;Year&gt;2025&lt;/Year&gt;&lt;RecNum&gt;119&lt;/RecNum&gt;&lt;DisplayText&gt;[31]&lt;/DisplayText&gt;&lt;record&gt;&lt;rec-number&gt;119&lt;/rec-number&gt;&lt;foreign-keys&gt;&lt;key app="EN" db-id="arzztawdsrvrtxeav5dprazczarpp559a5dr" timestamp="1768498003"&gt;119&lt;/key&gt;&lt;/foreign-keys&gt;&lt;ref-type name="Journal Article"&gt;17&lt;/ref-type&gt;&lt;contributors&gt;&lt;authors&gt;&lt;author&gt;Ojeda, J.&lt;/author&gt;&lt;author&gt;Malik, A.&lt;/author&gt;&lt;/authors&gt;&lt;/contributors&gt;&lt;titles&gt;&lt;title&gt;Anti-senescent drugs loaded into exosomes for melanocyte stem cell rejuvenation&lt;/title&gt;&lt;secondary-title&gt;Aging Cell&lt;/secondary-title&gt;&lt;/titles&gt;&lt;periodical&gt;&lt;full-title&gt;Aging Cell&lt;/full-title&gt;&lt;/periodical&gt;&lt;pages&gt;e13150&lt;/pages&gt;&lt;volume&gt;24&lt;/volume&gt;&lt;number&gt;1&lt;/number&gt;&lt;dates&gt;&lt;year&gt;2025&lt;/year&gt;&lt;/dates&gt;&lt;urls&gt;&lt;/urls&gt;&lt;/record&gt;&lt;/Cite&gt;&lt;/EndNote&gt;</w:instrText>
      </w:r>
      <w:r w:rsidR="00D26FAB">
        <w:rPr>
          <w:color w:val="000000"/>
        </w:rPr>
        <w:fldChar w:fldCharType="separate"/>
      </w:r>
      <w:r w:rsidR="00623E30">
        <w:rPr>
          <w:noProof/>
          <w:color w:val="000000"/>
        </w:rPr>
        <w:t>[31]</w:t>
      </w:r>
      <w:r w:rsidR="00D26FAB">
        <w:rPr>
          <w:color w:val="000000"/>
        </w:rPr>
        <w:fldChar w:fldCharType="end"/>
      </w:r>
      <w:r>
        <w:rPr>
          <w:color w:val="000000"/>
        </w:rPr>
        <w:t>.</w:t>
      </w:r>
    </w:p>
    <w:p w14:paraId="4E38B8FB" w14:textId="5649BE2E" w:rsidR="00590D0A" w:rsidRDefault="003F54D1" w:rsidP="007E0028">
      <w:pPr>
        <w:pStyle w:val="NormalWeb"/>
        <w:spacing w:line="360" w:lineRule="auto"/>
        <w:jc w:val="both"/>
        <w:rPr>
          <w:color w:val="000000"/>
        </w:rPr>
      </w:pPr>
      <w:r>
        <w:rPr>
          <w:color w:val="000000"/>
        </w:rPr>
        <w:lastRenderedPageBreak/>
        <w:t xml:space="preserve">The other revolutionary method is the follicular targeting using surface modification. Exosomes could be designed to incorporate peptides or ligands on their membrane that peaks receptors of </w:t>
      </w:r>
      <w:proofErr w:type="spellStart"/>
      <w:r>
        <w:rPr>
          <w:color w:val="000000"/>
        </w:rPr>
        <w:t>McSCs</w:t>
      </w:r>
      <w:proofErr w:type="spellEnd"/>
      <w:r>
        <w:rPr>
          <w:color w:val="000000"/>
        </w:rPr>
        <w:t xml:space="preserve"> or follicular niche cells. Indicatively, exosomes can be conjugated with 3 integrins-binding peptides: 3 which are 3 alpha6 and 1 which is 3 beta1 or SCF-mimetic peptides selectively binding c-Kit receptors expressed in </w:t>
      </w:r>
      <w:proofErr w:type="spellStart"/>
      <w:r>
        <w:rPr>
          <w:color w:val="000000"/>
        </w:rPr>
        <w:t>McSCs</w:t>
      </w:r>
      <w:proofErr w:type="spellEnd"/>
      <w:r>
        <w:rPr>
          <w:color w:val="000000"/>
        </w:rPr>
        <w:t xml:space="preserve">. Exosomes can be tailored to their specific targets by chemical conjugation or genetic tagging of the </w:t>
      </w:r>
      <w:proofErr w:type="spellStart"/>
      <w:r>
        <w:rPr>
          <w:color w:val="000000"/>
        </w:rPr>
        <w:t>exosomal</w:t>
      </w:r>
      <w:proofErr w:type="spellEnd"/>
      <w:r>
        <w:rPr>
          <w:color w:val="000000"/>
        </w:rPr>
        <w:t xml:space="preserve"> membrane proteins (e.g., Lamp2b) with targeting motifs</w:t>
      </w:r>
      <w:r w:rsidR="00D26FAB">
        <w:rPr>
          <w:color w:val="000000"/>
        </w:rPr>
        <w:fldChar w:fldCharType="begin"/>
      </w:r>
      <w:r w:rsidR="00623E30">
        <w:rPr>
          <w:color w:val="000000"/>
        </w:rPr>
        <w:instrText xml:space="preserve"> ADDIN EN.CITE &lt;EndNote&gt;&lt;Cite&gt;&lt;Author&gt;Ojeda&lt;/Author&gt;&lt;Year&gt;2025&lt;/Year&gt;&lt;RecNum&gt;119&lt;/RecNum&gt;&lt;DisplayText&gt;[31]&lt;/DisplayText&gt;&lt;record&gt;&lt;rec-number&gt;119&lt;/rec-number&gt;&lt;foreign-keys&gt;&lt;key app="EN" db-id="arzztawdsrvrtxeav5dprazczarpp559a5dr" timestamp="1768498003"&gt;119&lt;/key&gt;&lt;/foreign-keys&gt;&lt;ref-type name="Journal Article"&gt;17&lt;/ref-type&gt;&lt;contributors&gt;&lt;authors&gt;&lt;author&gt;Ojeda, J.&lt;/author&gt;&lt;author&gt;Malik, A.&lt;/author&gt;&lt;/authors&gt;&lt;/contributors&gt;&lt;titles&gt;&lt;title&gt;Anti-senescent drugs loaded into exosomes for melanocyte stem cell rejuvenation&lt;/title&gt;&lt;secondary-title&gt;Aging Cell&lt;/secondary-title&gt;&lt;/titles&gt;&lt;periodical&gt;&lt;full-title&gt;Aging Cell&lt;/full-title&gt;&lt;/periodical&gt;&lt;pages&gt;e13150&lt;/pages&gt;&lt;volume&gt;24&lt;/volume&gt;&lt;number&gt;1&lt;/number&gt;&lt;dates&gt;&lt;year&gt;2025&lt;/year&gt;&lt;/dates&gt;&lt;urls&gt;&lt;/urls&gt;&lt;/record&gt;&lt;/Cite&gt;&lt;/EndNote&gt;</w:instrText>
      </w:r>
      <w:r w:rsidR="00D26FAB">
        <w:rPr>
          <w:color w:val="000000"/>
        </w:rPr>
        <w:fldChar w:fldCharType="separate"/>
      </w:r>
      <w:r w:rsidR="00623E30">
        <w:rPr>
          <w:noProof/>
          <w:color w:val="000000"/>
        </w:rPr>
        <w:t>[31]</w:t>
      </w:r>
      <w:r w:rsidR="00D26FAB">
        <w:rPr>
          <w:color w:val="000000"/>
        </w:rPr>
        <w:fldChar w:fldCharType="end"/>
      </w:r>
      <w:r>
        <w:rPr>
          <w:color w:val="000000"/>
        </w:rPr>
        <w:t>. Such accuracy engineering improves these therapeutic effects and decreases the off-target effects of other tissues.</w:t>
      </w:r>
    </w:p>
    <w:p w14:paraId="711D5A8F" w14:textId="2B7EC1C1" w:rsidR="00590D0A" w:rsidRDefault="003F54D1" w:rsidP="007E0028">
      <w:pPr>
        <w:pStyle w:val="NormalWeb"/>
        <w:spacing w:line="360" w:lineRule="auto"/>
        <w:jc w:val="both"/>
        <w:rPr>
          <w:color w:val="000000"/>
        </w:rPr>
      </w:pPr>
      <w:r>
        <w:rPr>
          <w:color w:val="000000"/>
        </w:rPr>
        <w:t>CRISPR-based micro cargo delivery system development is one of the latest advancements in exosome engineering to anti-graying therapy</w:t>
      </w:r>
      <w:r w:rsidR="00D26FAB">
        <w:rPr>
          <w:color w:val="000000"/>
        </w:rPr>
        <w:fldChar w:fldCharType="begin"/>
      </w:r>
      <w:r w:rsidR="00623E30">
        <w:rPr>
          <w:color w:val="000000"/>
        </w:rPr>
        <w:instrText xml:space="preserve"> ADDIN EN.CITE &lt;EndNote&gt;&lt;Cite&gt;&lt;Author&gt;Patel&lt;/Author&gt;&lt;Year&gt;2024&lt;/Year&gt;&lt;RecNum&gt;95&lt;/RecNum&gt;&lt;DisplayText&gt;[17]&lt;/DisplayText&gt;&lt;record&gt;&lt;rec-number&gt;95&lt;/rec-number&gt;&lt;foreign-keys&gt;&lt;key app="EN" db-id="arzztawdsrvrtxeav5dprazczarpp559a5dr" timestamp="1768497963"&gt;95&lt;/key&gt;&lt;/foreign-keys&gt;&lt;ref-type name="Journal Article"&gt;17&lt;/ref-type&gt;&lt;contributors&gt;&lt;authors&gt;&lt;author&gt;Patel, A.&lt;/author&gt;&lt;author&gt;Smith, L.&lt;/author&gt;&lt;/authors&gt;&lt;/contributors&gt;&lt;titles&gt;&lt;title&gt;Safety, biodistribution, and immunogenicity of exosome-based therapies: Challenges and opportunities&lt;/title&gt;&lt;secondary-title&gt;Trends in Biotechnology&lt;/secondary-title&gt;&lt;/titles&gt;&lt;periodical&gt;&lt;full-title&gt;Trends in Biotechnology&lt;/full-title&gt;&lt;/periodical&gt;&lt;pages&gt;1-12&lt;/pages&gt;&lt;volume&gt;42&lt;/volume&gt;&lt;number&gt;1&lt;/number&gt;&lt;dates&gt;&lt;year&gt;2024&lt;/year&gt;&lt;/dates&gt;&lt;urls&gt;&lt;/urls&gt;&lt;/record&gt;&lt;/Cite&gt;&lt;/EndNote&gt;</w:instrText>
      </w:r>
      <w:r w:rsidR="00D26FAB">
        <w:rPr>
          <w:color w:val="000000"/>
        </w:rPr>
        <w:fldChar w:fldCharType="separate"/>
      </w:r>
      <w:r w:rsidR="00623E30">
        <w:rPr>
          <w:noProof/>
          <w:color w:val="000000"/>
        </w:rPr>
        <w:t>[17]</w:t>
      </w:r>
      <w:r w:rsidR="00D26FAB">
        <w:rPr>
          <w:color w:val="000000"/>
        </w:rPr>
        <w:fldChar w:fldCharType="end"/>
      </w:r>
      <w:r>
        <w:rPr>
          <w:color w:val="000000"/>
        </w:rPr>
        <w:t xml:space="preserve">. The exosomes could be loaded with the components of CRISPR-Cas including: Cas9 mRNA, Cas proteins or guide RNA to make edits in a specific gene related to </w:t>
      </w:r>
      <w:proofErr w:type="spellStart"/>
      <w:r>
        <w:rPr>
          <w:color w:val="000000"/>
        </w:rPr>
        <w:t>McSC</w:t>
      </w:r>
      <w:proofErr w:type="spellEnd"/>
      <w:r>
        <w:rPr>
          <w:color w:val="000000"/>
        </w:rPr>
        <w:t xml:space="preserve"> aging. The possible gene targets are regulators of oxidative stress response, anti-senescence pathways, and melanogenesis enhancers including MITF, TYR, and PGC-1 alpha. As an illustration, DKK1 (a </w:t>
      </w:r>
      <w:proofErr w:type="spellStart"/>
      <w:r>
        <w:rPr>
          <w:color w:val="000000"/>
        </w:rPr>
        <w:t>Wnt</w:t>
      </w:r>
      <w:proofErr w:type="spellEnd"/>
      <w:r>
        <w:rPr>
          <w:color w:val="000000"/>
        </w:rPr>
        <w:t xml:space="preserve"> signaling inhibitor) suppression mediated by CRISPRs could activate </w:t>
      </w:r>
      <w:proofErr w:type="spellStart"/>
      <w:r>
        <w:rPr>
          <w:color w:val="000000"/>
        </w:rPr>
        <w:t>Wnt</w:t>
      </w:r>
      <w:proofErr w:type="spellEnd"/>
      <w:r>
        <w:rPr>
          <w:color w:val="000000"/>
        </w:rPr>
        <w:t xml:space="preserve"> signaling and stimulate the proliferation of </w:t>
      </w:r>
      <w:proofErr w:type="spellStart"/>
      <w:r>
        <w:rPr>
          <w:color w:val="000000"/>
        </w:rPr>
        <w:t>McSCs</w:t>
      </w:r>
      <w:proofErr w:type="spellEnd"/>
      <w:r>
        <w:rPr>
          <w:color w:val="000000"/>
        </w:rPr>
        <w:t>. In the same way, the manipulation of p16/p21 expression would lead to decreased senescence and regenerative ability. Transporting CRISPR cargo with exosomes is less toxic than using viral vectors as exosomes do not infect host DNA and have low immunogenicity. This renders them suitable to gene-editing strategies to rejuvenate pigmentation in hair in the long run</w:t>
      </w:r>
      <w:r w:rsidR="00D26FAB">
        <w:rPr>
          <w:color w:val="000000"/>
        </w:rPr>
        <w:fldChar w:fldCharType="begin"/>
      </w:r>
      <w:r w:rsidR="00623E30">
        <w:rPr>
          <w:color w:val="000000"/>
        </w:rPr>
        <w:instrText xml:space="preserve"> ADDIN EN.CITE &lt;EndNote&gt;&lt;Cite&gt;&lt;Author&gt;Perez&lt;/Author&gt;&lt;Year&gt;2022&lt;/Year&gt;&lt;RecNum&gt;103&lt;/RecNum&gt;&lt;DisplayText&gt;[25]&lt;/DisplayText&gt;&lt;record&gt;&lt;rec-number&gt;103&lt;/rec-number&gt;&lt;foreign-keys&gt;&lt;key app="EN" db-id="arzztawdsrvrtxeav5dprazczarpp559a5dr" timestamp="1768497979"&gt;103&lt;/key&gt;&lt;/foreign-keys&gt;&lt;ref-type name="Journal Article"&gt;17&lt;/ref-type&gt;&lt;contributors&gt;&lt;authors&gt;&lt;author&gt;Perez, M.&lt;/author&gt;&lt;author&gt;Li, Z.&lt;/author&gt;&lt;/authors&gt;&lt;/contributors&gt;&lt;titles&gt;&lt;title&gt;Mitochondrial dysfunction and oxidative stress in melanocyte aging: Potential interventions&lt;/title&gt;&lt;secondary-title&gt;Free Radical Biology &amp;amp; Medicine&lt;/secondary-title&gt;&lt;/titles&gt;&lt;periodical&gt;&lt;full-title&gt;Free Radical Biology &amp;amp; Medicine&lt;/full-title&gt;&lt;/periodical&gt;&lt;pages&gt;1-12&lt;/pages&gt;&lt;volume&gt;176&lt;/volume&gt;&lt;dates&gt;&lt;year&gt;2022&lt;/year&gt;&lt;/dates&gt;&lt;urls&gt;&lt;/urls&gt;&lt;/record&gt;&lt;/Cite&gt;&lt;/EndNote&gt;</w:instrText>
      </w:r>
      <w:r w:rsidR="00D26FAB">
        <w:rPr>
          <w:color w:val="000000"/>
        </w:rPr>
        <w:fldChar w:fldCharType="separate"/>
      </w:r>
      <w:r w:rsidR="00623E30">
        <w:rPr>
          <w:noProof/>
          <w:color w:val="000000"/>
        </w:rPr>
        <w:t>[25]</w:t>
      </w:r>
      <w:r w:rsidR="00D26FAB">
        <w:rPr>
          <w:color w:val="000000"/>
        </w:rPr>
        <w:fldChar w:fldCharType="end"/>
      </w:r>
      <w:r>
        <w:rPr>
          <w:color w:val="000000"/>
        </w:rPr>
        <w:t>.</w:t>
      </w:r>
    </w:p>
    <w:p w14:paraId="0E2816F0" w14:textId="2A337A51" w:rsidR="00590D0A" w:rsidRDefault="003F54D1" w:rsidP="007E0028">
      <w:pPr>
        <w:pStyle w:val="NormalWeb"/>
        <w:spacing w:line="360" w:lineRule="auto"/>
        <w:jc w:val="both"/>
        <w:rPr>
          <w:color w:val="000000"/>
        </w:rPr>
      </w:pPr>
      <w:r>
        <w:rPr>
          <w:color w:val="000000"/>
        </w:rPr>
        <w:t xml:space="preserve">In general, genetic engineering increases the sophistication level of therapeutic exosomes because it enables the expression of miRNAs, specific membrane modifications, and sophisticated genome-editing delivery. These modifications convert exosomes into controlled biological nanodevices that can interact with </w:t>
      </w:r>
      <w:proofErr w:type="spellStart"/>
      <w:r>
        <w:rPr>
          <w:color w:val="000000"/>
        </w:rPr>
        <w:t>McSC</w:t>
      </w:r>
      <w:proofErr w:type="spellEnd"/>
      <w:r>
        <w:rPr>
          <w:color w:val="000000"/>
        </w:rPr>
        <w:t xml:space="preserve"> biology at various regulatory sites, and this may provide a permanent pigmentation restoratio</w:t>
      </w:r>
      <w:r w:rsidR="00D26FAB">
        <w:rPr>
          <w:color w:val="000000"/>
        </w:rPr>
        <w:t>n</w:t>
      </w:r>
      <w:r>
        <w:rPr>
          <w:color w:val="000000"/>
        </w:rPr>
        <w:t xml:space="preserve"> </w:t>
      </w:r>
      <w:r w:rsidR="00D26FAB">
        <w:rPr>
          <w:color w:val="000000"/>
        </w:rPr>
        <w:fldChar w:fldCharType="begin"/>
      </w:r>
      <w:r w:rsidR="00623E30">
        <w:rPr>
          <w:color w:val="000000"/>
        </w:rPr>
        <w:instrText xml:space="preserve"> ADDIN EN.CITE &lt;EndNote&gt;&lt;Cite&gt;&lt;Author&gt;Qian&lt;/Author&gt;&lt;Year&gt;2023&lt;/Year&gt;&lt;RecNum&gt;112&lt;/RecNum&gt;&lt;DisplayText&gt;[32]&lt;/DisplayText&gt;&lt;record&gt;&lt;rec-number&gt;112&lt;/rec-number&gt;&lt;foreign-keys&gt;&lt;key app="EN" db-id="arzztawdsrvrtxeav5dprazczarpp559a5dr" timestamp="1768497991"&gt;112&lt;/key&gt;&lt;/foreign-keys&gt;&lt;ref-type name="Journal Article"&gt;17&lt;/ref-type&gt;&lt;contributors&gt;&lt;authors&gt;&lt;author&gt;Qian, L.&lt;/author&gt;&lt;author&gt;Zhang, J.&lt;/author&gt;&lt;/authors&gt;&lt;/contributors&gt;&lt;titles&gt;&lt;title&gt;Exosome liposome hybrids: A novel delivery system for skin therapy&lt;/title&gt;&lt;secondary-title&gt;European Journal of Pharmaceutics and Biopharmaceutics&lt;/secondary-title&gt;&lt;/titles&gt;&lt;periodical&gt;&lt;full-title&gt;European Journal of Pharmaceutics and Biopharmaceutics&lt;/full-title&gt;&lt;/periodical&gt;&lt;pages&gt;75-87&lt;/pages&gt;&lt;volume&gt;183&lt;/volume&gt;&lt;dates&gt;&lt;year&gt;2023&lt;/year&gt;&lt;/dates&gt;&lt;urls&gt;&lt;/urls&gt;&lt;/record&gt;&lt;/Cite&gt;&lt;/EndNote&gt;</w:instrText>
      </w:r>
      <w:r w:rsidR="00D26FAB">
        <w:rPr>
          <w:color w:val="000000"/>
        </w:rPr>
        <w:fldChar w:fldCharType="separate"/>
      </w:r>
      <w:r w:rsidR="00623E30">
        <w:rPr>
          <w:noProof/>
          <w:color w:val="000000"/>
        </w:rPr>
        <w:t>[32]</w:t>
      </w:r>
      <w:r w:rsidR="00D26FAB">
        <w:rPr>
          <w:color w:val="000000"/>
        </w:rPr>
        <w:fldChar w:fldCharType="end"/>
      </w:r>
      <w:r>
        <w:rPr>
          <w:color w:val="000000"/>
        </w:rPr>
        <w:t>.</w:t>
      </w:r>
    </w:p>
    <w:p w14:paraId="3304B9BF" w14:textId="77777777" w:rsidR="00590D0A" w:rsidRDefault="003F54D1">
      <w:pPr>
        <w:pStyle w:val="Heading2"/>
      </w:pPr>
      <w:bookmarkStart w:id="27" w:name="_Toc214379865"/>
      <w:r>
        <w:rPr>
          <w:rStyle w:val="Strong"/>
          <w:b/>
          <w:bCs/>
        </w:rPr>
        <w:t>4</w:t>
      </w:r>
      <w:r>
        <w:rPr>
          <w:rStyle w:val="Strong"/>
          <w:b/>
        </w:rPr>
        <w:t>.3 Nanotechnological Enhancement of Exosomes Delivery</w:t>
      </w:r>
      <w:r>
        <w:rPr>
          <w:rStyle w:val="Strong"/>
          <w:b/>
          <w:bCs/>
        </w:rPr>
        <w:t>:</w:t>
      </w:r>
      <w:bookmarkEnd w:id="27"/>
    </w:p>
    <w:p w14:paraId="5756B5F1" w14:textId="1DC2E2AC" w:rsidR="00590D0A" w:rsidRDefault="003F54D1">
      <w:pPr>
        <w:pStyle w:val="NormalWeb"/>
        <w:spacing w:line="360" w:lineRule="auto"/>
        <w:jc w:val="both"/>
        <w:rPr>
          <w:color w:val="000000"/>
        </w:rPr>
      </w:pPr>
      <w:r>
        <w:rPr>
          <w:color w:val="000000"/>
        </w:rPr>
        <w:t>Although exosomes have those natural advantages, they are limited in reference to stability, retention period, and penetration efficiency across the skin barrier. Nanotechnology has provided new ways of improving these properties by integrating exosomes with complementary materials or delivery systems</w:t>
      </w:r>
      <w:r w:rsidR="00D26FAB">
        <w:rPr>
          <w:color w:val="000000"/>
        </w:rPr>
        <w:fldChar w:fldCharType="begin"/>
      </w:r>
      <w:r w:rsidR="00623E30">
        <w:rPr>
          <w:color w:val="000000"/>
        </w:rPr>
        <w:instrText xml:space="preserve"> ADDIN EN.CITE &lt;EndNote&gt;&lt;Cite&gt;&lt;Author&gt;Rahman&lt;/Author&gt;&lt;Year&gt;2025&lt;/Year&gt;&lt;RecNum&gt;113&lt;/RecNum&gt;&lt;DisplayText&gt;[33]&lt;/DisplayText&gt;&lt;record&gt;&lt;rec-number&gt;113&lt;/rec-number&gt;&lt;foreign-keys&gt;&lt;key app="EN" db-id="arzztawdsrvrtxeav5dprazczarpp559a5dr" timestamp="1768497991"&gt;113&lt;/key&gt;&lt;/foreign-keys&gt;&lt;ref-type name="Journal Article"&gt;17&lt;/ref-type&gt;&lt;contributors&gt;&lt;authors&gt;&lt;author&gt;Rahman, M.&lt;/author&gt;&lt;author&gt;Wang, C.&lt;/author&gt;&lt;/authors&gt;&lt;/contributors&gt;&lt;titles&gt;&lt;title&gt;CRISPR-Cas9 exosomes for gene editing in dermatology&lt;/title&gt;&lt;secondary-title&gt;Molecular Therapy - Methods &amp;amp; Clinical Development&lt;/secondary-title&gt;&lt;/titles&gt;&lt;periodical&gt;&lt;full-title&gt;Molecular Therapy - Methods &amp;amp; Clinical Development&lt;/full-title&gt;&lt;/periodical&gt;&lt;pages&gt;125-138&lt;/pages&gt;&lt;volume&gt;28&lt;/volume&gt;&lt;dates&gt;&lt;year&gt;2025&lt;/year&gt;&lt;/dates&gt;&lt;urls&gt;&lt;/urls&gt;&lt;/record&gt;&lt;/Cite&gt;&lt;/EndNote&gt;</w:instrText>
      </w:r>
      <w:r w:rsidR="00D26FAB">
        <w:rPr>
          <w:color w:val="000000"/>
        </w:rPr>
        <w:fldChar w:fldCharType="separate"/>
      </w:r>
      <w:r w:rsidR="00623E30">
        <w:rPr>
          <w:noProof/>
          <w:color w:val="000000"/>
        </w:rPr>
        <w:t>[33]</w:t>
      </w:r>
      <w:r w:rsidR="00D26FAB">
        <w:rPr>
          <w:color w:val="000000"/>
        </w:rPr>
        <w:fldChar w:fldCharType="end"/>
      </w:r>
      <w:r>
        <w:rPr>
          <w:color w:val="000000"/>
        </w:rPr>
        <w:t xml:space="preserve">. Three significant strategies exosome -liposome hybrids, exosome -hydrogel and microneedle-mediated penetration have </w:t>
      </w:r>
      <w:r>
        <w:rPr>
          <w:color w:val="000000"/>
        </w:rPr>
        <w:lastRenderedPageBreak/>
        <w:t>demonstrated great success in improving the therapeutic efficacies of exosomes in anti- graying therapy.</w:t>
      </w:r>
    </w:p>
    <w:p w14:paraId="348ECB6C" w14:textId="7BDB19A8" w:rsidR="00590D0A" w:rsidRDefault="003F54D1">
      <w:pPr>
        <w:pStyle w:val="NormalWeb"/>
        <w:spacing w:line="360" w:lineRule="auto"/>
        <w:jc w:val="both"/>
        <w:rPr>
          <w:color w:val="000000"/>
        </w:rPr>
      </w:pPr>
      <w:r>
        <w:rPr>
          <w:color w:val="000000"/>
        </w:rPr>
        <w:t>Exosomes liposomes hybrids: are a synergistic combination of biological and synthetic nanocarriers. Liposomes are versatile in their structure, they can encapsulate drugs, and hydrophilic and hydrophobic drugs can be transported</w:t>
      </w:r>
      <w:r w:rsidR="00D26FAB">
        <w:rPr>
          <w:color w:val="000000"/>
        </w:rPr>
        <w:fldChar w:fldCharType="begin"/>
      </w:r>
      <w:r w:rsidR="00623E30">
        <w:rPr>
          <w:color w:val="000000"/>
        </w:rPr>
        <w:instrText xml:space="preserve"> ADDIN EN.CITE &lt;EndNote&gt;&lt;Cite&gt;&lt;Author&gt;Ratajczak&lt;/Author&gt;&lt;Year&gt;2022&lt;/Year&gt;&lt;RecNum&gt;114&lt;/RecNum&gt;&lt;DisplayText&gt;[34]&lt;/DisplayText&gt;&lt;record&gt;&lt;rec-number&gt;114&lt;/rec-number&gt;&lt;foreign-keys&gt;&lt;key app="EN" db-id="arzztawdsrvrtxeav5dprazczarpp559a5dr" timestamp="1768497991"&gt;114&lt;/key&gt;&lt;/foreign-keys&gt;&lt;ref-type name="Journal Article"&gt;17&lt;/ref-type&gt;&lt;contributors&gt;&lt;authors&gt;&lt;author&gt;Ratajczak, M. Z.&lt;/author&gt;&lt;author&gt;Ratajczak, J.&lt;/author&gt;&lt;/authors&gt;&lt;/contributors&gt;&lt;titles&gt;&lt;title&gt;Exosomes: Novel cell-free therapy in regenerative medicine&lt;/title&gt;&lt;secondary-title&gt;Current Opinion in Pharmacology&lt;/secondary-title&gt;&lt;/titles&gt;&lt;periodical&gt;&lt;full-title&gt;Current Opinion in Pharmacology&lt;/full-title&gt;&lt;/periodical&gt;&lt;pages&gt;102-108&lt;/pages&gt;&lt;volume&gt;62&lt;/volume&gt;&lt;dates&gt;&lt;year&gt;2022&lt;/year&gt;&lt;/dates&gt;&lt;urls&gt;&lt;/urls&gt;&lt;/record&gt;&lt;/Cite&gt;&lt;/EndNote&gt;</w:instrText>
      </w:r>
      <w:r w:rsidR="00D26FAB">
        <w:rPr>
          <w:color w:val="000000"/>
        </w:rPr>
        <w:fldChar w:fldCharType="separate"/>
      </w:r>
      <w:r w:rsidR="00623E30">
        <w:rPr>
          <w:noProof/>
          <w:color w:val="000000"/>
        </w:rPr>
        <w:t>[34]</w:t>
      </w:r>
      <w:r w:rsidR="00D26FAB">
        <w:rPr>
          <w:color w:val="000000"/>
        </w:rPr>
        <w:fldChar w:fldCharType="end"/>
      </w:r>
      <w:r>
        <w:rPr>
          <w:color w:val="000000"/>
        </w:rPr>
        <w:t xml:space="preserve">. Exosomes provide natural targeting ability and have better biocompatibility. The combination of these two systems can be done by membrane fusion, which is commonly done by the use of freeze, then thaw, or sonication. The resulting hybrid vesicles are a combination of the surface proteins and targeting properties of exosomes with the stability, drug-loading property and lipid composition modulation of liposomes. In the case of anti-aging therapy, the high concentrations of antioxidants, growth factors, or pigmentation molecules can be loaded onto such hybrid systems without hindrance to good penetration into the follicular structure. Furthermore, lipid molecules may be chosen to give the cells improved fusion with the follicular keratinocytes, and thus uptake by the </w:t>
      </w:r>
      <w:proofErr w:type="spellStart"/>
      <w:r>
        <w:rPr>
          <w:color w:val="000000"/>
        </w:rPr>
        <w:t>McSC</w:t>
      </w:r>
      <w:proofErr w:type="spellEnd"/>
      <w:r>
        <w:rPr>
          <w:color w:val="000000"/>
        </w:rPr>
        <w:t xml:space="preserve"> niche</w:t>
      </w:r>
      <w:r w:rsidR="00D26FAB">
        <w:rPr>
          <w:color w:val="000000"/>
        </w:rPr>
        <w:fldChar w:fldCharType="begin"/>
      </w:r>
      <w:r w:rsidR="00623E30">
        <w:rPr>
          <w:color w:val="000000"/>
        </w:rPr>
        <w:instrText xml:space="preserve"> ADDIN EN.CITE &lt;EndNote&gt;&lt;Cite&gt;&lt;Author&gt;Ratajczak&lt;/Author&gt;&lt;Year&gt;2022&lt;/Year&gt;&lt;RecNum&gt;114&lt;/RecNum&gt;&lt;DisplayText&gt;[34]&lt;/DisplayText&gt;&lt;record&gt;&lt;rec-number&gt;114&lt;/rec-number&gt;&lt;foreign-keys&gt;&lt;key app="EN" db-id="arzztawdsrvrtxeav5dprazczarpp559a5dr" timestamp="1768497991"&gt;114&lt;/key&gt;&lt;/foreign-keys&gt;&lt;ref-type name="Journal Article"&gt;17&lt;/ref-type&gt;&lt;contributors&gt;&lt;authors&gt;&lt;author&gt;Ratajczak, M. Z.&lt;/author&gt;&lt;author&gt;Ratajczak, J.&lt;/author&gt;&lt;/authors&gt;&lt;/contributors&gt;&lt;titles&gt;&lt;title&gt;Exosomes: Novel cell-free therapy in regenerative medicine&lt;/title&gt;&lt;secondary-title&gt;Current Opinion in Pharmacology&lt;/secondary-title&gt;&lt;/titles&gt;&lt;periodical&gt;&lt;full-title&gt;Current Opinion in Pharmacology&lt;/full-title&gt;&lt;/periodical&gt;&lt;pages&gt;102-108&lt;/pages&gt;&lt;volume&gt;62&lt;/volume&gt;&lt;dates&gt;&lt;year&gt;2022&lt;/year&gt;&lt;/dates&gt;&lt;urls&gt;&lt;/urls&gt;&lt;/record&gt;&lt;/Cite&gt;&lt;/EndNote&gt;</w:instrText>
      </w:r>
      <w:r w:rsidR="00D26FAB">
        <w:rPr>
          <w:color w:val="000000"/>
        </w:rPr>
        <w:fldChar w:fldCharType="separate"/>
      </w:r>
      <w:r w:rsidR="00623E30">
        <w:rPr>
          <w:noProof/>
          <w:color w:val="000000"/>
        </w:rPr>
        <w:t>[34]</w:t>
      </w:r>
      <w:r w:rsidR="00D26FAB">
        <w:rPr>
          <w:color w:val="000000"/>
        </w:rPr>
        <w:fldChar w:fldCharType="end"/>
      </w:r>
      <w:r>
        <w:rPr>
          <w:color w:val="000000"/>
        </w:rPr>
        <w:t>. These hybrids can also increase release kinetics, which guarantees long-term delivery with multiple releases on the hair.</w:t>
      </w:r>
    </w:p>
    <w:p w14:paraId="651EC526" w14:textId="5EDFF3AF" w:rsidR="00590D0A" w:rsidRDefault="003F54D1">
      <w:pPr>
        <w:pStyle w:val="NormalWeb"/>
        <w:spacing w:line="360" w:lineRule="auto"/>
        <w:jc w:val="both"/>
        <w:rPr>
          <w:color w:val="000000"/>
        </w:rPr>
      </w:pPr>
      <w:r>
        <w:rPr>
          <w:color w:val="000000"/>
        </w:rPr>
        <w:t xml:space="preserve">Exosome-hydrogel systems: provide an alternative way of enhancing follicular retention and controlled release. Hydrophilic three-dimensional hydrogels like hyaluronic </w:t>
      </w:r>
      <w:r w:rsidR="007E0028">
        <w:rPr>
          <w:color w:val="000000"/>
        </w:rPr>
        <w:t>acid-based</w:t>
      </w:r>
      <w:r>
        <w:rPr>
          <w:color w:val="000000"/>
        </w:rPr>
        <w:t xml:space="preserve"> gels, collagen matrix or </w:t>
      </w:r>
      <w:proofErr w:type="spellStart"/>
      <w:r>
        <w:rPr>
          <w:color w:val="000000"/>
        </w:rPr>
        <w:t>thermo</w:t>
      </w:r>
      <w:proofErr w:type="spellEnd"/>
      <w:r>
        <w:rPr>
          <w:color w:val="000000"/>
        </w:rPr>
        <w:t xml:space="preserve"> responsive polymers are capable of incorporating exosomes and releasing them over time in relation to temperature, pH or enzyme activity</w:t>
      </w:r>
      <w:r w:rsidR="00D26FAB">
        <w:rPr>
          <w:color w:val="000000"/>
        </w:rPr>
        <w:fldChar w:fldCharType="begin"/>
      </w:r>
      <w:r w:rsidR="00623E30">
        <w:rPr>
          <w:color w:val="000000"/>
        </w:rPr>
        <w:instrText xml:space="preserve"> ADDIN EN.CITE &lt;EndNote&gt;&lt;Cite&gt;&lt;Author&gt;Raziyeva&lt;/Author&gt;&lt;Year&gt;2024&lt;/Year&gt;&lt;RecNum&gt;115&lt;/RecNum&gt;&lt;DisplayText&gt;[35]&lt;/DisplayText&gt;&lt;record&gt;&lt;rec-number&gt;115&lt;/rec-number&gt;&lt;foreign-keys&gt;&lt;key app="EN" db-id="arzztawdsrvrtxeav5dprazczarpp559a5dr" timestamp="1768497991"&gt;115&lt;/key&gt;&lt;/foreign-keys&gt;&lt;ref-type name="Journal Article"&gt;17&lt;/ref-type&gt;&lt;contributors&gt;&lt;authors&gt;&lt;author&gt;Raziyeva, K.&lt;/author&gt;&lt;author&gt;Masgutova, G.&lt;/author&gt;&lt;/authors&gt;&lt;/contributors&gt;&lt;titles&gt;&lt;title&gt;Stability and storage of exosomes for clinical use&lt;/title&gt;&lt;secondary-title&gt;Bioengineered&lt;/secondary-title&gt;&lt;/titles&gt;&lt;periodical&gt;&lt;full-title&gt;Bioengineered&lt;/full-title&gt;&lt;/periodical&gt;&lt;pages&gt;122-134&lt;/pages&gt;&lt;volume&gt;15&lt;/volume&gt;&lt;number&gt;1&lt;/number&gt;&lt;dates&gt;&lt;year&gt;2024&lt;/year&gt;&lt;/dates&gt;&lt;urls&gt;&lt;/urls&gt;&lt;/record&gt;&lt;/Cite&gt;&lt;/EndNote&gt;</w:instrText>
      </w:r>
      <w:r w:rsidR="00D26FAB">
        <w:rPr>
          <w:color w:val="000000"/>
        </w:rPr>
        <w:fldChar w:fldCharType="separate"/>
      </w:r>
      <w:r w:rsidR="00623E30">
        <w:rPr>
          <w:noProof/>
          <w:color w:val="000000"/>
        </w:rPr>
        <w:t>[35]</w:t>
      </w:r>
      <w:r w:rsidR="00D26FAB">
        <w:rPr>
          <w:color w:val="000000"/>
        </w:rPr>
        <w:fldChar w:fldCharType="end"/>
      </w:r>
      <w:r w:rsidR="00D26FAB">
        <w:rPr>
          <w:color w:val="000000"/>
        </w:rPr>
        <w:t xml:space="preserve">. </w:t>
      </w:r>
      <w:r>
        <w:rPr>
          <w:color w:val="000000"/>
        </w:rPr>
        <w:t xml:space="preserve">The exosomes can be incorporated into the hydrogel to be applied locally to the scalp and enhance the residence time, thereby allowing the exosomes to penetrate the hair follicle further. Hydrogels also preserve exosomes against enzyme and mechanical frictions destruction in the skin. Hydrogels can be </w:t>
      </w:r>
      <w:proofErr w:type="spellStart"/>
      <w:r>
        <w:rPr>
          <w:color w:val="000000"/>
        </w:rPr>
        <w:t>thermoresponsive</w:t>
      </w:r>
      <w:proofErr w:type="spellEnd"/>
      <w:r>
        <w:rPr>
          <w:color w:val="000000"/>
        </w:rPr>
        <w:t xml:space="preserve"> so that they solidify at the temperatures of scalp, which can guarantee the exosomes stay in the close proximity with the follicle over a long period of time. Such approach is particularly helpful with chronic diseases like hair graying where there is a need to repeatedly or continuously stimulate the </w:t>
      </w:r>
      <w:proofErr w:type="spellStart"/>
      <w:r>
        <w:rPr>
          <w:color w:val="000000"/>
        </w:rPr>
        <w:t>McSCs</w:t>
      </w:r>
      <w:proofErr w:type="spellEnd"/>
      <w:r>
        <w:rPr>
          <w:color w:val="000000"/>
        </w:rPr>
        <w:t xml:space="preserve"> with repetitive hair cycles</w:t>
      </w:r>
      <w:r w:rsidR="00D26FAB">
        <w:rPr>
          <w:color w:val="000000"/>
        </w:rPr>
        <w:fldChar w:fldCharType="begin"/>
      </w:r>
      <w:r w:rsidR="00623E30">
        <w:rPr>
          <w:color w:val="000000"/>
        </w:rPr>
        <w:instrText xml:space="preserve"> ADDIN EN.CITE &lt;EndNote&gt;&lt;Cite&gt;&lt;Author&gt;Raziyeva&lt;/Author&gt;&lt;Year&gt;2024&lt;/Year&gt;&lt;RecNum&gt;115&lt;/RecNum&gt;&lt;DisplayText&gt;[35]&lt;/DisplayText&gt;&lt;record&gt;&lt;rec-number&gt;115&lt;/rec-number&gt;&lt;foreign-keys&gt;&lt;key app="EN" db-id="arzztawdsrvrtxeav5dprazczarpp559a5dr" timestamp="1768497991"&gt;115&lt;/key&gt;&lt;/foreign-keys&gt;&lt;ref-type name="Journal Article"&gt;17&lt;/ref-type&gt;&lt;contributors&gt;&lt;authors&gt;&lt;author&gt;Raziyeva, K.&lt;/author&gt;&lt;author&gt;Masgutova, G.&lt;/author&gt;&lt;/authors&gt;&lt;/contributors&gt;&lt;titles&gt;&lt;title&gt;Stability and storage of exosomes for clinical use&lt;/title&gt;&lt;secondary-title&gt;Bioengineered&lt;/secondary-title&gt;&lt;/titles&gt;&lt;periodical&gt;&lt;full-title&gt;Bioengineered&lt;/full-title&gt;&lt;/periodical&gt;&lt;pages&gt;122-134&lt;/pages&gt;&lt;volume&gt;15&lt;/volume&gt;&lt;number&gt;1&lt;/number&gt;&lt;dates&gt;&lt;year&gt;2024&lt;/year&gt;&lt;/dates&gt;&lt;urls&gt;&lt;/urls&gt;&lt;/record&gt;&lt;/Cite&gt;&lt;/EndNote&gt;</w:instrText>
      </w:r>
      <w:r w:rsidR="00D26FAB">
        <w:rPr>
          <w:color w:val="000000"/>
        </w:rPr>
        <w:fldChar w:fldCharType="separate"/>
      </w:r>
      <w:r w:rsidR="00623E30">
        <w:rPr>
          <w:noProof/>
          <w:color w:val="000000"/>
        </w:rPr>
        <w:t>[35]</w:t>
      </w:r>
      <w:r w:rsidR="00D26FAB">
        <w:rPr>
          <w:color w:val="000000"/>
        </w:rPr>
        <w:fldChar w:fldCharType="end"/>
      </w:r>
      <w:r w:rsidR="00D26FAB">
        <w:rPr>
          <w:color w:val="000000"/>
        </w:rPr>
        <w:t>.</w:t>
      </w:r>
    </w:p>
    <w:p w14:paraId="687E379E" w14:textId="4C3D788B" w:rsidR="00590D0A" w:rsidRDefault="003F54D1">
      <w:pPr>
        <w:pStyle w:val="NormalWeb"/>
        <w:spacing w:line="360" w:lineRule="auto"/>
        <w:jc w:val="both"/>
        <w:rPr>
          <w:color w:val="000000"/>
        </w:rPr>
      </w:pPr>
      <w:r>
        <w:rPr>
          <w:color w:val="000000"/>
        </w:rPr>
        <w:t xml:space="preserve">Microneedle-assisted penetration: deals with the essence of the problem of transdermal delivery: stratum corneum barrier properties. Microneedles form microchannels in the skin through which exosomes are able to circumvent the outer barrier and penetrate the deep follicular structure. They facilitate direct delivery to the perifollicular dermis that increases uptake by dermal papilla cells, keratinocytes and </w:t>
      </w:r>
      <w:proofErr w:type="spellStart"/>
      <w:r>
        <w:rPr>
          <w:color w:val="000000"/>
        </w:rPr>
        <w:t>McSCs</w:t>
      </w:r>
      <w:proofErr w:type="spellEnd"/>
      <w:r>
        <w:rPr>
          <w:color w:val="000000"/>
        </w:rPr>
        <w:t xml:space="preserve">. Microneedle patches may be made out of biodegradable polymers containing exosomes. The needles dissolve and exosomes are </w:t>
      </w:r>
      <w:r>
        <w:rPr>
          <w:color w:val="000000"/>
        </w:rPr>
        <w:lastRenderedPageBreak/>
        <w:t>set to be released to the follicular region</w:t>
      </w:r>
      <w:r w:rsidR="00972001">
        <w:rPr>
          <w:color w:val="000000"/>
        </w:rPr>
        <w:fldChar w:fldCharType="begin"/>
      </w:r>
      <w:r w:rsidR="00623E30">
        <w:rPr>
          <w:color w:val="000000"/>
        </w:rPr>
        <w:instrText xml:space="preserve"> ADDIN EN.CITE &lt;EndNote&gt;&lt;Cite&gt;&lt;Author&gt;Sahoo&lt;/Author&gt;&lt;Year&gt;2014&lt;/Year&gt;&lt;RecNum&gt;116&lt;/RecNum&gt;&lt;DisplayText&gt;[36]&lt;/DisplayText&gt;&lt;record&gt;&lt;rec-number&gt;116&lt;/rec-number&gt;&lt;foreign-keys&gt;&lt;key app="EN" db-id="arzztawdsrvrtxeav5dprazczarpp559a5dr" timestamp="1768497991"&gt;116&lt;/key&gt;&lt;/foreign-keys&gt;&lt;ref-type name="Journal Article"&gt;17&lt;/ref-type&gt;&lt;contributors&gt;&lt;authors&gt;&lt;author&gt;Sahoo, S.&lt;/author&gt;&lt;author&gt;Losordo, D. W.&lt;/author&gt;&lt;/authors&gt;&lt;/contributors&gt;&lt;titles&gt;&lt;title&gt;Exosomes and cardiac repair after myocardial infarction&lt;/title&gt;&lt;secondary-title&gt;Circulation Research&lt;/secondary-title&gt;&lt;/titles&gt;&lt;periodical&gt;&lt;full-title&gt;Circulation Research&lt;/full-title&gt;&lt;/periodical&gt;&lt;pages&gt;333-344&lt;/pages&gt;&lt;volume&gt;114&lt;/volume&gt;&lt;number&gt;2&lt;/number&gt;&lt;dates&gt;&lt;year&gt;2014&lt;/year&gt;&lt;/dates&gt;&lt;urls&gt;&lt;/urls&gt;&lt;/record&gt;&lt;/Cite&gt;&lt;/EndNote&gt;</w:instrText>
      </w:r>
      <w:r w:rsidR="00972001">
        <w:rPr>
          <w:color w:val="000000"/>
        </w:rPr>
        <w:fldChar w:fldCharType="separate"/>
      </w:r>
      <w:r w:rsidR="00623E30">
        <w:rPr>
          <w:noProof/>
          <w:color w:val="000000"/>
        </w:rPr>
        <w:t>[36]</w:t>
      </w:r>
      <w:r w:rsidR="00972001">
        <w:rPr>
          <w:color w:val="000000"/>
        </w:rPr>
        <w:fldChar w:fldCharType="end"/>
      </w:r>
      <w:r>
        <w:rPr>
          <w:color w:val="000000"/>
        </w:rPr>
        <w:t>. This technique enhances the efficiency of penetration by far during comparison to topical application. Furthermore, microneedles may be used together with hydrogel or hyaluronic acid matrixes and further improved follicular uptake can be achieved. Micro needling, when combined with genetically engineered or drug-loaded exosomes, has the potential to enhance therapeutic effects substantially because a high concentration of vesicles to the target cells is achieved</w:t>
      </w:r>
      <w:r w:rsidR="00972001">
        <w:rPr>
          <w:color w:val="000000"/>
        </w:rPr>
        <w:fldChar w:fldCharType="begin"/>
      </w:r>
      <w:r w:rsidR="00623E30">
        <w:rPr>
          <w:color w:val="000000"/>
        </w:rPr>
        <w:instrText xml:space="preserve"> ADDIN EN.CITE &lt;EndNote&gt;&lt;Cite&gt;&lt;Author&gt;Sahoo&lt;/Author&gt;&lt;Year&gt;2014&lt;/Year&gt;&lt;RecNum&gt;116&lt;/RecNum&gt;&lt;DisplayText&gt;[36]&lt;/DisplayText&gt;&lt;record&gt;&lt;rec-number&gt;116&lt;/rec-number&gt;&lt;foreign-keys&gt;&lt;key app="EN" db-id="arzztawdsrvrtxeav5dprazczarpp559a5dr" timestamp="1768497991"&gt;116&lt;/key&gt;&lt;/foreign-keys&gt;&lt;ref-type name="Journal Article"&gt;17&lt;/ref-type&gt;&lt;contributors&gt;&lt;authors&gt;&lt;author&gt;Sahoo, S.&lt;/author&gt;&lt;author&gt;Losordo, D. W.&lt;/author&gt;&lt;/authors&gt;&lt;/contributors&gt;&lt;titles&gt;&lt;title&gt;Exosomes and cardiac repair after myocardial infarction&lt;/title&gt;&lt;secondary-title&gt;Circulation Research&lt;/secondary-title&gt;&lt;/titles&gt;&lt;periodical&gt;&lt;full-title&gt;Circulation Research&lt;/full-title&gt;&lt;/periodical&gt;&lt;pages&gt;333-344&lt;/pages&gt;&lt;volume&gt;114&lt;/volume&gt;&lt;number&gt;2&lt;/number&gt;&lt;dates&gt;&lt;year&gt;2014&lt;/year&gt;&lt;/dates&gt;&lt;urls&gt;&lt;/urls&gt;&lt;/record&gt;&lt;/Cite&gt;&lt;/EndNote&gt;</w:instrText>
      </w:r>
      <w:r w:rsidR="00972001">
        <w:rPr>
          <w:color w:val="000000"/>
        </w:rPr>
        <w:fldChar w:fldCharType="separate"/>
      </w:r>
      <w:r w:rsidR="00623E30">
        <w:rPr>
          <w:noProof/>
          <w:color w:val="000000"/>
        </w:rPr>
        <w:t>[36]</w:t>
      </w:r>
      <w:r w:rsidR="00972001">
        <w:rPr>
          <w:color w:val="000000"/>
        </w:rPr>
        <w:fldChar w:fldCharType="end"/>
      </w:r>
      <w:r>
        <w:rPr>
          <w:color w:val="000000"/>
        </w:rPr>
        <w:t>.</w:t>
      </w:r>
    </w:p>
    <w:p w14:paraId="4D28890E" w14:textId="77777777" w:rsidR="00590D0A" w:rsidRDefault="003F54D1">
      <w:pPr>
        <w:pStyle w:val="NormalWeb"/>
        <w:spacing w:line="360" w:lineRule="auto"/>
        <w:jc w:val="both"/>
        <w:rPr>
          <w:color w:val="000000"/>
        </w:rPr>
      </w:pPr>
      <w:r>
        <w:rPr>
          <w:color w:val="000000"/>
        </w:rPr>
        <w:t>Improvements in nanotechnology like these, mean that exosomes are more than mere carriers and are part of an integrated system of delivery at the point of maximum therapeutic accuracy, biological fidelity, and functional efficacy. All these platforms are able to beat the constraints in regard to stability, penetration, degradation, and retention.</w:t>
      </w:r>
    </w:p>
    <w:p w14:paraId="271EC411" w14:textId="77777777" w:rsidR="00590D0A" w:rsidRDefault="003F54D1">
      <w:pPr>
        <w:pStyle w:val="Heading1"/>
      </w:pPr>
      <w:bookmarkStart w:id="28" w:name="_Toc214379866"/>
      <w:r>
        <w:rPr>
          <w:rStyle w:val="Strong"/>
          <w:b/>
          <w:bCs w:val="0"/>
        </w:rPr>
        <w:t xml:space="preserve">5. Sources of Exosomes for </w:t>
      </w:r>
      <w:proofErr w:type="spellStart"/>
      <w:r>
        <w:rPr>
          <w:rStyle w:val="Strong"/>
          <w:b/>
          <w:bCs w:val="0"/>
        </w:rPr>
        <w:t>McSC</w:t>
      </w:r>
      <w:proofErr w:type="spellEnd"/>
      <w:r>
        <w:rPr>
          <w:rStyle w:val="Strong"/>
          <w:b/>
          <w:bCs w:val="0"/>
        </w:rPr>
        <w:t xml:space="preserve"> Rejuvenation</w:t>
      </w:r>
      <w:bookmarkEnd w:id="28"/>
      <w:r>
        <w:rPr>
          <w:rStyle w:val="Strong"/>
          <w:b/>
          <w:bCs w:val="0"/>
        </w:rPr>
        <w:t xml:space="preserve"> </w:t>
      </w:r>
    </w:p>
    <w:p w14:paraId="62547BD1" w14:textId="2DD1FAB4" w:rsidR="00590D0A" w:rsidRDefault="003F54D1">
      <w:pPr>
        <w:pStyle w:val="NormalWeb"/>
        <w:spacing w:line="360" w:lineRule="auto"/>
        <w:jc w:val="both"/>
        <w:rPr>
          <w:color w:val="000000"/>
        </w:rPr>
      </w:pPr>
      <w:r>
        <w:rPr>
          <w:color w:val="000000"/>
        </w:rPr>
        <w:t>The effectiveness of the exosome-based therapies in the melanocyte stem cell (</w:t>
      </w:r>
      <w:proofErr w:type="spellStart"/>
      <w:r>
        <w:rPr>
          <w:color w:val="000000"/>
        </w:rPr>
        <w:t>McSC</w:t>
      </w:r>
      <w:proofErr w:type="spellEnd"/>
      <w:r>
        <w:rPr>
          <w:color w:val="000000"/>
        </w:rPr>
        <w:t>) rejuvenation process is highly conditioned by the cellular source of exosomes. All donor types of cells generate exosomes that have different biochemical compositions, signaling molecules, microRNAs, proteins, and lipid profiles that determine their regenerative capacity</w:t>
      </w:r>
      <w:r w:rsidR="00972001">
        <w:rPr>
          <w:color w:val="000000"/>
        </w:rPr>
        <w:fldChar w:fldCharType="begin"/>
      </w:r>
      <w:r w:rsidR="00623E30">
        <w:rPr>
          <w:color w:val="000000"/>
        </w:rPr>
        <w:instrText xml:space="preserve"> ADDIN EN.CITE &lt;EndNote&gt;&lt;Cite&gt;&lt;Author&gt;Satapathy&lt;/Author&gt;&lt;Year&gt;2025&lt;/Year&gt;&lt;RecNum&gt;117&lt;/RecNum&gt;&lt;DisplayText&gt;[37]&lt;/DisplayText&gt;&lt;record&gt;&lt;rec-number&gt;117&lt;/rec-number&gt;&lt;foreign-keys&gt;&lt;key app="EN" db-id="arzztawdsrvrtxeav5dprazczarpp559a5dr" timestamp="1768497991"&gt;117&lt;/key&gt;&lt;/foreign-keys&gt;&lt;ref-type name="Journal Article"&gt;17&lt;/ref-type&gt;&lt;contributors&gt;&lt;authors&gt;&lt;author&gt;Satapathy, C.&lt;/author&gt;&lt;author&gt;Nayak, N.&lt;/author&gt;&lt;author&gt;Pathak, D.&lt;/author&gt;&lt;/authors&gt;&lt;/contributors&gt;&lt;titles&gt;&lt;title&gt;Exosome therapy: A regenerative approach for hair loss&lt;/title&gt;&lt;secondary-title&gt;Journal of Drug Delivery &amp;amp; Therapeutics&lt;/secondary-title&gt;&lt;/titles&gt;&lt;periodical&gt;&lt;full-title&gt;Journal of Drug Delivery &amp;amp; Therapeutics&lt;/full-title&gt;&lt;/periodical&gt;&lt;pages&gt;233-256&lt;/pages&gt;&lt;volume&gt;15&lt;/volume&gt;&lt;number&gt;7&lt;/number&gt;&lt;dates&gt;&lt;year&gt;2025&lt;/year&gt;&lt;/dates&gt;&lt;urls&gt;&lt;/urls&gt;&lt;/record&gt;&lt;/Cite&gt;&lt;/EndNote&gt;</w:instrText>
      </w:r>
      <w:r w:rsidR="00972001">
        <w:rPr>
          <w:color w:val="000000"/>
        </w:rPr>
        <w:fldChar w:fldCharType="separate"/>
      </w:r>
      <w:r w:rsidR="00623E30">
        <w:rPr>
          <w:noProof/>
          <w:color w:val="000000"/>
        </w:rPr>
        <w:t>[37]</w:t>
      </w:r>
      <w:r w:rsidR="00972001">
        <w:rPr>
          <w:color w:val="000000"/>
        </w:rPr>
        <w:fldChar w:fldCharType="end"/>
      </w:r>
      <w:r>
        <w:rPr>
          <w:color w:val="000000"/>
        </w:rPr>
        <w:t xml:space="preserve">. When considering hair pigmentation and </w:t>
      </w:r>
      <w:proofErr w:type="spellStart"/>
      <w:r>
        <w:rPr>
          <w:color w:val="000000"/>
        </w:rPr>
        <w:t>McSC</w:t>
      </w:r>
      <w:proofErr w:type="spellEnd"/>
      <w:r>
        <w:rPr>
          <w:color w:val="000000"/>
        </w:rPr>
        <w:t xml:space="preserve"> biology, the sources of exosomes should be considered in terms of their melanogenic, regenerative, anti-oxidative, capacity to regulate stem cell pathways including </w:t>
      </w:r>
      <w:proofErr w:type="spellStart"/>
      <w:r>
        <w:rPr>
          <w:color w:val="000000"/>
        </w:rPr>
        <w:t>Wnt</w:t>
      </w:r>
      <w:proofErr w:type="spellEnd"/>
      <w:r>
        <w:rPr>
          <w:color w:val="000000"/>
        </w:rPr>
        <w:t>, MITF, and anti-senescence signaling. In this part, the key sources of exosomes that are applicable in anti-graying therapy have been discussed, namely mesenchymal stem cell (MSC)-derived exosomes, induced pluripotent stem cell (iPSC)-derived exosomes, dermal papilla cell (DPC) exosomes, melanocyte-derived exosomes and engineered exosome systems developed in targeted follicular delivery</w:t>
      </w:r>
      <w:r w:rsidR="00972001">
        <w:rPr>
          <w:color w:val="000000"/>
        </w:rPr>
        <w:fldChar w:fldCharType="begin"/>
      </w:r>
      <w:r w:rsidR="00623E30">
        <w:rPr>
          <w:color w:val="000000"/>
        </w:rPr>
        <w:instrText xml:space="preserve"> ADDIN EN.CITE &lt;EndNote&gt;&lt;Cite&gt;&lt;Author&gt;Satapathy&lt;/Author&gt;&lt;Year&gt;2025&lt;/Year&gt;&lt;RecNum&gt;117&lt;/RecNum&gt;&lt;DisplayText&gt;[37]&lt;/DisplayText&gt;&lt;record&gt;&lt;rec-number&gt;117&lt;/rec-number&gt;&lt;foreign-keys&gt;&lt;key app="EN" db-id="arzztawdsrvrtxeav5dprazczarpp559a5dr" timestamp="1768497991"&gt;117&lt;/key&gt;&lt;/foreign-keys&gt;&lt;ref-type name="Journal Article"&gt;17&lt;/ref-type&gt;&lt;contributors&gt;&lt;authors&gt;&lt;author&gt;Satapathy, C.&lt;/author&gt;&lt;author&gt;Nayak, N.&lt;/author&gt;&lt;author&gt;Pathak, D.&lt;/author&gt;&lt;/authors&gt;&lt;/contributors&gt;&lt;titles&gt;&lt;title&gt;Exosome therapy: A regenerative approach for hair loss&lt;/title&gt;&lt;secondary-title&gt;Journal of Drug Delivery &amp;amp; Therapeutics&lt;/secondary-title&gt;&lt;/titles&gt;&lt;periodical&gt;&lt;full-title&gt;Journal of Drug Delivery &amp;amp; Therapeutics&lt;/full-title&gt;&lt;/periodical&gt;&lt;pages&gt;233-256&lt;/pages&gt;&lt;volume&gt;15&lt;/volume&gt;&lt;number&gt;7&lt;/number&gt;&lt;dates&gt;&lt;year&gt;2025&lt;/year&gt;&lt;/dates&gt;&lt;urls&gt;&lt;/urls&gt;&lt;/record&gt;&lt;/Cite&gt;&lt;/EndNote&gt;</w:instrText>
      </w:r>
      <w:r w:rsidR="00972001">
        <w:rPr>
          <w:color w:val="000000"/>
        </w:rPr>
        <w:fldChar w:fldCharType="separate"/>
      </w:r>
      <w:r w:rsidR="00623E30">
        <w:rPr>
          <w:noProof/>
          <w:color w:val="000000"/>
        </w:rPr>
        <w:t>[37]</w:t>
      </w:r>
      <w:r w:rsidR="00972001">
        <w:rPr>
          <w:color w:val="000000"/>
        </w:rPr>
        <w:fldChar w:fldCharType="end"/>
      </w:r>
      <w:r>
        <w:rPr>
          <w:color w:val="000000"/>
        </w:rPr>
        <w:t>.</w:t>
      </w:r>
    </w:p>
    <w:p w14:paraId="5E1EF13E" w14:textId="77777777" w:rsidR="00590D0A" w:rsidRDefault="003F54D1">
      <w:pPr>
        <w:spacing w:before="100" w:beforeAutospacing="1" w:after="100" w:afterAutospacing="1" w:line="360" w:lineRule="auto"/>
        <w:outlineLvl w:val="1"/>
        <w:rPr>
          <w:rFonts w:ascii="Times New Roman" w:eastAsia="Times New Roman" w:hAnsi="Times New Roman" w:cs="Times New Roman"/>
          <w:b/>
          <w:bCs/>
          <w:color w:val="000000"/>
          <w:kern w:val="0"/>
          <w14:ligatures w14:val="none"/>
        </w:rPr>
      </w:pPr>
      <w:bookmarkStart w:id="29" w:name="_Toc214379867"/>
      <w:r>
        <w:rPr>
          <w:rFonts w:ascii="Times New Roman" w:eastAsia="Times New Roman" w:hAnsi="Times New Roman" w:cs="Times New Roman"/>
          <w:b/>
          <w:bCs/>
          <w:color w:val="000000"/>
          <w:kern w:val="0"/>
          <w14:ligatures w14:val="none"/>
        </w:rPr>
        <w:t xml:space="preserve">Table 2: Exosomes for </w:t>
      </w:r>
      <w:proofErr w:type="spellStart"/>
      <w:r>
        <w:rPr>
          <w:rFonts w:ascii="Times New Roman" w:eastAsia="Times New Roman" w:hAnsi="Times New Roman" w:cs="Times New Roman"/>
          <w:b/>
          <w:bCs/>
          <w:color w:val="000000"/>
          <w:kern w:val="0"/>
          <w14:ligatures w14:val="none"/>
        </w:rPr>
        <w:t>McSC</w:t>
      </w:r>
      <w:proofErr w:type="spellEnd"/>
      <w:r>
        <w:rPr>
          <w:rFonts w:ascii="Times New Roman" w:eastAsia="Times New Roman" w:hAnsi="Times New Roman" w:cs="Times New Roman"/>
          <w:b/>
          <w:bCs/>
          <w:color w:val="000000"/>
          <w:kern w:val="0"/>
          <w14:ligatures w14:val="none"/>
        </w:rPr>
        <w:t xml:space="preserve"> Rejuvenation and Hair Pigmentation</w:t>
      </w:r>
      <w:bookmarkEnd w:id="29"/>
      <w:r>
        <w:rPr>
          <w:rFonts w:ascii="Times New Roman" w:eastAsia="Times New Roman" w:hAnsi="Times New Roman" w:cs="Times New Roman"/>
          <w:b/>
          <w:bCs/>
          <w:color w:val="000000"/>
          <w:kern w:val="0"/>
          <w14:ligatures w14:val="none"/>
        </w:rPr>
        <w:t>.</w:t>
      </w:r>
    </w:p>
    <w:tbl>
      <w:tblPr>
        <w:tblStyle w:val="GridTable1Light1"/>
        <w:tblW w:w="10053" w:type="dxa"/>
        <w:tblInd w:w="-185" w:type="dxa"/>
        <w:tblLook w:val="04A0" w:firstRow="1" w:lastRow="0" w:firstColumn="1" w:lastColumn="0" w:noHBand="0" w:noVBand="1"/>
      </w:tblPr>
      <w:tblGrid>
        <w:gridCol w:w="2417"/>
        <w:gridCol w:w="1861"/>
        <w:gridCol w:w="2689"/>
        <w:gridCol w:w="3086"/>
      </w:tblGrid>
      <w:tr w:rsidR="00590D0A" w14:paraId="75A2D463" w14:textId="77777777" w:rsidTr="00590D0A">
        <w:trPr>
          <w:cnfStyle w:val="100000000000" w:firstRow="1" w:lastRow="0" w:firstColumn="0" w:lastColumn="0" w:oddVBand="0" w:evenVBand="0" w:oddHBand="0"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2417" w:type="dxa"/>
            <w:hideMark/>
          </w:tcPr>
          <w:p w14:paraId="6419BC13" w14:textId="77777777" w:rsidR="00590D0A" w:rsidRDefault="003F54D1">
            <w:pPr>
              <w:spacing w:line="360" w:lineRule="auto"/>
              <w:jc w:val="cente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Exosome Source</w:t>
            </w:r>
          </w:p>
        </w:tc>
        <w:tc>
          <w:tcPr>
            <w:tcW w:w="0" w:type="auto"/>
            <w:hideMark/>
          </w:tcPr>
          <w:p w14:paraId="4A511BF7" w14:textId="77777777" w:rsidR="00590D0A" w:rsidRDefault="003F54D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Type</w:t>
            </w:r>
          </w:p>
        </w:tc>
        <w:tc>
          <w:tcPr>
            <w:tcW w:w="0" w:type="auto"/>
            <w:hideMark/>
          </w:tcPr>
          <w:p w14:paraId="24AA9E43" w14:textId="77777777" w:rsidR="00590D0A" w:rsidRDefault="003F54D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Key Cargo / Functional Components</w:t>
            </w:r>
          </w:p>
        </w:tc>
        <w:tc>
          <w:tcPr>
            <w:tcW w:w="0" w:type="auto"/>
            <w:hideMark/>
          </w:tcPr>
          <w:p w14:paraId="4086276A" w14:textId="77777777" w:rsidR="00590D0A" w:rsidRDefault="003F54D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Reported Effects on </w:t>
            </w:r>
            <w:proofErr w:type="spellStart"/>
            <w:r>
              <w:rPr>
                <w:rFonts w:ascii="Times New Roman" w:eastAsia="Times New Roman" w:hAnsi="Times New Roman" w:cs="Times New Roman"/>
                <w:color w:val="000000"/>
                <w:kern w:val="0"/>
                <w14:ligatures w14:val="none"/>
              </w:rPr>
              <w:t>McSCs</w:t>
            </w:r>
            <w:proofErr w:type="spellEnd"/>
            <w:r>
              <w:rPr>
                <w:rFonts w:ascii="Times New Roman" w:eastAsia="Times New Roman" w:hAnsi="Times New Roman" w:cs="Times New Roman"/>
                <w:color w:val="000000"/>
                <w:kern w:val="0"/>
                <w14:ligatures w14:val="none"/>
              </w:rPr>
              <w:t xml:space="preserve"> / Hair Follicles</w:t>
            </w:r>
          </w:p>
        </w:tc>
      </w:tr>
      <w:tr w:rsidR="00590D0A" w14:paraId="383E27B8" w14:textId="77777777" w:rsidTr="00590D0A">
        <w:trPr>
          <w:trHeight w:val="1131"/>
        </w:trPr>
        <w:tc>
          <w:tcPr>
            <w:cnfStyle w:val="001000000000" w:firstRow="0" w:lastRow="0" w:firstColumn="1" w:lastColumn="0" w:oddVBand="0" w:evenVBand="0" w:oddHBand="0" w:evenHBand="0" w:firstRowFirstColumn="0" w:firstRowLastColumn="0" w:lastRowFirstColumn="0" w:lastRowLastColumn="0"/>
            <w:tcW w:w="2417" w:type="dxa"/>
            <w:hideMark/>
          </w:tcPr>
          <w:p w14:paraId="02BAD3BA" w14:textId="77777777" w:rsidR="00590D0A" w:rsidRDefault="003F54D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Mesenchymal Stem Cells (MSCs)</w:t>
            </w:r>
          </w:p>
        </w:tc>
        <w:tc>
          <w:tcPr>
            <w:tcW w:w="0" w:type="auto"/>
            <w:hideMark/>
          </w:tcPr>
          <w:p w14:paraId="5459407D"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Adipose, Bone Marrow, Umbilical Cord</w:t>
            </w:r>
          </w:p>
        </w:tc>
        <w:tc>
          <w:tcPr>
            <w:tcW w:w="0" w:type="auto"/>
            <w:hideMark/>
          </w:tcPr>
          <w:p w14:paraId="7F0BE4E8"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Growth factors (SCF, VEGF), miRNAs, antioxidants</w:t>
            </w:r>
          </w:p>
        </w:tc>
        <w:tc>
          <w:tcPr>
            <w:tcW w:w="0" w:type="auto"/>
            <w:hideMark/>
          </w:tcPr>
          <w:p w14:paraId="0659A5E6"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Enhanced </w:t>
            </w:r>
            <w:proofErr w:type="spellStart"/>
            <w:r>
              <w:rPr>
                <w:rFonts w:ascii="Times New Roman" w:eastAsia="Times New Roman" w:hAnsi="Times New Roman" w:cs="Times New Roman"/>
                <w:color w:val="000000"/>
                <w:kern w:val="0"/>
                <w14:ligatures w14:val="none"/>
              </w:rPr>
              <w:t>McSC</w:t>
            </w:r>
            <w:proofErr w:type="spellEnd"/>
            <w:r>
              <w:rPr>
                <w:rFonts w:ascii="Times New Roman" w:eastAsia="Times New Roman" w:hAnsi="Times New Roman" w:cs="Times New Roman"/>
                <w:color w:val="000000"/>
                <w:kern w:val="0"/>
                <w14:ligatures w14:val="none"/>
              </w:rPr>
              <w:t xml:space="preserve"> proliferation, reduced oxidative stress, improved melanogenesis</w:t>
            </w:r>
          </w:p>
        </w:tc>
      </w:tr>
      <w:tr w:rsidR="00590D0A" w14:paraId="3F328DE4" w14:textId="77777777" w:rsidTr="00590D0A">
        <w:trPr>
          <w:trHeight w:val="845"/>
        </w:trPr>
        <w:tc>
          <w:tcPr>
            <w:cnfStyle w:val="001000000000" w:firstRow="0" w:lastRow="0" w:firstColumn="1" w:lastColumn="0" w:oddVBand="0" w:evenVBand="0" w:oddHBand="0" w:evenHBand="0" w:firstRowFirstColumn="0" w:firstRowLastColumn="0" w:lastRowFirstColumn="0" w:lastRowLastColumn="0"/>
            <w:tcW w:w="2417" w:type="dxa"/>
            <w:hideMark/>
          </w:tcPr>
          <w:p w14:paraId="43869C67" w14:textId="77777777" w:rsidR="00590D0A" w:rsidRDefault="003F54D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lastRenderedPageBreak/>
              <w:t>Induced Pluripotent Stem Cells (iPSCs)</w:t>
            </w:r>
          </w:p>
        </w:tc>
        <w:tc>
          <w:tcPr>
            <w:tcW w:w="0" w:type="auto"/>
            <w:hideMark/>
          </w:tcPr>
          <w:p w14:paraId="1E2AFE1A"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Patient-derived or allogeneic</w:t>
            </w:r>
          </w:p>
        </w:tc>
        <w:tc>
          <w:tcPr>
            <w:tcW w:w="0" w:type="auto"/>
            <w:hideMark/>
          </w:tcPr>
          <w:p w14:paraId="7262E763"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miRNAs, proteins, mitochondria-protective factors</w:t>
            </w:r>
          </w:p>
        </w:tc>
        <w:tc>
          <w:tcPr>
            <w:tcW w:w="0" w:type="auto"/>
            <w:hideMark/>
          </w:tcPr>
          <w:p w14:paraId="5753A6CB"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Promotes melanocyte differentiation and follicle regeneration</w:t>
            </w:r>
          </w:p>
        </w:tc>
      </w:tr>
      <w:tr w:rsidR="00590D0A" w14:paraId="6B28E1FB" w14:textId="77777777" w:rsidTr="00590D0A">
        <w:trPr>
          <w:trHeight w:val="845"/>
        </w:trPr>
        <w:tc>
          <w:tcPr>
            <w:cnfStyle w:val="001000000000" w:firstRow="0" w:lastRow="0" w:firstColumn="1" w:lastColumn="0" w:oddVBand="0" w:evenVBand="0" w:oddHBand="0" w:evenHBand="0" w:firstRowFirstColumn="0" w:firstRowLastColumn="0" w:lastRowFirstColumn="0" w:lastRowLastColumn="0"/>
            <w:tcW w:w="2417" w:type="dxa"/>
            <w:hideMark/>
          </w:tcPr>
          <w:p w14:paraId="117A3CFF" w14:textId="77777777" w:rsidR="00590D0A" w:rsidRDefault="003F54D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Dermal Papilla Cells (DPCs)</w:t>
            </w:r>
          </w:p>
        </w:tc>
        <w:tc>
          <w:tcPr>
            <w:tcW w:w="0" w:type="auto"/>
            <w:hideMark/>
          </w:tcPr>
          <w:p w14:paraId="1982BBF6"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Human scalp</w:t>
            </w:r>
          </w:p>
        </w:tc>
        <w:tc>
          <w:tcPr>
            <w:tcW w:w="0" w:type="auto"/>
            <w:hideMark/>
          </w:tcPr>
          <w:p w14:paraId="47717E1F"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proofErr w:type="spellStart"/>
            <w:r>
              <w:rPr>
                <w:rFonts w:ascii="Times New Roman" w:eastAsia="Times New Roman" w:hAnsi="Times New Roman" w:cs="Times New Roman"/>
                <w:color w:val="000000"/>
                <w:kern w:val="0"/>
                <w14:ligatures w14:val="none"/>
              </w:rPr>
              <w:t>Wnt</w:t>
            </w:r>
            <w:proofErr w:type="spellEnd"/>
            <w:r>
              <w:rPr>
                <w:rFonts w:ascii="Times New Roman" w:eastAsia="Times New Roman" w:hAnsi="Times New Roman" w:cs="Times New Roman"/>
                <w:color w:val="000000"/>
                <w:kern w:val="0"/>
                <w14:ligatures w14:val="none"/>
              </w:rPr>
              <w:t xml:space="preserve"> proteins, growth factors, extracellular matrix components</w:t>
            </w:r>
          </w:p>
        </w:tc>
        <w:tc>
          <w:tcPr>
            <w:tcW w:w="0" w:type="auto"/>
            <w:hideMark/>
          </w:tcPr>
          <w:p w14:paraId="6800361D"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Stimulates </w:t>
            </w:r>
            <w:proofErr w:type="spellStart"/>
            <w:r>
              <w:rPr>
                <w:rFonts w:ascii="Times New Roman" w:eastAsia="Times New Roman" w:hAnsi="Times New Roman" w:cs="Times New Roman"/>
                <w:color w:val="000000"/>
                <w:kern w:val="0"/>
                <w14:ligatures w14:val="none"/>
              </w:rPr>
              <w:t>McSC</w:t>
            </w:r>
            <w:proofErr w:type="spellEnd"/>
            <w:r>
              <w:rPr>
                <w:rFonts w:ascii="Times New Roman" w:eastAsia="Times New Roman" w:hAnsi="Times New Roman" w:cs="Times New Roman"/>
                <w:color w:val="000000"/>
                <w:kern w:val="0"/>
                <w14:ligatures w14:val="none"/>
              </w:rPr>
              <w:t xml:space="preserve"> migration and hair follicle pigmentation</w:t>
            </w:r>
          </w:p>
        </w:tc>
      </w:tr>
      <w:tr w:rsidR="00590D0A" w14:paraId="0597191A" w14:textId="77777777" w:rsidTr="00590D0A">
        <w:trPr>
          <w:trHeight w:val="831"/>
        </w:trPr>
        <w:tc>
          <w:tcPr>
            <w:cnfStyle w:val="001000000000" w:firstRow="0" w:lastRow="0" w:firstColumn="1" w:lastColumn="0" w:oddVBand="0" w:evenVBand="0" w:oddHBand="0" w:evenHBand="0" w:firstRowFirstColumn="0" w:firstRowLastColumn="0" w:lastRowFirstColumn="0" w:lastRowLastColumn="0"/>
            <w:tcW w:w="2417" w:type="dxa"/>
            <w:hideMark/>
          </w:tcPr>
          <w:p w14:paraId="1A724628" w14:textId="77777777" w:rsidR="00590D0A" w:rsidRDefault="003F54D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Melanocyte-Derived Exosomes</w:t>
            </w:r>
          </w:p>
        </w:tc>
        <w:tc>
          <w:tcPr>
            <w:tcW w:w="0" w:type="auto"/>
            <w:hideMark/>
          </w:tcPr>
          <w:p w14:paraId="2CFA3CA2"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Autocrine / Paracrine</w:t>
            </w:r>
          </w:p>
        </w:tc>
        <w:tc>
          <w:tcPr>
            <w:tcW w:w="0" w:type="auto"/>
            <w:hideMark/>
          </w:tcPr>
          <w:p w14:paraId="16F4CD00"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Pigmentation-related miRNAs, tyrosinase, </w:t>
            </w:r>
            <w:proofErr w:type="spellStart"/>
            <w:r>
              <w:rPr>
                <w:rFonts w:ascii="Times New Roman" w:eastAsia="Times New Roman" w:hAnsi="Times New Roman" w:cs="Times New Roman"/>
                <w:color w:val="000000"/>
                <w:kern w:val="0"/>
                <w14:ligatures w14:val="none"/>
              </w:rPr>
              <w:t>melanosomal</w:t>
            </w:r>
            <w:proofErr w:type="spellEnd"/>
            <w:r>
              <w:rPr>
                <w:rFonts w:ascii="Times New Roman" w:eastAsia="Times New Roman" w:hAnsi="Times New Roman" w:cs="Times New Roman"/>
                <w:color w:val="000000"/>
                <w:kern w:val="0"/>
                <w14:ligatures w14:val="none"/>
              </w:rPr>
              <w:t xml:space="preserve"> proteins</w:t>
            </w:r>
          </w:p>
        </w:tc>
        <w:tc>
          <w:tcPr>
            <w:tcW w:w="0" w:type="auto"/>
            <w:hideMark/>
          </w:tcPr>
          <w:p w14:paraId="48692AAD"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Enhances melanin production, maintains </w:t>
            </w:r>
            <w:proofErr w:type="spellStart"/>
            <w:r>
              <w:rPr>
                <w:rFonts w:ascii="Times New Roman" w:eastAsia="Times New Roman" w:hAnsi="Times New Roman" w:cs="Times New Roman"/>
                <w:color w:val="000000"/>
                <w:kern w:val="0"/>
                <w14:ligatures w14:val="none"/>
              </w:rPr>
              <w:t>McSC</w:t>
            </w:r>
            <w:proofErr w:type="spellEnd"/>
            <w:r>
              <w:rPr>
                <w:rFonts w:ascii="Times New Roman" w:eastAsia="Times New Roman" w:hAnsi="Times New Roman" w:cs="Times New Roman"/>
                <w:color w:val="000000"/>
                <w:kern w:val="0"/>
                <w14:ligatures w14:val="none"/>
              </w:rPr>
              <w:t xml:space="preserve"> niche</w:t>
            </w:r>
          </w:p>
        </w:tc>
      </w:tr>
      <w:tr w:rsidR="00590D0A" w14:paraId="7BAE5C52" w14:textId="77777777" w:rsidTr="00590D0A">
        <w:trPr>
          <w:trHeight w:val="845"/>
        </w:trPr>
        <w:tc>
          <w:tcPr>
            <w:cnfStyle w:val="001000000000" w:firstRow="0" w:lastRow="0" w:firstColumn="1" w:lastColumn="0" w:oddVBand="0" w:evenVBand="0" w:oddHBand="0" w:evenHBand="0" w:firstRowFirstColumn="0" w:firstRowLastColumn="0" w:lastRowFirstColumn="0" w:lastRowLastColumn="0"/>
            <w:tcW w:w="2417" w:type="dxa"/>
            <w:hideMark/>
          </w:tcPr>
          <w:p w14:paraId="10AA9D4A" w14:textId="77777777" w:rsidR="00590D0A" w:rsidRDefault="003F54D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Engineered Exosomes</w:t>
            </w:r>
          </w:p>
        </w:tc>
        <w:tc>
          <w:tcPr>
            <w:tcW w:w="0" w:type="auto"/>
            <w:hideMark/>
          </w:tcPr>
          <w:p w14:paraId="7C60E51D"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Gene-edited or surface-modified</w:t>
            </w:r>
          </w:p>
        </w:tc>
        <w:tc>
          <w:tcPr>
            <w:tcW w:w="0" w:type="auto"/>
            <w:hideMark/>
          </w:tcPr>
          <w:p w14:paraId="2C428372"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miRNA-enriched, growth factor-loaded, targeting ligands</w:t>
            </w:r>
          </w:p>
        </w:tc>
        <w:tc>
          <w:tcPr>
            <w:tcW w:w="0" w:type="auto"/>
            <w:hideMark/>
          </w:tcPr>
          <w:p w14:paraId="0EB97446"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Targeted </w:t>
            </w:r>
            <w:proofErr w:type="spellStart"/>
            <w:r>
              <w:rPr>
                <w:rFonts w:ascii="Times New Roman" w:eastAsia="Times New Roman" w:hAnsi="Times New Roman" w:cs="Times New Roman"/>
                <w:color w:val="000000"/>
                <w:kern w:val="0"/>
                <w14:ligatures w14:val="none"/>
              </w:rPr>
              <w:t>McSC</w:t>
            </w:r>
            <w:proofErr w:type="spellEnd"/>
            <w:r>
              <w:rPr>
                <w:rFonts w:ascii="Times New Roman" w:eastAsia="Times New Roman" w:hAnsi="Times New Roman" w:cs="Times New Roman"/>
                <w:color w:val="000000"/>
                <w:kern w:val="0"/>
                <w14:ligatures w14:val="none"/>
              </w:rPr>
              <w:t xml:space="preserve"> delivery, enhanced pigmentation, reduced senescence</w:t>
            </w:r>
          </w:p>
        </w:tc>
      </w:tr>
    </w:tbl>
    <w:p w14:paraId="6B18AD26" w14:textId="77777777" w:rsidR="00590D0A" w:rsidRDefault="00590D0A">
      <w:pPr>
        <w:spacing w:line="360" w:lineRule="auto"/>
        <w:rPr>
          <w:rFonts w:ascii="Times New Roman" w:hAnsi="Times New Roman" w:cs="Times New Roman"/>
          <w:color w:val="000000"/>
        </w:rPr>
      </w:pPr>
    </w:p>
    <w:p w14:paraId="2CB77248" w14:textId="77777777" w:rsidR="00590D0A" w:rsidRDefault="003F54D1">
      <w:pPr>
        <w:pStyle w:val="Heading2"/>
      </w:pPr>
      <w:bookmarkStart w:id="30" w:name="_Toc214379868"/>
      <w:r>
        <w:rPr>
          <w:rStyle w:val="Strong"/>
          <w:b/>
          <w:bCs/>
        </w:rPr>
        <w:t>5.1 Mesenchymal Stem Cell (MSC)-Derived Exosomes:</w:t>
      </w:r>
      <w:bookmarkEnd w:id="30"/>
    </w:p>
    <w:p w14:paraId="14A80827" w14:textId="2004D4E7" w:rsidR="00590D0A" w:rsidRDefault="003F54D1">
      <w:pPr>
        <w:pStyle w:val="NormalWeb"/>
        <w:spacing w:line="360" w:lineRule="auto"/>
        <w:jc w:val="both"/>
        <w:rPr>
          <w:color w:val="000000"/>
        </w:rPr>
      </w:pPr>
      <w:r>
        <w:rPr>
          <w:color w:val="000000"/>
        </w:rPr>
        <w:t xml:space="preserve">Exosomes produced by mesenchymal stem cell (MSC) are one of the most researched and the most developed sources of regenerative medicine, including the revitalization of skin and hair follicles. They are particularly useful in reversing the biological deterioration of aging </w:t>
      </w:r>
      <w:proofErr w:type="spellStart"/>
      <w:r>
        <w:rPr>
          <w:color w:val="000000"/>
        </w:rPr>
        <w:t>McSCs</w:t>
      </w:r>
      <w:proofErr w:type="spellEnd"/>
      <w:r>
        <w:rPr>
          <w:color w:val="000000"/>
        </w:rPr>
        <w:t xml:space="preserve"> by their wide-ranging regulation of inflammation, oxidative stress, and tissue repair. Several types of MSCs have significant roles in exosomes production to treat pigmentation</w:t>
      </w:r>
      <w:r w:rsidR="00972001">
        <w:rPr>
          <w:color w:val="000000"/>
        </w:rPr>
        <w:fldChar w:fldCharType="begin"/>
      </w:r>
      <w:r w:rsidR="00623E30">
        <w:rPr>
          <w:color w:val="000000"/>
        </w:rPr>
        <w:instrText xml:space="preserve"> ADDIN EN.CITE &lt;EndNote&gt;&lt;Cite&gt;&lt;Author&gt;Schwarze&lt;/Author&gt;&lt;Year&gt;2023&lt;/Year&gt;&lt;RecNum&gt;118&lt;/RecNum&gt;&lt;DisplayText&gt;[38]&lt;/DisplayText&gt;&lt;record&gt;&lt;rec-number&gt;118&lt;/rec-number&gt;&lt;foreign-keys&gt;&lt;key app="EN" db-id="arzztawdsrvrtxeav5dprazczarpp559a5dr" timestamp="1768497991"&gt;118&lt;/key&gt;&lt;/foreign-keys&gt;&lt;ref-type name="Journal Article"&gt;17&lt;/ref-type&gt;&lt;contributors&gt;&lt;authors&gt;&lt;author&gt;Schwarze, C.&lt;/author&gt;&lt;author&gt;Daniel, R.&lt;/author&gt;&lt;/authors&gt;&lt;/contributors&gt;&lt;titles&gt;&lt;title&gt;Ethical regulation of exosome-based therapies: Current landscape&lt;/title&gt;&lt;secondary-title&gt;Bioethics&lt;/secondary-title&gt;&lt;/titles&gt;&lt;periodical&gt;&lt;full-title&gt;Bioethics&lt;/full-title&gt;&lt;/periodical&gt;&lt;pages&gt;1475-1488&lt;/pages&gt;&lt;volume&gt;37&lt;/volume&gt;&lt;number&gt;11&lt;/number&gt;&lt;dates&gt;&lt;year&gt;2023&lt;/year&gt;&lt;/dates&gt;&lt;urls&gt;&lt;/urls&gt;&lt;/record&gt;&lt;/Cite&gt;&lt;/EndNote&gt;</w:instrText>
      </w:r>
      <w:r w:rsidR="00972001">
        <w:rPr>
          <w:color w:val="000000"/>
        </w:rPr>
        <w:fldChar w:fldCharType="separate"/>
      </w:r>
      <w:r w:rsidR="00623E30">
        <w:rPr>
          <w:noProof/>
          <w:color w:val="000000"/>
        </w:rPr>
        <w:t>[38]</w:t>
      </w:r>
      <w:r w:rsidR="00972001">
        <w:rPr>
          <w:color w:val="000000"/>
        </w:rPr>
        <w:fldChar w:fldCharType="end"/>
      </w:r>
      <w:r>
        <w:rPr>
          <w:color w:val="000000"/>
        </w:rPr>
        <w:t>.</w:t>
      </w:r>
    </w:p>
    <w:p w14:paraId="0D4D8B66" w14:textId="77777777" w:rsidR="00590D0A" w:rsidRDefault="003F54D1">
      <w:pPr>
        <w:pStyle w:val="Heading3"/>
        <w:numPr>
          <w:ilvl w:val="0"/>
          <w:numId w:val="8"/>
        </w:numPr>
        <w:jc w:val="both"/>
      </w:pPr>
      <w:bookmarkStart w:id="31" w:name="_Toc214379869"/>
      <w:r>
        <w:rPr>
          <w:rStyle w:val="Strong"/>
          <w:b/>
          <w:bCs w:val="0"/>
        </w:rPr>
        <w:t>Human Adipose-Derived MSC Exosomes:</w:t>
      </w:r>
      <w:bookmarkEnd w:id="31"/>
    </w:p>
    <w:p w14:paraId="72E9899D" w14:textId="4C3D81EE" w:rsidR="00590D0A" w:rsidRDefault="003F54D1">
      <w:pPr>
        <w:pStyle w:val="NormalWeb"/>
        <w:spacing w:line="360" w:lineRule="auto"/>
        <w:jc w:val="both"/>
        <w:rPr>
          <w:color w:val="000000"/>
        </w:rPr>
      </w:pPr>
      <w:r>
        <w:rPr>
          <w:color w:val="000000"/>
        </w:rPr>
        <w:t xml:space="preserve">One of the most readily available and plentiful sources of regenerative exosomes are the adipose-derived MSCs (AD-MSCs). They produce their exosomes with large amounts of anti-inflammatory cytokines, antioxidants, and growth factors that help prevent oxidative damage of </w:t>
      </w:r>
      <w:proofErr w:type="spellStart"/>
      <w:r>
        <w:rPr>
          <w:color w:val="000000"/>
        </w:rPr>
        <w:t>McSCs</w:t>
      </w:r>
      <w:proofErr w:type="spellEnd"/>
      <w:r>
        <w:rPr>
          <w:color w:val="000000"/>
        </w:rPr>
        <w:t xml:space="preserve">, which is one of the main causes of hair graying. miR-21, miR-146a, and miR-125b are miRNAs enriched in the AD-MSC exosomes, and these regulate </w:t>
      </w:r>
      <w:proofErr w:type="spellStart"/>
      <w:r>
        <w:rPr>
          <w:color w:val="000000"/>
        </w:rPr>
        <w:t>Wnt</w:t>
      </w:r>
      <w:proofErr w:type="spellEnd"/>
      <w:r>
        <w:rPr>
          <w:color w:val="000000"/>
        </w:rPr>
        <w:t xml:space="preserve"> </w:t>
      </w:r>
      <w:proofErr w:type="spellStart"/>
      <w:r>
        <w:rPr>
          <w:color w:val="000000"/>
        </w:rPr>
        <w:t>signalling</w:t>
      </w:r>
      <w:proofErr w:type="spellEnd"/>
      <w:r>
        <w:rPr>
          <w:color w:val="000000"/>
        </w:rPr>
        <w:t>, quiescence, and self-renewal in stem cells. Exosomes that are produced by AD-MSC also enhance the stability of the mitochondria and DNA repair of aging follicular cells</w:t>
      </w:r>
      <w:r w:rsidR="00972001">
        <w:rPr>
          <w:color w:val="000000"/>
        </w:rPr>
        <w:fldChar w:fldCharType="begin"/>
      </w:r>
      <w:r w:rsidR="00623E30">
        <w:rPr>
          <w:color w:val="000000"/>
        </w:rPr>
        <w:instrText xml:space="preserve"> ADDIN EN.CITE &lt;EndNote&gt;&lt;Cite&gt;&lt;Author&gt;Schaffer&lt;/Author&gt;&lt;Year&gt;2025&lt;/Year&gt;&lt;RecNum&gt;83&lt;/RecNum&gt;&lt;DisplayText&gt;[5]&lt;/DisplayText&gt;&lt;record&gt;&lt;rec-number&gt;83&lt;/rec-number&gt;&lt;foreign-keys&gt;&lt;key app="EN" db-id="arzztawdsrvrtxeav5dprazczarpp559a5dr" timestamp="1768497950"&gt;83&lt;/key&gt;&lt;/foreign-keys&gt;&lt;ref-type name="Journal Article"&gt;17&lt;/ref-type&gt;&lt;contributors&gt;&lt;authors&gt;&lt;author&gt;Schaffer, J. E.&lt;/author&gt;&lt;author&gt;Kim, E.&lt;/author&gt;&lt;author&gt;Wang, Y.&lt;/author&gt;&lt;/authors&gt;&lt;/contributors&gt;&lt;titles&gt;&lt;title&gt;A scoping review of exosome delivery applications in hair loss&lt;/title&gt;&lt;secondary-title&gt;Journal of Extracellular Vesicles&lt;/secondary-title&gt;&lt;/titles&gt;&lt;periodical&gt;&lt;full-title&gt;Journal of Extracellular Vesicles&lt;/full-title&gt;&lt;/periodical&gt;&lt;dates&gt;&lt;year&gt;2025&lt;/year&gt;&lt;/dates&gt;&lt;urls&gt;&lt;/urls&gt;&lt;/record&gt;&lt;/Cite&gt;&lt;/EndNote&gt;</w:instrText>
      </w:r>
      <w:r w:rsidR="00972001">
        <w:rPr>
          <w:color w:val="000000"/>
        </w:rPr>
        <w:fldChar w:fldCharType="separate"/>
      </w:r>
      <w:r w:rsidR="00623E30">
        <w:rPr>
          <w:noProof/>
          <w:color w:val="000000"/>
        </w:rPr>
        <w:t>[5]</w:t>
      </w:r>
      <w:r w:rsidR="00972001">
        <w:rPr>
          <w:color w:val="000000"/>
        </w:rPr>
        <w:fldChar w:fldCharType="end"/>
      </w:r>
      <w:r w:rsidR="00972001">
        <w:rPr>
          <w:color w:val="000000"/>
        </w:rPr>
        <w:t xml:space="preserve">. </w:t>
      </w:r>
      <w:r>
        <w:rPr>
          <w:color w:val="000000"/>
        </w:rPr>
        <w:t xml:space="preserve">They can prevent apoptosis in the melanocytes and stimulate cell cycle, which increases their repair pigmentation capacity. Moreover, it was demonstrated that adipose-derived MSC exosomes can induce dermal papilla activity, which indirectly promotes the activation of </w:t>
      </w:r>
      <w:proofErr w:type="spellStart"/>
      <w:r>
        <w:rPr>
          <w:color w:val="000000"/>
        </w:rPr>
        <w:t>McSC</w:t>
      </w:r>
      <w:proofErr w:type="spellEnd"/>
      <w:r>
        <w:rPr>
          <w:color w:val="000000"/>
        </w:rPr>
        <w:t xml:space="preserve"> at the anagen phase</w:t>
      </w:r>
      <w:r w:rsidR="00972001">
        <w:rPr>
          <w:color w:val="000000"/>
        </w:rPr>
        <w:fldChar w:fldCharType="begin"/>
      </w:r>
      <w:r w:rsidR="00623E30">
        <w:rPr>
          <w:color w:val="000000"/>
        </w:rPr>
        <w:instrText xml:space="preserve"> ADDIN EN.CITE &lt;EndNote&gt;&lt;Cite&gt;&lt;Author&gt;Schaffer&lt;/Author&gt;&lt;Year&gt;2025&lt;/Year&gt;&lt;RecNum&gt;83&lt;/RecNum&gt;&lt;DisplayText&gt;[5]&lt;/DisplayText&gt;&lt;record&gt;&lt;rec-number&gt;83&lt;/rec-number&gt;&lt;foreign-keys&gt;&lt;key app="EN" db-id="arzztawdsrvrtxeav5dprazczarpp559a5dr" timestamp="1768497950"&gt;83&lt;/key&gt;&lt;/foreign-keys&gt;&lt;ref-type name="Journal Article"&gt;17&lt;/ref-type&gt;&lt;contributors&gt;&lt;authors&gt;&lt;author&gt;Schaffer, J. E.&lt;/author&gt;&lt;author&gt;Kim, E.&lt;/author&gt;&lt;author&gt;Wang, Y.&lt;/author&gt;&lt;/authors&gt;&lt;/contributors&gt;&lt;titles&gt;&lt;title&gt;A scoping review of exosome delivery applications in hair loss&lt;/title&gt;&lt;secondary-title&gt;Journal of Extracellular Vesicles&lt;/secondary-title&gt;&lt;/titles&gt;&lt;periodical&gt;&lt;full-title&gt;Journal of Extracellular Vesicles&lt;/full-title&gt;&lt;/periodical&gt;&lt;dates&gt;&lt;year&gt;2025&lt;/year&gt;&lt;/dates&gt;&lt;urls&gt;&lt;/urls&gt;&lt;/record&gt;&lt;/Cite&gt;&lt;/EndNote&gt;</w:instrText>
      </w:r>
      <w:r w:rsidR="00972001">
        <w:rPr>
          <w:color w:val="000000"/>
        </w:rPr>
        <w:fldChar w:fldCharType="separate"/>
      </w:r>
      <w:r w:rsidR="00623E30">
        <w:rPr>
          <w:noProof/>
          <w:color w:val="000000"/>
        </w:rPr>
        <w:t>[5]</w:t>
      </w:r>
      <w:r w:rsidR="00972001">
        <w:rPr>
          <w:color w:val="000000"/>
        </w:rPr>
        <w:fldChar w:fldCharType="end"/>
      </w:r>
      <w:r>
        <w:rPr>
          <w:color w:val="000000"/>
        </w:rPr>
        <w:t>.</w:t>
      </w:r>
    </w:p>
    <w:p w14:paraId="045149C5" w14:textId="77777777" w:rsidR="00590D0A" w:rsidRDefault="003F54D1">
      <w:pPr>
        <w:pStyle w:val="Heading3"/>
        <w:numPr>
          <w:ilvl w:val="0"/>
          <w:numId w:val="9"/>
        </w:numPr>
      </w:pPr>
      <w:bookmarkStart w:id="32" w:name="_Toc214379870"/>
      <w:r>
        <w:rPr>
          <w:rStyle w:val="Strong"/>
          <w:b/>
          <w:bCs w:val="0"/>
        </w:rPr>
        <w:lastRenderedPageBreak/>
        <w:t>Bone Marrow-Derived MSC Exosomes:</w:t>
      </w:r>
      <w:bookmarkEnd w:id="32"/>
    </w:p>
    <w:p w14:paraId="3D87B640" w14:textId="742307BB" w:rsidR="00590D0A" w:rsidRDefault="003F54D1">
      <w:pPr>
        <w:pStyle w:val="NormalWeb"/>
        <w:spacing w:line="360" w:lineRule="auto"/>
        <w:jc w:val="both"/>
        <w:rPr>
          <w:color w:val="000000"/>
        </w:rPr>
      </w:pPr>
      <w:r>
        <w:rPr>
          <w:color w:val="000000"/>
        </w:rPr>
        <w:t>BM-MSCs generate exosomes that have a specific regenerative signature. The growth factors are VEGF, IGF-1, SCF, and PDGF, in BM-MSC exosomes and all these factors promote hair follicle cycling and melanocyte precursor differentiation. Their miRNA cargo miR-210, miR-196a stimulates angiogenesis and encourages stem cell proliferation</w:t>
      </w:r>
      <w:r w:rsidR="00972001">
        <w:rPr>
          <w:color w:val="000000"/>
        </w:rPr>
        <w:fldChar w:fldCharType="begin"/>
      </w:r>
      <w:r w:rsidR="00623E30">
        <w:rPr>
          <w:color w:val="000000"/>
        </w:rPr>
        <w:instrText xml:space="preserve"> ADDIN EN.CITE &lt;EndNote&gt;&lt;Cite&gt;&lt;Author&gt;Shen&lt;/Author&gt;&lt;Year&gt;2024&lt;/Year&gt;&lt;RecNum&gt;100&lt;/RecNum&gt;&lt;DisplayText&gt;[22]&lt;/DisplayText&gt;&lt;record&gt;&lt;rec-number&gt;100&lt;/rec-number&gt;&lt;foreign-keys&gt;&lt;key app="EN" db-id="arzztawdsrvrtxeav5dprazczarpp559a5dr" timestamp="1768497979"&gt;100&lt;/key&gt;&lt;/foreign-keys&gt;&lt;ref-type name="Journal Article"&gt;17&lt;/ref-type&gt;&lt;contributors&gt;&lt;authors&gt;&lt;author&gt;Shen, C.&lt;/author&gt;&lt;author&gt;Zhou, Y.&lt;/author&gt;&lt;/authors&gt;&lt;/contributors&gt;&lt;titles&gt;&lt;title&gt;Melanocyte stem cell biology in skin aging and pigmentation: Implications for regenerative therapy&lt;/title&gt;&lt;secondary-title&gt;Stem Cells Translational Medicine&lt;/secondary-title&gt;&lt;/titles&gt;&lt;periodical&gt;&lt;full-title&gt;Stem Cells Translational Medicine&lt;/full-title&gt;&lt;/periodical&gt;&lt;pages&gt;431-444&lt;/pages&gt;&lt;volume&gt;13&lt;/volume&gt;&lt;number&gt;3&lt;/number&gt;&lt;dates&gt;&lt;year&gt;2024&lt;/year&gt;&lt;/dates&gt;&lt;urls&gt;&lt;/urls&gt;&lt;/record&gt;&lt;/Cite&gt;&lt;/EndNote&gt;</w:instrText>
      </w:r>
      <w:r w:rsidR="00972001">
        <w:rPr>
          <w:color w:val="000000"/>
        </w:rPr>
        <w:fldChar w:fldCharType="separate"/>
      </w:r>
      <w:r w:rsidR="00623E30">
        <w:rPr>
          <w:noProof/>
          <w:color w:val="000000"/>
        </w:rPr>
        <w:t>[22]</w:t>
      </w:r>
      <w:r w:rsidR="00972001">
        <w:rPr>
          <w:color w:val="000000"/>
        </w:rPr>
        <w:fldChar w:fldCharType="end"/>
      </w:r>
      <w:r>
        <w:rPr>
          <w:color w:val="000000"/>
        </w:rPr>
        <w:t xml:space="preserve">. This is necessary since a healthy vascular supply is necessary to promote maximization of </w:t>
      </w:r>
      <w:proofErr w:type="spellStart"/>
      <w:r>
        <w:rPr>
          <w:color w:val="000000"/>
        </w:rPr>
        <w:t>McSC</w:t>
      </w:r>
      <w:proofErr w:type="spellEnd"/>
      <w:r>
        <w:rPr>
          <w:color w:val="000000"/>
        </w:rPr>
        <w:t xml:space="preserve"> activity and melanogenesis. The TGF-B signaling pathway is also regulated by BM-MSC exosomes to avoid premature </w:t>
      </w:r>
      <w:proofErr w:type="spellStart"/>
      <w:r>
        <w:rPr>
          <w:color w:val="000000"/>
        </w:rPr>
        <w:t>McSC</w:t>
      </w:r>
      <w:proofErr w:type="spellEnd"/>
      <w:r>
        <w:rPr>
          <w:color w:val="000000"/>
        </w:rPr>
        <w:t xml:space="preserve"> quiescence a characteristic of aging follicles. Their immunoregulatory potency is also high and this also assists in preserving a supportive niche environment in the growth and migration of </w:t>
      </w:r>
      <w:proofErr w:type="spellStart"/>
      <w:r>
        <w:rPr>
          <w:color w:val="000000"/>
        </w:rPr>
        <w:t>McSCs</w:t>
      </w:r>
      <w:proofErr w:type="spellEnd"/>
      <w:r w:rsidR="00972001">
        <w:rPr>
          <w:color w:val="000000"/>
        </w:rPr>
        <w:fldChar w:fldCharType="begin"/>
      </w:r>
      <w:r w:rsidR="00623E30">
        <w:rPr>
          <w:color w:val="000000"/>
        </w:rPr>
        <w:instrText xml:space="preserve"> ADDIN EN.CITE &lt;EndNote&gt;&lt;Cite&gt;&lt;Author&gt;Shen&lt;/Author&gt;&lt;Year&gt;2024&lt;/Year&gt;&lt;RecNum&gt;100&lt;/RecNum&gt;&lt;DisplayText&gt;[22]&lt;/DisplayText&gt;&lt;record&gt;&lt;rec-number&gt;100&lt;/rec-number&gt;&lt;foreign-keys&gt;&lt;key app="EN" db-id="arzztawdsrvrtxeav5dprazczarpp559a5dr" timestamp="1768497979"&gt;100&lt;/key&gt;&lt;/foreign-keys&gt;&lt;ref-type name="Journal Article"&gt;17&lt;/ref-type&gt;&lt;contributors&gt;&lt;authors&gt;&lt;author&gt;Shen, C.&lt;/author&gt;&lt;author&gt;Zhou, Y.&lt;/author&gt;&lt;/authors&gt;&lt;/contributors&gt;&lt;titles&gt;&lt;title&gt;Melanocyte stem cell biology in skin aging and pigmentation: Implications for regenerative therapy&lt;/title&gt;&lt;secondary-title&gt;Stem Cells Translational Medicine&lt;/secondary-title&gt;&lt;/titles&gt;&lt;periodical&gt;&lt;full-title&gt;Stem Cells Translational Medicine&lt;/full-title&gt;&lt;/periodical&gt;&lt;pages&gt;431-444&lt;/pages&gt;&lt;volume&gt;13&lt;/volume&gt;&lt;number&gt;3&lt;/number&gt;&lt;dates&gt;&lt;year&gt;2024&lt;/year&gt;&lt;/dates&gt;&lt;urls&gt;&lt;/urls&gt;&lt;/record&gt;&lt;/Cite&gt;&lt;/EndNote&gt;</w:instrText>
      </w:r>
      <w:r w:rsidR="00972001">
        <w:rPr>
          <w:color w:val="000000"/>
        </w:rPr>
        <w:fldChar w:fldCharType="separate"/>
      </w:r>
      <w:r w:rsidR="00623E30">
        <w:rPr>
          <w:noProof/>
          <w:color w:val="000000"/>
        </w:rPr>
        <w:t>[22]</w:t>
      </w:r>
      <w:r w:rsidR="00972001">
        <w:rPr>
          <w:color w:val="000000"/>
        </w:rPr>
        <w:fldChar w:fldCharType="end"/>
      </w:r>
      <w:r>
        <w:rPr>
          <w:color w:val="000000"/>
        </w:rPr>
        <w:t>.</w:t>
      </w:r>
    </w:p>
    <w:p w14:paraId="1A678B1F" w14:textId="77777777" w:rsidR="00590D0A" w:rsidRDefault="003F54D1">
      <w:pPr>
        <w:pStyle w:val="Heading3"/>
        <w:numPr>
          <w:ilvl w:val="0"/>
          <w:numId w:val="10"/>
        </w:numPr>
      </w:pPr>
      <w:bookmarkStart w:id="33" w:name="_Toc214379871"/>
      <w:r>
        <w:rPr>
          <w:rStyle w:val="Strong"/>
          <w:b/>
          <w:bCs w:val="0"/>
        </w:rPr>
        <w:t>Umbilical Cord-Derived MSC Exosomes</w:t>
      </w:r>
      <w:bookmarkEnd w:id="33"/>
    </w:p>
    <w:p w14:paraId="1150DDE2" w14:textId="78EA4C2B" w:rsidR="00590D0A" w:rsidRDefault="003F54D1">
      <w:pPr>
        <w:pStyle w:val="NormalWeb"/>
        <w:spacing w:line="360" w:lineRule="auto"/>
        <w:jc w:val="both"/>
        <w:rPr>
          <w:color w:val="000000"/>
        </w:rPr>
      </w:pPr>
      <w:r>
        <w:rPr>
          <w:color w:val="000000"/>
        </w:rPr>
        <w:t xml:space="preserve">UC-MSCs are </w:t>
      </w:r>
      <w:proofErr w:type="spellStart"/>
      <w:r>
        <w:rPr>
          <w:color w:val="000000"/>
        </w:rPr>
        <w:t>multiproliferative</w:t>
      </w:r>
      <w:proofErr w:type="spellEnd"/>
      <w:r>
        <w:rPr>
          <w:color w:val="000000"/>
        </w:rPr>
        <w:t xml:space="preserve">, young stem cells derived out of the umbilical cord that generates exosomes with a strong anti-aging effect. UC-MSC exosomes are enriched with antioxidant enzymes, telomerase components and proliferation-promoting miRNAs. Their cargo lowers the amount ROS present in </w:t>
      </w:r>
      <w:proofErr w:type="spellStart"/>
      <w:r>
        <w:rPr>
          <w:color w:val="000000"/>
        </w:rPr>
        <w:t>McSCs</w:t>
      </w:r>
      <w:proofErr w:type="spellEnd"/>
      <w:r>
        <w:rPr>
          <w:color w:val="000000"/>
        </w:rPr>
        <w:t xml:space="preserve">, reinstates DNA integrity, and facilitates active cycling in the niche. miR-100, miR-21, miR-18a, and other regulatory molecules that promote the </w:t>
      </w:r>
      <w:proofErr w:type="spellStart"/>
      <w:r>
        <w:rPr>
          <w:color w:val="000000"/>
        </w:rPr>
        <w:t>Wnt</w:t>
      </w:r>
      <w:proofErr w:type="spellEnd"/>
      <w:r>
        <w:rPr>
          <w:color w:val="000000"/>
        </w:rPr>
        <w:t xml:space="preserve">/ b -catenin pathway, essential to </w:t>
      </w:r>
      <w:proofErr w:type="spellStart"/>
      <w:r>
        <w:rPr>
          <w:color w:val="000000"/>
        </w:rPr>
        <w:t>McSC</w:t>
      </w:r>
      <w:proofErr w:type="spellEnd"/>
      <w:r>
        <w:rPr>
          <w:color w:val="000000"/>
        </w:rPr>
        <w:t xml:space="preserve"> self-renewal, are especially abundant in UC-MSC exosomes. The special age-related hallmark of these exosomes makes them a potent instrument in the reversal of age-related pigment stem cell degradation.</w:t>
      </w:r>
    </w:p>
    <w:p w14:paraId="665CF4BA" w14:textId="77777777" w:rsidR="00590D0A" w:rsidRDefault="003F54D1">
      <w:pPr>
        <w:pStyle w:val="Heading2"/>
      </w:pPr>
      <w:bookmarkStart w:id="34" w:name="_Toc214379872"/>
      <w:r>
        <w:rPr>
          <w:rStyle w:val="Strong"/>
          <w:b/>
          <w:bCs/>
        </w:rPr>
        <w:t>5.2 Induced Pluripotent Stem Cell (iPSC)-Derived Exosomes:</w:t>
      </w:r>
      <w:bookmarkEnd w:id="34"/>
    </w:p>
    <w:p w14:paraId="1725644E" w14:textId="1320BE4E" w:rsidR="00590D0A" w:rsidRDefault="003F54D1">
      <w:pPr>
        <w:pStyle w:val="NormalWeb"/>
        <w:spacing w:line="360" w:lineRule="auto"/>
        <w:jc w:val="both"/>
        <w:rPr>
          <w:color w:val="000000"/>
        </w:rPr>
      </w:pPr>
      <w:r>
        <w:rPr>
          <w:color w:val="000000"/>
        </w:rPr>
        <w:t>The therapeutically potent exosomes of the induced pluripotent stem cells (iPSCs) have been further advanced into a high-proliferation, high-differentiation, and tissue-renewal capability of the iPSC-derived exosomes based on the unique miRNA and protein cargos</w:t>
      </w:r>
      <w:r w:rsidR="00623E30">
        <w:rPr>
          <w:color w:val="000000"/>
        </w:rPr>
        <w:fldChar w:fldCharType="begin"/>
      </w:r>
      <w:r w:rsidR="00623E30">
        <w:rPr>
          <w:color w:val="000000"/>
        </w:rPr>
        <w:instrText xml:space="preserve"> ADDIN EN.CITE &lt;EndNote&gt;&lt;Cite&gt;&lt;Author&gt;Wenz&lt;/Author&gt;&lt;Year&gt;2011&lt;/Year&gt;&lt;RecNum&gt;182&lt;/RecNum&gt;&lt;DisplayText&gt;[39]&lt;/DisplayText&gt;&lt;record&gt;&lt;rec-number&gt;182&lt;/rec-number&gt;&lt;foreign-keys&gt;&lt;key app="EN" db-id="arzztawdsrvrtxeav5dprazczarpp559a5dr" timestamp="1768503436"&gt;182&lt;/key&gt;&lt;/foreign-keys&gt;&lt;ref-type name="Journal Article"&gt;17&lt;/ref-type&gt;&lt;contributors&gt;&lt;authors&gt;&lt;author&gt;Wenz, T.&lt;/author&gt;&lt;/authors&gt;&lt;/contributors&gt;&lt;auth-address&gt;Institute for Genetics, Cluster of Excellence, Cellular Stress Responses in Aging-Associated Diseases (CECAD), University of Cologne, Zülpicher Straße 47A, 50674 Cologne, Germany.&lt;/auth-address&gt;&lt;titles&gt;&lt;title&gt;Mitochondria and PGC-1α in Aging and Age-Associated Diseases&lt;/title&gt;&lt;secondary-title&gt;J Aging Res&lt;/secondary-title&gt;&lt;/titles&gt;&lt;periodical&gt;&lt;full-title&gt;J Aging Res&lt;/full-title&gt;&lt;/periodical&gt;&lt;pages&gt;810619&lt;/pages&gt;&lt;volume&gt;2011&lt;/volume&gt;&lt;edition&gt;20110505&lt;/edition&gt;&lt;dates&gt;&lt;year&gt;2011&lt;/year&gt;&lt;/dates&gt;&lt;isbn&gt;2090-2204 (Print)&amp;#xD;2090-2204&lt;/isbn&gt;&lt;accession-num&gt;21629705&lt;/accession-num&gt;&lt;urls&gt;&lt;/urls&gt;&lt;custom2&gt;PMC3100651&lt;/custom2&gt;&lt;electronic-resource-num&gt;10.4061/2011/810619&lt;/electronic-resource-num&gt;&lt;remote-database-provider&gt;NLM&lt;/remote-database-provider&gt;&lt;language&gt;eng&lt;/language&gt;&lt;/record&gt;&lt;/Cite&gt;&lt;/EndNote&gt;</w:instrText>
      </w:r>
      <w:r w:rsidR="00623E30">
        <w:rPr>
          <w:color w:val="000000"/>
        </w:rPr>
        <w:fldChar w:fldCharType="separate"/>
      </w:r>
      <w:r w:rsidR="00623E30">
        <w:rPr>
          <w:noProof/>
          <w:color w:val="000000"/>
        </w:rPr>
        <w:t>[39]</w:t>
      </w:r>
      <w:r w:rsidR="00623E30">
        <w:rPr>
          <w:color w:val="000000"/>
        </w:rPr>
        <w:fldChar w:fldCharType="end"/>
      </w:r>
      <w:r w:rsidR="00623E30">
        <w:rPr>
          <w:color w:val="000000"/>
        </w:rPr>
        <w:t xml:space="preserve">. </w:t>
      </w:r>
      <w:r>
        <w:rPr>
          <w:color w:val="000000"/>
        </w:rPr>
        <w:t>They are rich in high pluripotency-associated molecules including OCT4, SOX2, and NANO G-related regulatory RNAs that can greatly increase stem cell activation pathways.</w:t>
      </w:r>
    </w:p>
    <w:p w14:paraId="1085CAEC" w14:textId="246CE66B" w:rsidR="00590D0A" w:rsidRDefault="003F54D1">
      <w:pPr>
        <w:pStyle w:val="NormalWeb"/>
        <w:spacing w:line="360" w:lineRule="auto"/>
        <w:jc w:val="both"/>
        <w:rPr>
          <w:color w:val="000000"/>
        </w:rPr>
      </w:pPr>
      <w:r>
        <w:rPr>
          <w:color w:val="000000"/>
        </w:rPr>
        <w:t xml:space="preserve">In the case of the </w:t>
      </w:r>
      <w:proofErr w:type="spellStart"/>
      <w:r>
        <w:rPr>
          <w:color w:val="000000"/>
        </w:rPr>
        <w:t>McSC</w:t>
      </w:r>
      <w:proofErr w:type="spellEnd"/>
      <w:r>
        <w:rPr>
          <w:color w:val="000000"/>
        </w:rPr>
        <w:t xml:space="preserve"> revitalization, iPSC exosomes have a number of benefits. First, they induce strong growth of stem cells and progenitors in the hair follicle, which contributes to the refilling of the </w:t>
      </w:r>
      <w:proofErr w:type="spellStart"/>
      <w:r>
        <w:rPr>
          <w:color w:val="000000"/>
        </w:rPr>
        <w:t>McSC</w:t>
      </w:r>
      <w:proofErr w:type="spellEnd"/>
      <w:r>
        <w:rPr>
          <w:color w:val="000000"/>
        </w:rPr>
        <w:t xml:space="preserve"> pool lost in old age. Second, their cargo facilitates the rejuvenation of the mitochondrial system and improves the cellular metabolism, which is critical in melanogenesis. Third, miRNAs miR-302 and miR-290 family members are miRNAs in iPSC </w:t>
      </w:r>
      <w:r>
        <w:rPr>
          <w:color w:val="000000"/>
        </w:rPr>
        <w:lastRenderedPageBreak/>
        <w:t>exosomes that inhibit senescence and pathways of DNA damage</w:t>
      </w:r>
      <w:r w:rsidR="00623E30">
        <w:rPr>
          <w:color w:val="000000"/>
        </w:rPr>
        <w:fldChar w:fldCharType="begin">
          <w:fldData xml:space="preserve">PEVuZE5vdGU+PENpdGU+PEF1dGhvcj5kZSBBYnJldTwvQXV0aG9yPjxZZWFyPjIwMjE8L1llYXI+
PFJlY051bT4xODM8L1JlY051bT48RGlzcGxheVRleHQ+WzQwXTwvRGlzcGxheVRleHQ+PHJlY29y
ZD48cmVjLW51bWJlcj4xODM8L3JlYy1udW1iZXI+PGZvcmVpZ24ta2V5cz48a2V5IGFwcD0iRU4i
IGRiLWlkPSJhcnp6dGF3ZHNydnJ0eGVhdjVkcHJhemN6YXJwcDU1OWE1ZHIiIHRpbWVzdGFtcD0i
MTc2ODUwMzU2NiI+MTgzPC9rZXk+PC9mb3JlaWduLWtleXM+PHJlZi10eXBlIG5hbWU9IkpvdXJu
YWwgQXJ0aWNsZSI+MTc8L3JlZi10eXBlPjxjb250cmlidXRvcnM+PGF1dGhvcnM+PGF1dGhvcj5k
ZSBBYnJldSwgUi4gQy48L2F1dGhvcj48YXV0aG9yPlJhbW9zLCBDLiBWLjwvYXV0aG9yPjxhdXRo
b3I+QmVjaGVyLCBDLjwvYXV0aG9yPjxhdXRob3I+TGlubywgTS48L2F1dGhvcj48YXV0aG9yPkpl
c3VzLCBDLjwvYXV0aG9yPjxhdXRob3I+ZGEgQ29zdGEgTWFydGlucywgUC4gQS48L2F1dGhvcj48
YXV0aG9yPk1hcnRpbnMsIFAuIEEuIFQuPC9hdXRob3I+PGF1dGhvcj5Nb3Jlbm8sIE0uIEouPC9h
dXRob3I+PGF1dGhvcj5GZXJuYW5kZXMsIEguPC9hdXRob3I+PGF1dGhvcj5GZXJyZWlyYSwgTC48
L2F1dGhvcj48L2F1dGhvcnM+PC9jb250cmlidXRvcnM+PGF1dGgtYWRkcmVzcz5DTkMgLSBDZW50
cm8gZGUgTmV1cm9jacOqbmNpYXMgZSBCaW9sb2dpYSBDZWx1bGFyIENJQkIgLSBDZW50cm8gZGUg
SW5vdmHDp8OjbyBlbSBCaW9tZWRpY2luYSBlIEJpb3RlY25vbG9naWEgVW5pdmVyc2l0eSBvZiBD
b2ltYnJhIENvaW1icmEgUG9ydHVnYWwuJiN4RDtGYWN1bHR5IG9mIEhlYWx0aCwgTWVkaWNpbmUg
YW5kIExpZmUgU2NpZW5jZXMgQ0FSSU0gU2Nob29sIGZvciBDYXJkaW92YXNjdWxhciBEaXNlYXNl
cyBNYWFzdHJpY2h0IFVuaXZlcnNpdHkgTWFhc3RyaWNodCBUaGUgTmV0aGVybGFuZHMuJiN4RDtE
ZXBhcnRtZW50IG9mIE1vbGVjdWxhciBHZW5ldGljcyBGYWN1bHR5IG9mIFNjaWVuY2VzIGFuZCBF
bmdpbmVlcmluZyBNYWFzdHJpY2h0IFVuaXZlcnNpdHkgTWFhc3RyaWNodCBUaGUgTmV0aGVybGFu
ZHMuJiN4RDtDaGVtaXN0cnkgRGVwYXJ0bWVudCBGYWN1bHR5IG9mIFNjaWVuY2UgYW5kIFRlY2hu
b2xvZ3kgQ29pbWJyYSBDaGVtaXN0cnkgQ2VudHJlIFVuaXZlcnNpdHkgb2YgQ29pbWJyYSBDb2lt
YnJhIFBvcnR1Z2FsLiYjeEQ7RmFjdWx0eSBvZiBNZWRpY2luZSBVbml2ZXJzaXR5IG9mIENvaW1i
cmEgQ29pbWJyYSBQb3J0dWdhbC48L2F1dGgtYWRkcmVzcz48dGl0bGVzPjx0aXRsZT5FeG9nZW5v
dXMgbG9hZGluZyBvZiBtaVJOQXMgaW50byBzbWFsbCBleHRyYWNlbGx1bGFyIHZlc2ljbGVzPC90
aXRsZT48c2Vjb25kYXJ5LXRpdGxlPkogRXh0cmFjZWxsIFZlc2ljbGVzPC9zZWNvbmRhcnktdGl0
bGU+PC90aXRsZXM+PHBlcmlvZGljYWw+PGZ1bGwtdGl0bGU+SiBFeHRyYWNlbGwgVmVzaWNsZXM8
L2Z1bGwtdGl0bGU+PC9wZXJpb2RpY2FsPjxwYWdlcz5lMTIxMTE8L3BhZ2VzPjx2b2x1bWU+MTA8
L3ZvbHVtZT48bnVtYmVyPjEwPC9udW1iZXI+PGVkaXRpb24+MjAyMTA4MDI8L2VkaXRpb24+PGtl
eXdvcmRzPjxrZXl3b3JkPkNlbGwgTGluZTwva2V5d29yZD48a2V5d29yZD5EcnVnIERlbGl2ZXJ5
IFN5c3RlbXMvbWV0aG9kczwva2V5d29yZD48a2V5d29yZD5FeHRyYWNlbGx1bGFyIFZlc2ljbGVz
LyptZXRhYm9saXNtL3VsdHJhc3RydWN0dXJlPC9rZXl3b3JkPjxrZXl3b3JkPipHZW5lIFRyYW5z
ZmVyIFRlY2huaXF1ZXM8L2tleXdvcmQ+PGtleXdvcmQ+R2VuZXRpYyBWZWN0b3JzPC9rZXl3b3Jk
PjxrZXl3b3JkPkhFSzI5MyBDZWxsczwva2V5d29yZD48a2V5d29yZD5IdW1hbnM8L2tleXdvcmQ+
PGtleXdvcmQ+TWljcm9STkFzL2dlbmV0aWNzLyptZXRhYm9saXNtPC9rZXl3b3JkPjxrZXl3b3Jk
Pk1pY3Jvc2NvcHksIEVsZWN0cm9uLCBUcmFuc21pc3Npb248L2tleXdvcmQ+PGtleXdvcmQ+ZXh0
cmFjZWxsdWxhciB2ZXNpY2xlczwva2V5d29yZD48a2V5d29yZD5taWNyb1JOQTwva2V5d29yZD48
a2V5d29yZD5tb2R1bGF0aW9uPC9rZXl3b3JkPjxrZXl3b3JkPnBvc3TigJBpc29sYXRpb248L2tl
eXdvcmQ+PC9rZXl3b3Jkcz48ZGF0ZXM+PHllYXI+MjAyMTwveWVhcj48cHViLWRhdGVzPjxkYXRl
PkF1ZzwvZGF0ZT48L3B1Yi1kYXRlcz48L2RhdGVzPjxpc2JuPjIwMDEtMzA3OCAoUHJpbnQpJiN4
RDsyMDAxLTMwNzg8L2lzYm4+PGFjY2Vzc2lvbi1udW0+MzQzNzczNzI8L2FjY2Vzc2lvbi1udW0+
PHVybHM+PC91cmxzPjxjdXN0b20yPlBNQzgzMjk5ODg8L2N1c3RvbTI+PGVsZWN0cm9uaWMtcmVz
b3VyY2UtbnVtPjEwLjEwMDIvamV2Mi4xMjExMTwvZWxlY3Ryb25pYy1yZXNvdXJjZS1udW0+PHJl
bW90ZS1kYXRhYmFzZS1wcm92aWRlcj5OTE08L3JlbW90ZS1kYXRhYmFzZS1wcm92aWRlcj48bGFu
Z3VhZ2U+ZW5nPC9sYW5ndWFnZT48L3JlY29yZD48L0NpdGU+PC9FbmROb3RlPgB=
</w:fldData>
        </w:fldChar>
      </w:r>
      <w:r w:rsidR="00623E30">
        <w:rPr>
          <w:color w:val="000000"/>
        </w:rPr>
        <w:instrText xml:space="preserve"> ADDIN EN.CITE </w:instrText>
      </w:r>
      <w:r w:rsidR="00623E30">
        <w:rPr>
          <w:color w:val="000000"/>
        </w:rPr>
        <w:fldChar w:fldCharType="begin">
          <w:fldData xml:space="preserve">PEVuZE5vdGU+PENpdGU+PEF1dGhvcj5kZSBBYnJldTwvQXV0aG9yPjxZZWFyPjIwMjE8L1llYXI+
PFJlY051bT4xODM8L1JlY051bT48RGlzcGxheVRleHQ+WzQwXTwvRGlzcGxheVRleHQ+PHJlY29y
ZD48cmVjLW51bWJlcj4xODM8L3JlYy1udW1iZXI+PGZvcmVpZ24ta2V5cz48a2V5IGFwcD0iRU4i
IGRiLWlkPSJhcnp6dGF3ZHNydnJ0eGVhdjVkcHJhemN6YXJwcDU1OWE1ZHIiIHRpbWVzdGFtcD0i
MTc2ODUwMzU2NiI+MTgzPC9rZXk+PC9mb3JlaWduLWtleXM+PHJlZi10eXBlIG5hbWU9IkpvdXJu
YWwgQXJ0aWNsZSI+MTc8L3JlZi10eXBlPjxjb250cmlidXRvcnM+PGF1dGhvcnM+PGF1dGhvcj5k
ZSBBYnJldSwgUi4gQy48L2F1dGhvcj48YXV0aG9yPlJhbW9zLCBDLiBWLjwvYXV0aG9yPjxhdXRo
b3I+QmVjaGVyLCBDLjwvYXV0aG9yPjxhdXRob3I+TGlubywgTS48L2F1dGhvcj48YXV0aG9yPkpl
c3VzLCBDLjwvYXV0aG9yPjxhdXRob3I+ZGEgQ29zdGEgTWFydGlucywgUC4gQS48L2F1dGhvcj48
YXV0aG9yPk1hcnRpbnMsIFAuIEEuIFQuPC9hdXRob3I+PGF1dGhvcj5Nb3Jlbm8sIE0uIEouPC9h
dXRob3I+PGF1dGhvcj5GZXJuYW5kZXMsIEguPC9hdXRob3I+PGF1dGhvcj5GZXJyZWlyYSwgTC48
L2F1dGhvcj48L2F1dGhvcnM+PC9jb250cmlidXRvcnM+PGF1dGgtYWRkcmVzcz5DTkMgLSBDZW50
cm8gZGUgTmV1cm9jacOqbmNpYXMgZSBCaW9sb2dpYSBDZWx1bGFyIENJQkIgLSBDZW50cm8gZGUg
SW5vdmHDp8OjbyBlbSBCaW9tZWRpY2luYSBlIEJpb3RlY25vbG9naWEgVW5pdmVyc2l0eSBvZiBD
b2ltYnJhIENvaW1icmEgUG9ydHVnYWwuJiN4RDtGYWN1bHR5IG9mIEhlYWx0aCwgTWVkaWNpbmUg
YW5kIExpZmUgU2NpZW5jZXMgQ0FSSU0gU2Nob29sIGZvciBDYXJkaW92YXNjdWxhciBEaXNlYXNl
cyBNYWFzdHJpY2h0IFVuaXZlcnNpdHkgTWFhc3RyaWNodCBUaGUgTmV0aGVybGFuZHMuJiN4RDtE
ZXBhcnRtZW50IG9mIE1vbGVjdWxhciBHZW5ldGljcyBGYWN1bHR5IG9mIFNjaWVuY2VzIGFuZCBF
bmdpbmVlcmluZyBNYWFzdHJpY2h0IFVuaXZlcnNpdHkgTWFhc3RyaWNodCBUaGUgTmV0aGVybGFu
ZHMuJiN4RDtDaGVtaXN0cnkgRGVwYXJ0bWVudCBGYWN1bHR5IG9mIFNjaWVuY2UgYW5kIFRlY2hu
b2xvZ3kgQ29pbWJyYSBDaGVtaXN0cnkgQ2VudHJlIFVuaXZlcnNpdHkgb2YgQ29pbWJyYSBDb2lt
YnJhIFBvcnR1Z2FsLiYjeEQ7RmFjdWx0eSBvZiBNZWRpY2luZSBVbml2ZXJzaXR5IG9mIENvaW1i
cmEgQ29pbWJyYSBQb3J0dWdhbC48L2F1dGgtYWRkcmVzcz48dGl0bGVzPjx0aXRsZT5FeG9nZW5v
dXMgbG9hZGluZyBvZiBtaVJOQXMgaW50byBzbWFsbCBleHRyYWNlbGx1bGFyIHZlc2ljbGVzPC90
aXRsZT48c2Vjb25kYXJ5LXRpdGxlPkogRXh0cmFjZWxsIFZlc2ljbGVzPC9zZWNvbmRhcnktdGl0
bGU+PC90aXRsZXM+PHBlcmlvZGljYWw+PGZ1bGwtdGl0bGU+SiBFeHRyYWNlbGwgVmVzaWNsZXM8
L2Z1bGwtdGl0bGU+PC9wZXJpb2RpY2FsPjxwYWdlcz5lMTIxMTE8L3BhZ2VzPjx2b2x1bWU+MTA8
L3ZvbHVtZT48bnVtYmVyPjEwPC9udW1iZXI+PGVkaXRpb24+MjAyMTA4MDI8L2VkaXRpb24+PGtl
eXdvcmRzPjxrZXl3b3JkPkNlbGwgTGluZTwva2V5d29yZD48a2V5d29yZD5EcnVnIERlbGl2ZXJ5
IFN5c3RlbXMvbWV0aG9kczwva2V5d29yZD48a2V5d29yZD5FeHRyYWNlbGx1bGFyIFZlc2ljbGVz
LyptZXRhYm9saXNtL3VsdHJhc3RydWN0dXJlPC9rZXl3b3JkPjxrZXl3b3JkPipHZW5lIFRyYW5z
ZmVyIFRlY2huaXF1ZXM8L2tleXdvcmQ+PGtleXdvcmQ+R2VuZXRpYyBWZWN0b3JzPC9rZXl3b3Jk
PjxrZXl3b3JkPkhFSzI5MyBDZWxsczwva2V5d29yZD48a2V5d29yZD5IdW1hbnM8L2tleXdvcmQ+
PGtleXdvcmQ+TWljcm9STkFzL2dlbmV0aWNzLyptZXRhYm9saXNtPC9rZXl3b3JkPjxrZXl3b3Jk
Pk1pY3Jvc2NvcHksIEVsZWN0cm9uLCBUcmFuc21pc3Npb248L2tleXdvcmQ+PGtleXdvcmQ+ZXh0
cmFjZWxsdWxhciB2ZXNpY2xlczwva2V5d29yZD48a2V5d29yZD5taWNyb1JOQTwva2V5d29yZD48
a2V5d29yZD5tb2R1bGF0aW9uPC9rZXl3b3JkPjxrZXl3b3JkPnBvc3TigJBpc29sYXRpb248L2tl
eXdvcmQ+PC9rZXl3b3Jkcz48ZGF0ZXM+PHllYXI+MjAyMTwveWVhcj48cHViLWRhdGVzPjxkYXRl
PkF1ZzwvZGF0ZT48L3B1Yi1kYXRlcz48L2RhdGVzPjxpc2JuPjIwMDEtMzA3OCAoUHJpbnQpJiN4
RDsyMDAxLTMwNzg8L2lzYm4+PGFjY2Vzc2lvbi1udW0+MzQzNzczNzI8L2FjY2Vzc2lvbi1udW0+
PHVybHM+PC91cmxzPjxjdXN0b20yPlBNQzgzMjk5ODg8L2N1c3RvbTI+PGVsZWN0cm9uaWMtcmVz
b3VyY2UtbnVtPjEwLjEwMDIvamV2Mi4xMjExMTwvZWxlY3Ryb25pYy1yZXNvdXJjZS1udW0+PHJl
bW90ZS1kYXRhYmFzZS1wcm92aWRlcj5OTE08L3JlbW90ZS1kYXRhYmFzZS1wcm92aWRlcj48bGFu
Z3VhZ2U+ZW5nPC9sYW5ndWFnZT48L3JlY29yZD48L0NpdGU+PC9FbmROb3RlPgB=
</w:fldData>
        </w:fldChar>
      </w:r>
      <w:r w:rsidR="00623E30">
        <w:rPr>
          <w:color w:val="000000"/>
        </w:rPr>
        <w:instrText xml:space="preserve"> ADDIN EN.CITE.DATA </w:instrText>
      </w:r>
      <w:r w:rsidR="00623E30">
        <w:rPr>
          <w:color w:val="000000"/>
        </w:rPr>
      </w:r>
      <w:r w:rsidR="00623E30">
        <w:rPr>
          <w:color w:val="000000"/>
        </w:rPr>
        <w:fldChar w:fldCharType="end"/>
      </w:r>
      <w:r w:rsidR="00623E30">
        <w:rPr>
          <w:color w:val="000000"/>
        </w:rPr>
      </w:r>
      <w:r w:rsidR="00623E30">
        <w:rPr>
          <w:color w:val="000000"/>
        </w:rPr>
        <w:fldChar w:fldCharType="separate"/>
      </w:r>
      <w:r w:rsidR="00623E30">
        <w:rPr>
          <w:noProof/>
          <w:color w:val="000000"/>
        </w:rPr>
        <w:t>[40]</w:t>
      </w:r>
      <w:r w:rsidR="00623E30">
        <w:rPr>
          <w:color w:val="000000"/>
        </w:rPr>
        <w:fldChar w:fldCharType="end"/>
      </w:r>
      <w:r>
        <w:rPr>
          <w:color w:val="000000"/>
        </w:rPr>
        <w:t xml:space="preserve">. This enables the aged </w:t>
      </w:r>
      <w:proofErr w:type="spellStart"/>
      <w:r>
        <w:rPr>
          <w:color w:val="000000"/>
        </w:rPr>
        <w:t>McCSCs</w:t>
      </w:r>
      <w:proofErr w:type="spellEnd"/>
      <w:r>
        <w:rPr>
          <w:color w:val="000000"/>
        </w:rPr>
        <w:t xml:space="preserve"> to restore functional capacity, lessen oxidative load and resume active cycling. Nevertheless, iPSC exosomes have to undergo careful safety assessment on the basis of the fact that they are highly proliferative and their proliferative effect should be closely regulated to avoid undesired cell reprogramming in comparison with MSC-derived exosomes. Nevertheless, their possibilities to restore pigmentation by strong </w:t>
      </w:r>
      <w:proofErr w:type="spellStart"/>
      <w:r>
        <w:rPr>
          <w:color w:val="000000"/>
        </w:rPr>
        <w:t>McSC</w:t>
      </w:r>
      <w:proofErr w:type="spellEnd"/>
      <w:r>
        <w:rPr>
          <w:color w:val="000000"/>
        </w:rPr>
        <w:t xml:space="preserve"> stimulation make them a potent new technology in anti-graying treatments </w:t>
      </w:r>
      <w:r w:rsidR="00623E30">
        <w:rPr>
          <w:color w:val="000000"/>
        </w:rPr>
        <w:fldChar w:fldCharType="begin">
          <w:fldData xml:space="preserve">PEVuZE5vdGU+PENpdGU+PEF1dGhvcj5kZSBBYnJldTwvQXV0aG9yPjxZZWFyPjIwMjE8L1llYXI+
PFJlY051bT4xODM8L1JlY051bT48RGlzcGxheVRleHQ+WzQwXTwvRGlzcGxheVRleHQ+PHJlY29y
ZD48cmVjLW51bWJlcj4xODM8L3JlYy1udW1iZXI+PGZvcmVpZ24ta2V5cz48a2V5IGFwcD0iRU4i
IGRiLWlkPSJhcnp6dGF3ZHNydnJ0eGVhdjVkcHJhemN6YXJwcDU1OWE1ZHIiIHRpbWVzdGFtcD0i
MTc2ODUwMzU2NiI+MTgzPC9rZXk+PC9mb3JlaWduLWtleXM+PHJlZi10eXBlIG5hbWU9IkpvdXJu
YWwgQXJ0aWNsZSI+MTc8L3JlZi10eXBlPjxjb250cmlidXRvcnM+PGF1dGhvcnM+PGF1dGhvcj5k
ZSBBYnJldSwgUi4gQy48L2F1dGhvcj48YXV0aG9yPlJhbW9zLCBDLiBWLjwvYXV0aG9yPjxhdXRo
b3I+QmVjaGVyLCBDLjwvYXV0aG9yPjxhdXRob3I+TGlubywgTS48L2F1dGhvcj48YXV0aG9yPkpl
c3VzLCBDLjwvYXV0aG9yPjxhdXRob3I+ZGEgQ29zdGEgTWFydGlucywgUC4gQS48L2F1dGhvcj48
YXV0aG9yPk1hcnRpbnMsIFAuIEEuIFQuPC9hdXRob3I+PGF1dGhvcj5Nb3Jlbm8sIE0uIEouPC9h
dXRob3I+PGF1dGhvcj5GZXJuYW5kZXMsIEguPC9hdXRob3I+PGF1dGhvcj5GZXJyZWlyYSwgTC48
L2F1dGhvcj48L2F1dGhvcnM+PC9jb250cmlidXRvcnM+PGF1dGgtYWRkcmVzcz5DTkMgLSBDZW50
cm8gZGUgTmV1cm9jacOqbmNpYXMgZSBCaW9sb2dpYSBDZWx1bGFyIENJQkIgLSBDZW50cm8gZGUg
SW5vdmHDp8OjbyBlbSBCaW9tZWRpY2luYSBlIEJpb3RlY25vbG9naWEgVW5pdmVyc2l0eSBvZiBD
b2ltYnJhIENvaW1icmEgUG9ydHVnYWwuJiN4RDtGYWN1bHR5IG9mIEhlYWx0aCwgTWVkaWNpbmUg
YW5kIExpZmUgU2NpZW5jZXMgQ0FSSU0gU2Nob29sIGZvciBDYXJkaW92YXNjdWxhciBEaXNlYXNl
cyBNYWFzdHJpY2h0IFVuaXZlcnNpdHkgTWFhc3RyaWNodCBUaGUgTmV0aGVybGFuZHMuJiN4RDtE
ZXBhcnRtZW50IG9mIE1vbGVjdWxhciBHZW5ldGljcyBGYWN1bHR5IG9mIFNjaWVuY2VzIGFuZCBF
bmdpbmVlcmluZyBNYWFzdHJpY2h0IFVuaXZlcnNpdHkgTWFhc3RyaWNodCBUaGUgTmV0aGVybGFu
ZHMuJiN4RDtDaGVtaXN0cnkgRGVwYXJ0bWVudCBGYWN1bHR5IG9mIFNjaWVuY2UgYW5kIFRlY2hu
b2xvZ3kgQ29pbWJyYSBDaGVtaXN0cnkgQ2VudHJlIFVuaXZlcnNpdHkgb2YgQ29pbWJyYSBDb2lt
YnJhIFBvcnR1Z2FsLiYjeEQ7RmFjdWx0eSBvZiBNZWRpY2luZSBVbml2ZXJzaXR5IG9mIENvaW1i
cmEgQ29pbWJyYSBQb3J0dWdhbC48L2F1dGgtYWRkcmVzcz48dGl0bGVzPjx0aXRsZT5FeG9nZW5v
dXMgbG9hZGluZyBvZiBtaVJOQXMgaW50byBzbWFsbCBleHRyYWNlbGx1bGFyIHZlc2ljbGVzPC90
aXRsZT48c2Vjb25kYXJ5LXRpdGxlPkogRXh0cmFjZWxsIFZlc2ljbGVzPC9zZWNvbmRhcnktdGl0
bGU+PC90aXRsZXM+PHBlcmlvZGljYWw+PGZ1bGwtdGl0bGU+SiBFeHRyYWNlbGwgVmVzaWNsZXM8
L2Z1bGwtdGl0bGU+PC9wZXJpb2RpY2FsPjxwYWdlcz5lMTIxMTE8L3BhZ2VzPjx2b2x1bWU+MTA8
L3ZvbHVtZT48bnVtYmVyPjEwPC9udW1iZXI+PGVkaXRpb24+MjAyMTA4MDI8L2VkaXRpb24+PGtl
eXdvcmRzPjxrZXl3b3JkPkNlbGwgTGluZTwva2V5d29yZD48a2V5d29yZD5EcnVnIERlbGl2ZXJ5
IFN5c3RlbXMvbWV0aG9kczwva2V5d29yZD48a2V5d29yZD5FeHRyYWNlbGx1bGFyIFZlc2ljbGVz
LyptZXRhYm9saXNtL3VsdHJhc3RydWN0dXJlPC9rZXl3b3JkPjxrZXl3b3JkPipHZW5lIFRyYW5z
ZmVyIFRlY2huaXF1ZXM8L2tleXdvcmQ+PGtleXdvcmQ+R2VuZXRpYyBWZWN0b3JzPC9rZXl3b3Jk
PjxrZXl3b3JkPkhFSzI5MyBDZWxsczwva2V5d29yZD48a2V5d29yZD5IdW1hbnM8L2tleXdvcmQ+
PGtleXdvcmQ+TWljcm9STkFzL2dlbmV0aWNzLyptZXRhYm9saXNtPC9rZXl3b3JkPjxrZXl3b3Jk
Pk1pY3Jvc2NvcHksIEVsZWN0cm9uLCBUcmFuc21pc3Npb248L2tleXdvcmQ+PGtleXdvcmQ+ZXh0
cmFjZWxsdWxhciB2ZXNpY2xlczwva2V5d29yZD48a2V5d29yZD5taWNyb1JOQTwva2V5d29yZD48
a2V5d29yZD5tb2R1bGF0aW9uPC9rZXl3b3JkPjxrZXl3b3JkPnBvc3TigJBpc29sYXRpb248L2tl
eXdvcmQ+PC9rZXl3b3Jkcz48ZGF0ZXM+PHllYXI+MjAyMTwveWVhcj48cHViLWRhdGVzPjxkYXRl
PkF1ZzwvZGF0ZT48L3B1Yi1kYXRlcz48L2RhdGVzPjxpc2JuPjIwMDEtMzA3OCAoUHJpbnQpJiN4
RDsyMDAxLTMwNzg8L2lzYm4+PGFjY2Vzc2lvbi1udW0+MzQzNzczNzI8L2FjY2Vzc2lvbi1udW0+
PHVybHM+PC91cmxzPjxjdXN0b20yPlBNQzgzMjk5ODg8L2N1c3RvbTI+PGVsZWN0cm9uaWMtcmVz
b3VyY2UtbnVtPjEwLjEwMDIvamV2Mi4xMjExMTwvZWxlY3Ryb25pYy1yZXNvdXJjZS1udW0+PHJl
bW90ZS1kYXRhYmFzZS1wcm92aWRlcj5OTE08L3JlbW90ZS1kYXRhYmFzZS1wcm92aWRlcj48bGFu
Z3VhZ2U+ZW5nPC9sYW5ndWFnZT48L3JlY29yZD48L0NpdGU+PC9FbmROb3RlPgB=
</w:fldData>
        </w:fldChar>
      </w:r>
      <w:r w:rsidR="00623E30">
        <w:rPr>
          <w:color w:val="000000"/>
        </w:rPr>
        <w:instrText xml:space="preserve"> ADDIN EN.CITE </w:instrText>
      </w:r>
      <w:r w:rsidR="00623E30">
        <w:rPr>
          <w:color w:val="000000"/>
        </w:rPr>
        <w:fldChar w:fldCharType="begin">
          <w:fldData xml:space="preserve">PEVuZE5vdGU+PENpdGU+PEF1dGhvcj5kZSBBYnJldTwvQXV0aG9yPjxZZWFyPjIwMjE8L1llYXI+
PFJlY051bT4xODM8L1JlY051bT48RGlzcGxheVRleHQ+WzQwXTwvRGlzcGxheVRleHQ+PHJlY29y
ZD48cmVjLW51bWJlcj4xODM8L3JlYy1udW1iZXI+PGZvcmVpZ24ta2V5cz48a2V5IGFwcD0iRU4i
IGRiLWlkPSJhcnp6dGF3ZHNydnJ0eGVhdjVkcHJhemN6YXJwcDU1OWE1ZHIiIHRpbWVzdGFtcD0i
MTc2ODUwMzU2NiI+MTgzPC9rZXk+PC9mb3JlaWduLWtleXM+PHJlZi10eXBlIG5hbWU9IkpvdXJu
YWwgQXJ0aWNsZSI+MTc8L3JlZi10eXBlPjxjb250cmlidXRvcnM+PGF1dGhvcnM+PGF1dGhvcj5k
ZSBBYnJldSwgUi4gQy48L2F1dGhvcj48YXV0aG9yPlJhbW9zLCBDLiBWLjwvYXV0aG9yPjxhdXRo
b3I+QmVjaGVyLCBDLjwvYXV0aG9yPjxhdXRob3I+TGlubywgTS48L2F1dGhvcj48YXV0aG9yPkpl
c3VzLCBDLjwvYXV0aG9yPjxhdXRob3I+ZGEgQ29zdGEgTWFydGlucywgUC4gQS48L2F1dGhvcj48
YXV0aG9yPk1hcnRpbnMsIFAuIEEuIFQuPC9hdXRob3I+PGF1dGhvcj5Nb3Jlbm8sIE0uIEouPC9h
dXRob3I+PGF1dGhvcj5GZXJuYW5kZXMsIEguPC9hdXRob3I+PGF1dGhvcj5GZXJyZWlyYSwgTC48
L2F1dGhvcj48L2F1dGhvcnM+PC9jb250cmlidXRvcnM+PGF1dGgtYWRkcmVzcz5DTkMgLSBDZW50
cm8gZGUgTmV1cm9jacOqbmNpYXMgZSBCaW9sb2dpYSBDZWx1bGFyIENJQkIgLSBDZW50cm8gZGUg
SW5vdmHDp8OjbyBlbSBCaW9tZWRpY2luYSBlIEJpb3RlY25vbG9naWEgVW5pdmVyc2l0eSBvZiBD
b2ltYnJhIENvaW1icmEgUG9ydHVnYWwuJiN4RDtGYWN1bHR5IG9mIEhlYWx0aCwgTWVkaWNpbmUg
YW5kIExpZmUgU2NpZW5jZXMgQ0FSSU0gU2Nob29sIGZvciBDYXJkaW92YXNjdWxhciBEaXNlYXNl
cyBNYWFzdHJpY2h0IFVuaXZlcnNpdHkgTWFhc3RyaWNodCBUaGUgTmV0aGVybGFuZHMuJiN4RDtE
ZXBhcnRtZW50IG9mIE1vbGVjdWxhciBHZW5ldGljcyBGYWN1bHR5IG9mIFNjaWVuY2VzIGFuZCBF
bmdpbmVlcmluZyBNYWFzdHJpY2h0IFVuaXZlcnNpdHkgTWFhc3RyaWNodCBUaGUgTmV0aGVybGFu
ZHMuJiN4RDtDaGVtaXN0cnkgRGVwYXJ0bWVudCBGYWN1bHR5IG9mIFNjaWVuY2UgYW5kIFRlY2hu
b2xvZ3kgQ29pbWJyYSBDaGVtaXN0cnkgQ2VudHJlIFVuaXZlcnNpdHkgb2YgQ29pbWJyYSBDb2lt
YnJhIFBvcnR1Z2FsLiYjeEQ7RmFjdWx0eSBvZiBNZWRpY2luZSBVbml2ZXJzaXR5IG9mIENvaW1i
cmEgQ29pbWJyYSBQb3J0dWdhbC48L2F1dGgtYWRkcmVzcz48dGl0bGVzPjx0aXRsZT5FeG9nZW5v
dXMgbG9hZGluZyBvZiBtaVJOQXMgaW50byBzbWFsbCBleHRyYWNlbGx1bGFyIHZlc2ljbGVzPC90
aXRsZT48c2Vjb25kYXJ5LXRpdGxlPkogRXh0cmFjZWxsIFZlc2ljbGVzPC9zZWNvbmRhcnktdGl0
bGU+PC90aXRsZXM+PHBlcmlvZGljYWw+PGZ1bGwtdGl0bGU+SiBFeHRyYWNlbGwgVmVzaWNsZXM8
L2Z1bGwtdGl0bGU+PC9wZXJpb2RpY2FsPjxwYWdlcz5lMTIxMTE8L3BhZ2VzPjx2b2x1bWU+MTA8
L3ZvbHVtZT48bnVtYmVyPjEwPC9udW1iZXI+PGVkaXRpb24+MjAyMTA4MDI8L2VkaXRpb24+PGtl
eXdvcmRzPjxrZXl3b3JkPkNlbGwgTGluZTwva2V5d29yZD48a2V5d29yZD5EcnVnIERlbGl2ZXJ5
IFN5c3RlbXMvbWV0aG9kczwva2V5d29yZD48a2V5d29yZD5FeHRyYWNlbGx1bGFyIFZlc2ljbGVz
LyptZXRhYm9saXNtL3VsdHJhc3RydWN0dXJlPC9rZXl3b3JkPjxrZXl3b3JkPipHZW5lIFRyYW5z
ZmVyIFRlY2huaXF1ZXM8L2tleXdvcmQ+PGtleXdvcmQ+R2VuZXRpYyBWZWN0b3JzPC9rZXl3b3Jk
PjxrZXl3b3JkPkhFSzI5MyBDZWxsczwva2V5d29yZD48a2V5d29yZD5IdW1hbnM8L2tleXdvcmQ+
PGtleXdvcmQ+TWljcm9STkFzL2dlbmV0aWNzLyptZXRhYm9saXNtPC9rZXl3b3JkPjxrZXl3b3Jk
Pk1pY3Jvc2NvcHksIEVsZWN0cm9uLCBUcmFuc21pc3Npb248L2tleXdvcmQ+PGtleXdvcmQ+ZXh0
cmFjZWxsdWxhciB2ZXNpY2xlczwva2V5d29yZD48a2V5d29yZD5taWNyb1JOQTwva2V5d29yZD48
a2V5d29yZD5tb2R1bGF0aW9uPC9rZXl3b3JkPjxrZXl3b3JkPnBvc3TigJBpc29sYXRpb248L2tl
eXdvcmQ+PC9rZXl3b3Jkcz48ZGF0ZXM+PHllYXI+MjAyMTwveWVhcj48cHViLWRhdGVzPjxkYXRl
PkF1ZzwvZGF0ZT48L3B1Yi1kYXRlcz48L2RhdGVzPjxpc2JuPjIwMDEtMzA3OCAoUHJpbnQpJiN4
RDsyMDAxLTMwNzg8L2lzYm4+PGFjY2Vzc2lvbi1udW0+MzQzNzczNzI8L2FjY2Vzc2lvbi1udW0+
PHVybHM+PC91cmxzPjxjdXN0b20yPlBNQzgzMjk5ODg8L2N1c3RvbTI+PGVsZWN0cm9uaWMtcmVz
b3VyY2UtbnVtPjEwLjEwMDIvamV2Mi4xMjExMTwvZWxlY3Ryb25pYy1yZXNvdXJjZS1udW0+PHJl
bW90ZS1kYXRhYmFzZS1wcm92aWRlcj5OTE08L3JlbW90ZS1kYXRhYmFzZS1wcm92aWRlcj48bGFu
Z3VhZ2U+ZW5nPC9sYW5ndWFnZT48L3JlY29yZD48L0NpdGU+PC9FbmROb3RlPgB=
</w:fldData>
        </w:fldChar>
      </w:r>
      <w:r w:rsidR="00623E30">
        <w:rPr>
          <w:color w:val="000000"/>
        </w:rPr>
        <w:instrText xml:space="preserve"> ADDIN EN.CITE.DATA </w:instrText>
      </w:r>
      <w:r w:rsidR="00623E30">
        <w:rPr>
          <w:color w:val="000000"/>
        </w:rPr>
      </w:r>
      <w:r w:rsidR="00623E30">
        <w:rPr>
          <w:color w:val="000000"/>
        </w:rPr>
        <w:fldChar w:fldCharType="end"/>
      </w:r>
      <w:r w:rsidR="00623E30">
        <w:rPr>
          <w:color w:val="000000"/>
        </w:rPr>
      </w:r>
      <w:r w:rsidR="00623E30">
        <w:rPr>
          <w:color w:val="000000"/>
        </w:rPr>
        <w:fldChar w:fldCharType="separate"/>
      </w:r>
      <w:r w:rsidR="00623E30">
        <w:rPr>
          <w:noProof/>
          <w:color w:val="000000"/>
        </w:rPr>
        <w:t>[40]</w:t>
      </w:r>
      <w:r w:rsidR="00623E30">
        <w:rPr>
          <w:color w:val="000000"/>
        </w:rPr>
        <w:fldChar w:fldCharType="end"/>
      </w:r>
      <w:r>
        <w:rPr>
          <w:color w:val="000000"/>
        </w:rPr>
        <w:t>.</w:t>
      </w:r>
    </w:p>
    <w:p w14:paraId="77C67741" w14:textId="77777777" w:rsidR="00590D0A" w:rsidRDefault="003F54D1">
      <w:pPr>
        <w:pStyle w:val="Heading2"/>
      </w:pPr>
      <w:bookmarkStart w:id="35" w:name="_Toc214379873"/>
      <w:r>
        <w:rPr>
          <w:rStyle w:val="Strong"/>
          <w:b/>
          <w:bCs/>
        </w:rPr>
        <w:t>5.3 Dermal Papilla Cell (DPC)-Derived Exosomes:</w:t>
      </w:r>
      <w:bookmarkEnd w:id="35"/>
    </w:p>
    <w:p w14:paraId="13D9E94F" w14:textId="5AC8A7C4" w:rsidR="00590D0A" w:rsidRDefault="003F54D1">
      <w:pPr>
        <w:pStyle w:val="NormalWeb"/>
        <w:spacing w:line="360" w:lineRule="auto"/>
        <w:jc w:val="both"/>
        <w:rPr>
          <w:color w:val="000000"/>
        </w:rPr>
      </w:pPr>
      <w:r>
        <w:rPr>
          <w:color w:val="000000"/>
        </w:rPr>
        <w:t xml:space="preserve">Dermal papilla cells (DPCs) occupy a middle ground in terms of the control of the hair cycle and the process of melanocyte differentiation during the anagen stage. This regulatory ability is manifested within their exosomes and is particularly suitable in the melanogenic signaling. DPC exosomes transport </w:t>
      </w:r>
      <w:proofErr w:type="spellStart"/>
      <w:r>
        <w:rPr>
          <w:color w:val="000000"/>
        </w:rPr>
        <w:t>Wnt</w:t>
      </w:r>
      <w:proofErr w:type="spellEnd"/>
      <w:r>
        <w:rPr>
          <w:color w:val="000000"/>
        </w:rPr>
        <w:t xml:space="preserve"> agonists, BMP antagonists, and signaling peptides and directly affect activating </w:t>
      </w:r>
      <w:proofErr w:type="spellStart"/>
      <w:r>
        <w:rPr>
          <w:color w:val="000000"/>
        </w:rPr>
        <w:t>McSC</w:t>
      </w:r>
      <w:proofErr w:type="spellEnd"/>
      <w:r w:rsidR="00DA1D35">
        <w:rPr>
          <w:color w:val="000000"/>
        </w:rPr>
        <w:fldChar w:fldCharType="begin">
          <w:fldData xml:space="preserve">PEVuZE5vdGU+PENpdGU+PEF1dGhvcj5UaWFuPC9BdXRob3I+PFllYXI+MjAxODwvWWVhcj48UmVj
TnVtPjE4NDwvUmVjTnVtPjxEaXNwbGF5VGV4dD5bNDFdPC9EaXNwbGF5VGV4dD48cmVjb3JkPjxy
ZWMtbnVtYmVyPjE4NDwvcmVjLW51bWJlcj48Zm9yZWlnbi1rZXlzPjxrZXkgYXBwPSJFTiIgZGIt
aWQ9ImFyenp0YXdkc3J2cnR4ZWF2NWRwcmF6Y3phcnBwNTU5YTVkciIgdGltZXN0YW1wPSIxNzY4
NTAzNzI4Ij4xODQ8L2tleT48L2ZvcmVpZ24ta2V5cz48cmVmLXR5cGUgbmFtZT0iSm91cm5hbCBB
cnRpY2xlIj4xNzwvcmVmLXR5cGU+PGNvbnRyaWJ1dG9ycz48YXV0aG9ycz48YXV0aG9yPlRpYW4s
IFQuPC9hdXRob3I+PGF1dGhvcj5aaGFuZywgSC4gWC48L2F1dGhvcj48YXV0aG9yPkhlLCBDLiBQ
LjwvYXV0aG9yPjxhdXRob3I+RmFuLCBTLjwvYXV0aG9yPjxhdXRob3I+Wmh1LCBZLiBMLjwvYXV0
aG9yPjxhdXRob3I+UWksIEMuPC9hdXRob3I+PGF1dGhvcj5IdWFuZywgTi4gUC48L2F1dGhvcj48
YXV0aG9yPlhpYW8sIFouIEQuPC9hdXRob3I+PGF1dGhvcj5MdSwgWi4gSC48L2F1dGhvcj48YXV0
aG9yPlRhbm5vdXMsIEIuIEEuPC9hdXRob3I+PGF1dGhvcj5HYW8sIEouPC9hdXRob3I+PC9hdXRo
b3JzPjwvY29udHJpYnV0b3JzPjxhdXRoLWFkZHJlc3M+RGVwYXJ0bWVudCBvZiBOZXVyb2Jpb2xv
Z3ksIEtleSBMYWJvcmF0b3J5IG9mIEh1bWFuIEZ1bmN0aW9uYWwgR2Vub21pY3Mgb2YgSmlhbmdz
dSwgTmFuamluZyBNZWRpY2FsIFVuaXZlcnNpdHksIE5hbmppbmcsIEppYW5nc3UgMjExMTY2LCBD
aGluYTsgRXhwZXJpbWVudGFsIFRoZXJhcGV1dGljcyBhbmQgTW9sZWN1bGFyIEltYWdpbmcgTGFi
LCBEZXBhcnRtZW50IG9mIE5ldXJvbG9neSwgTWFzc2FjaHVzZXR0cyBHZW5lcmFsIEhvc3BpdGFs
IGFuZCBIYXJ2YXJkIE1lZGljYWwgU2Nob29sLCBCb3N0b24sIE1BIDAyMTI5LCBVbml0ZWQgU3Rh
dGVzLiYjeEQ7RGVwYXJ0bWVudCBvZiBOZXVyb2Jpb2xvZ3ksIEtleSBMYWJvcmF0b3J5IG9mIEh1
bWFuIEZ1bmN0aW9uYWwgR2Vub21pY3Mgb2YgSmlhbmdzdSwgTmFuamluZyBNZWRpY2FsIFVuaXZl
cnNpdHksIE5hbmppbmcsIEppYW5nc3UgMjExMTY2LCBDaGluYS4mI3hEO1N0YXRlIEtleSBMYWJv
cmF0b3J5IG9mIEJpb2VsZWN0cm9uaWNzLCBTY2hvb2wgb2YgQmlvbG9naWNhbCBTY2llbmNlIGFu
ZCBNZWRpY2FsIEVuZ2luZWVyaW5nLCBTb3V0aGVhc3QgVW5pdmVyc2l0eSwgTmFuamluZywgSmlh
bmdzdSAyMTAwOTYsIENoaW5hLiYjeEQ7RGVwYXJ0bWVudCBvZiBPcmFsICZhbXA7IE1heGlsbG9m
YWNpYWwgU3VyZ2VyeSwgU3VuIFlhdC1zZW4gTWVtb3JpYWwgSG9zcGl0YWwsIFN1biBZYXQtc2Vu
IFVuaXZlcnNpdHksIEd1YW5nemhvdSwgR3Vhbmdkb25nIDUxMDEyMCwgQ2hpbmEuJiN4RDtFeHBl
cmltZW50YWwgVGhlcmFwZXV0aWNzIGFuZCBNb2xlY3VsYXIgSW1hZ2luZyBMYWIsIERlcGFydG1l
bnQgb2YgTmV1cm9sb2d5LCBNYXNzYWNodXNldHRzIEdlbmVyYWwgSG9zcGl0YWwgYW5kIEhhcnZh
cmQgTWVkaWNhbCBTY2hvb2wsIEJvc3RvbiwgTUEgMDIxMjksIFVuaXRlZCBTdGF0ZXMuJiN4RDtE
ZXBhcnRtZW50IG9mIE5ldXJvYmlvbG9neSwgS2V5IExhYm9yYXRvcnkgb2YgSHVtYW4gRnVuY3Rp
b25hbCBHZW5vbWljcyBvZiBKaWFuZ3N1LCBOYW5qaW5nIE1lZGljYWwgVW5pdmVyc2l0eSwgTmFu
amluZywgSmlhbmdzdSAyMTExNjYsIENoaW5hLiBFbGVjdHJvbmljIGFkZHJlc3M6IGdhb2p1bkBu
am11LmVkdS5jbi48L2F1dGgtYWRkcmVzcz48dGl0bGVzPjx0aXRsZT5TdXJmYWNlIGZ1bmN0aW9u
YWxpemVkIGV4b3NvbWVzIGFzIHRhcmdldGVkIGRydWcgZGVsaXZlcnkgdmVoaWNsZXMgZm9yIGNl
cmVicmFsIGlzY2hlbWlhIHRoZXJhcHk8L3RpdGxlPjxzZWNvbmRhcnktdGl0bGU+QmlvbWF0ZXJp
YWxzPC9zZWNvbmRhcnktdGl0bGU+PC90aXRsZXM+PHBlcmlvZGljYWw+PGZ1bGwtdGl0bGU+Qmlv
bWF0ZXJpYWxzPC9mdWxsLXRpdGxlPjwvcGVyaW9kaWNhbD48cGFnZXM+MTM3LTE0OTwvcGFnZXM+
PHZvbHVtZT4xNTA8L3ZvbHVtZT48ZWRpdGlvbj4yMDE3MTAwNDwvZWRpdGlvbj48a2V5d29yZHM+
PGtleXdvcmQ+QW5pbWFsczwva2V5d29yZD48a2V5d29yZD5DZWxsIExpbmUsIFR1bW9yPC9rZXl3
b3JkPjxrZXl3b3JkPkN1cmN1bWluL2FkbWluaXN0cmF0aW9uICZhbXA7IGRvc2FnZS9jaGVtaXN0
cnk8L2tleXdvcmQ+PGtleXdvcmQ+RGlzZWFzZSBNb2RlbHMsIEFuaW1hbDwva2V5d29yZD48a2V5
d29yZD5FeG9zb21lcy8qY2hlbWlzdHJ5PC9rZXl3b3JkPjxrZXl3b3JkPkhlTGEgQ2VsbHM8L2tl
eXdvcmQ+PGtleXdvcmQ+SHVtYW5zPC9rZXl3b3JkPjxrZXl3b3JkPkluZmFyY3Rpb24sIE1pZGRs
ZSBDZXJlYnJhbCBBcnRlcnk8L2tleXdvcmQ+PGtleXdvcmQ+SW5qZWN0aW9ucywgSW50cmF2ZW5v
dXM8L2tleXdvcmQ+PGtleXdvcmQ+TWFsZTwva2V5d29yZD48a2V5d29yZD5NaWNlPC9rZXl3b3Jk
PjxrZXl3b3JkPk1pY2UsIEluYnJlZCBDNTdCTDwva2V5d29yZD48a2V5d29yZD5QZXB0aWRlcy9h
ZG1pbmlzdHJhdGlvbiAmYW1wOyBkb3NhZ2UvY2hlbWlzdHJ5PC9rZXl3b3JkPjxrZXl3b3JkPipQ
aGFybWFjZXV0aWNhbCBWZWhpY2xlczwva2V5d29yZD48a2V5d29yZD5TdHJva2UvKmRydWcgdGhl
cmFweTwva2V5d29yZD48a2V5d29yZD5DZXJlYnJhbCBpc2NoZW1pYTwva2V5d29yZD48a2V5d29y
ZD5DdXJjdW1pbjwva2V5d29yZD48a2V5d29yZD5EcnVnIGRlbGl2ZXJ5PC9rZXl3b3JkPjxrZXl3
b3JkPkV4b3NvbWVzPC9rZXl3b3JkPjwva2V5d29yZHM+PGRhdGVzPjx5ZWFyPjIwMTg8L3llYXI+
PHB1Yi1kYXRlcz48ZGF0ZT5KYW48L2RhdGU+PC9wdWItZGF0ZXM+PC9kYXRlcz48aXNibj4wMTQy
LTk2MTI8L2lzYm4+PGFjY2Vzc2lvbi1udW0+MjkwNDA4NzQ8L2FjY2Vzc2lvbi1udW0+PHVybHM+
PC91cmxzPjxlbGVjdHJvbmljLXJlc291cmNlLW51bT4xMC4xMDE2L2ouYmlvbWF0ZXJpYWxzLjIw
MTcuMTAuMDEyPC9lbGVjdHJvbmljLXJlc291cmNlLW51bT48cmVtb3RlLWRhdGFiYXNlLXByb3Zp
ZGVyPk5MTTwvcmVtb3RlLWRhdGFiYXNlLXByb3ZpZGVyPjxsYW5ndWFnZT5lbmc8L2xhbmd1YWdl
PjwvcmVjb3JkPjwvQ2l0ZT48L0VuZE5vdGU+
</w:fldData>
        </w:fldChar>
      </w:r>
      <w:r w:rsidR="00DA1D35">
        <w:rPr>
          <w:color w:val="000000"/>
        </w:rPr>
        <w:instrText xml:space="preserve"> ADDIN EN.CITE </w:instrText>
      </w:r>
      <w:r w:rsidR="00DA1D35">
        <w:rPr>
          <w:color w:val="000000"/>
        </w:rPr>
        <w:fldChar w:fldCharType="begin">
          <w:fldData xml:space="preserve">PEVuZE5vdGU+PENpdGU+PEF1dGhvcj5UaWFuPC9BdXRob3I+PFllYXI+MjAxODwvWWVhcj48UmVj
TnVtPjE4NDwvUmVjTnVtPjxEaXNwbGF5VGV4dD5bNDFdPC9EaXNwbGF5VGV4dD48cmVjb3JkPjxy
ZWMtbnVtYmVyPjE4NDwvcmVjLW51bWJlcj48Zm9yZWlnbi1rZXlzPjxrZXkgYXBwPSJFTiIgZGIt
aWQ9ImFyenp0YXdkc3J2cnR4ZWF2NWRwcmF6Y3phcnBwNTU5YTVkciIgdGltZXN0YW1wPSIxNzY4
NTAzNzI4Ij4xODQ8L2tleT48L2ZvcmVpZ24ta2V5cz48cmVmLXR5cGUgbmFtZT0iSm91cm5hbCBB
cnRpY2xlIj4xNzwvcmVmLXR5cGU+PGNvbnRyaWJ1dG9ycz48YXV0aG9ycz48YXV0aG9yPlRpYW4s
IFQuPC9hdXRob3I+PGF1dGhvcj5aaGFuZywgSC4gWC48L2F1dGhvcj48YXV0aG9yPkhlLCBDLiBQ
LjwvYXV0aG9yPjxhdXRob3I+RmFuLCBTLjwvYXV0aG9yPjxhdXRob3I+Wmh1LCBZLiBMLjwvYXV0
aG9yPjxhdXRob3I+UWksIEMuPC9hdXRob3I+PGF1dGhvcj5IdWFuZywgTi4gUC48L2F1dGhvcj48
YXV0aG9yPlhpYW8sIFouIEQuPC9hdXRob3I+PGF1dGhvcj5MdSwgWi4gSC48L2F1dGhvcj48YXV0
aG9yPlRhbm5vdXMsIEIuIEEuPC9hdXRob3I+PGF1dGhvcj5HYW8sIEouPC9hdXRob3I+PC9hdXRo
b3JzPjwvY29udHJpYnV0b3JzPjxhdXRoLWFkZHJlc3M+RGVwYXJ0bWVudCBvZiBOZXVyb2Jpb2xv
Z3ksIEtleSBMYWJvcmF0b3J5IG9mIEh1bWFuIEZ1bmN0aW9uYWwgR2Vub21pY3Mgb2YgSmlhbmdz
dSwgTmFuamluZyBNZWRpY2FsIFVuaXZlcnNpdHksIE5hbmppbmcsIEppYW5nc3UgMjExMTY2LCBD
aGluYTsgRXhwZXJpbWVudGFsIFRoZXJhcGV1dGljcyBhbmQgTW9sZWN1bGFyIEltYWdpbmcgTGFi
LCBEZXBhcnRtZW50IG9mIE5ldXJvbG9neSwgTWFzc2FjaHVzZXR0cyBHZW5lcmFsIEhvc3BpdGFs
IGFuZCBIYXJ2YXJkIE1lZGljYWwgU2Nob29sLCBCb3N0b24sIE1BIDAyMTI5LCBVbml0ZWQgU3Rh
dGVzLiYjeEQ7RGVwYXJ0bWVudCBvZiBOZXVyb2Jpb2xvZ3ksIEtleSBMYWJvcmF0b3J5IG9mIEh1
bWFuIEZ1bmN0aW9uYWwgR2Vub21pY3Mgb2YgSmlhbmdzdSwgTmFuamluZyBNZWRpY2FsIFVuaXZl
cnNpdHksIE5hbmppbmcsIEppYW5nc3UgMjExMTY2LCBDaGluYS4mI3hEO1N0YXRlIEtleSBMYWJv
cmF0b3J5IG9mIEJpb2VsZWN0cm9uaWNzLCBTY2hvb2wgb2YgQmlvbG9naWNhbCBTY2llbmNlIGFu
ZCBNZWRpY2FsIEVuZ2luZWVyaW5nLCBTb3V0aGVhc3QgVW5pdmVyc2l0eSwgTmFuamluZywgSmlh
bmdzdSAyMTAwOTYsIENoaW5hLiYjeEQ7RGVwYXJ0bWVudCBvZiBPcmFsICZhbXA7IE1heGlsbG9m
YWNpYWwgU3VyZ2VyeSwgU3VuIFlhdC1zZW4gTWVtb3JpYWwgSG9zcGl0YWwsIFN1biBZYXQtc2Vu
IFVuaXZlcnNpdHksIEd1YW5nemhvdSwgR3Vhbmdkb25nIDUxMDEyMCwgQ2hpbmEuJiN4RDtFeHBl
cmltZW50YWwgVGhlcmFwZXV0aWNzIGFuZCBNb2xlY3VsYXIgSW1hZ2luZyBMYWIsIERlcGFydG1l
bnQgb2YgTmV1cm9sb2d5LCBNYXNzYWNodXNldHRzIEdlbmVyYWwgSG9zcGl0YWwgYW5kIEhhcnZh
cmQgTWVkaWNhbCBTY2hvb2wsIEJvc3RvbiwgTUEgMDIxMjksIFVuaXRlZCBTdGF0ZXMuJiN4RDtE
ZXBhcnRtZW50IG9mIE5ldXJvYmlvbG9neSwgS2V5IExhYm9yYXRvcnkgb2YgSHVtYW4gRnVuY3Rp
b25hbCBHZW5vbWljcyBvZiBKaWFuZ3N1LCBOYW5qaW5nIE1lZGljYWwgVW5pdmVyc2l0eSwgTmFu
amluZywgSmlhbmdzdSAyMTExNjYsIENoaW5hLiBFbGVjdHJvbmljIGFkZHJlc3M6IGdhb2p1bkBu
am11LmVkdS5jbi48L2F1dGgtYWRkcmVzcz48dGl0bGVzPjx0aXRsZT5TdXJmYWNlIGZ1bmN0aW9u
YWxpemVkIGV4b3NvbWVzIGFzIHRhcmdldGVkIGRydWcgZGVsaXZlcnkgdmVoaWNsZXMgZm9yIGNl
cmVicmFsIGlzY2hlbWlhIHRoZXJhcHk8L3RpdGxlPjxzZWNvbmRhcnktdGl0bGU+QmlvbWF0ZXJp
YWxzPC9zZWNvbmRhcnktdGl0bGU+PC90aXRsZXM+PHBlcmlvZGljYWw+PGZ1bGwtdGl0bGU+Qmlv
bWF0ZXJpYWxzPC9mdWxsLXRpdGxlPjwvcGVyaW9kaWNhbD48cGFnZXM+MTM3LTE0OTwvcGFnZXM+
PHZvbHVtZT4xNTA8L3ZvbHVtZT48ZWRpdGlvbj4yMDE3MTAwNDwvZWRpdGlvbj48a2V5d29yZHM+
PGtleXdvcmQ+QW5pbWFsczwva2V5d29yZD48a2V5d29yZD5DZWxsIExpbmUsIFR1bW9yPC9rZXl3
b3JkPjxrZXl3b3JkPkN1cmN1bWluL2FkbWluaXN0cmF0aW9uICZhbXA7IGRvc2FnZS9jaGVtaXN0
cnk8L2tleXdvcmQ+PGtleXdvcmQ+RGlzZWFzZSBNb2RlbHMsIEFuaW1hbDwva2V5d29yZD48a2V5
d29yZD5FeG9zb21lcy8qY2hlbWlzdHJ5PC9rZXl3b3JkPjxrZXl3b3JkPkhlTGEgQ2VsbHM8L2tl
eXdvcmQ+PGtleXdvcmQ+SHVtYW5zPC9rZXl3b3JkPjxrZXl3b3JkPkluZmFyY3Rpb24sIE1pZGRs
ZSBDZXJlYnJhbCBBcnRlcnk8L2tleXdvcmQ+PGtleXdvcmQ+SW5qZWN0aW9ucywgSW50cmF2ZW5v
dXM8L2tleXdvcmQ+PGtleXdvcmQ+TWFsZTwva2V5d29yZD48a2V5d29yZD5NaWNlPC9rZXl3b3Jk
PjxrZXl3b3JkPk1pY2UsIEluYnJlZCBDNTdCTDwva2V5d29yZD48a2V5d29yZD5QZXB0aWRlcy9h
ZG1pbmlzdHJhdGlvbiAmYW1wOyBkb3NhZ2UvY2hlbWlzdHJ5PC9rZXl3b3JkPjxrZXl3b3JkPipQ
aGFybWFjZXV0aWNhbCBWZWhpY2xlczwva2V5d29yZD48a2V5d29yZD5TdHJva2UvKmRydWcgdGhl
cmFweTwva2V5d29yZD48a2V5d29yZD5DZXJlYnJhbCBpc2NoZW1pYTwva2V5d29yZD48a2V5d29y
ZD5DdXJjdW1pbjwva2V5d29yZD48a2V5d29yZD5EcnVnIGRlbGl2ZXJ5PC9rZXl3b3JkPjxrZXl3
b3JkPkV4b3NvbWVzPC9rZXl3b3JkPjwva2V5d29yZHM+PGRhdGVzPjx5ZWFyPjIwMTg8L3llYXI+
PHB1Yi1kYXRlcz48ZGF0ZT5KYW48L2RhdGU+PC9wdWItZGF0ZXM+PC9kYXRlcz48aXNibj4wMTQy
LTk2MTI8L2lzYm4+PGFjY2Vzc2lvbi1udW0+MjkwNDA4NzQ8L2FjY2Vzc2lvbi1udW0+PHVybHM+
PC91cmxzPjxlbGVjdHJvbmljLXJlc291cmNlLW51bT4xMC4xMDE2L2ouYmlvbWF0ZXJpYWxzLjIw
MTcuMTAuMDEyPC9lbGVjdHJvbmljLXJlc291cmNlLW51bT48cmVtb3RlLWRhdGFiYXNlLXByb3Zp
ZGVyPk5MTTwvcmVtb3RlLWRhdGFiYXNlLXByb3ZpZGVyPjxsYW5ndWFnZT5lbmc8L2xhbmd1YWdl
PjwvcmVjb3JkPjwvQ2l0ZT48L0VuZE5vdGU+
</w:fldData>
        </w:fldChar>
      </w:r>
      <w:r w:rsidR="00DA1D35">
        <w:rPr>
          <w:color w:val="000000"/>
        </w:rPr>
        <w:instrText xml:space="preserve"> ADDIN EN.CITE.DATA </w:instrText>
      </w:r>
      <w:r w:rsidR="00DA1D35">
        <w:rPr>
          <w:color w:val="000000"/>
        </w:rPr>
      </w:r>
      <w:r w:rsidR="00DA1D35">
        <w:rPr>
          <w:color w:val="000000"/>
        </w:rPr>
        <w:fldChar w:fldCharType="end"/>
      </w:r>
      <w:r w:rsidR="00DA1D35">
        <w:rPr>
          <w:color w:val="000000"/>
        </w:rPr>
      </w:r>
      <w:r w:rsidR="00DA1D35">
        <w:rPr>
          <w:color w:val="000000"/>
        </w:rPr>
        <w:fldChar w:fldCharType="separate"/>
      </w:r>
      <w:r w:rsidR="00DA1D35">
        <w:rPr>
          <w:noProof/>
          <w:color w:val="000000"/>
        </w:rPr>
        <w:t>[41]</w:t>
      </w:r>
      <w:r w:rsidR="00DA1D35">
        <w:rPr>
          <w:color w:val="000000"/>
        </w:rPr>
        <w:fldChar w:fldCharType="end"/>
      </w:r>
      <w:r>
        <w:rPr>
          <w:color w:val="000000"/>
        </w:rPr>
        <w:t xml:space="preserve">. They also mediate the communication between the </w:t>
      </w:r>
      <w:proofErr w:type="spellStart"/>
      <w:r>
        <w:rPr>
          <w:color w:val="000000"/>
        </w:rPr>
        <w:t>McSCs</w:t>
      </w:r>
      <w:proofErr w:type="spellEnd"/>
      <w:r>
        <w:rPr>
          <w:color w:val="000000"/>
        </w:rPr>
        <w:t xml:space="preserve"> and the keratinocyte progenitors which preserve the regeneration of the pigment-forming units in a coordinated manner during the hair growth. DPC-derived exosomes especially contain β-catenin modulating molecules and </w:t>
      </w:r>
      <w:proofErr w:type="gramStart"/>
      <w:r>
        <w:rPr>
          <w:color w:val="000000"/>
        </w:rPr>
        <w:t>micro RNA</w:t>
      </w:r>
      <w:proofErr w:type="gramEnd"/>
      <w:r>
        <w:rPr>
          <w:color w:val="000000"/>
        </w:rPr>
        <w:t xml:space="preserve">, which result in the upregulation of MITF, the major transcription factor of melanocyte lineage marking. There </w:t>
      </w:r>
      <w:proofErr w:type="gramStart"/>
      <w:r>
        <w:rPr>
          <w:color w:val="000000"/>
        </w:rPr>
        <w:t>are</w:t>
      </w:r>
      <w:proofErr w:type="gramEnd"/>
      <w:r>
        <w:rPr>
          <w:color w:val="000000"/>
        </w:rPr>
        <w:t xml:space="preserve"> also growth factors present in them like FGFs and IGF-1 which help to ensure the survival of melanocytes and melanin synthesis. Reduced DPC signaling is also observed in aging follicles that is linked to </w:t>
      </w:r>
      <w:proofErr w:type="spellStart"/>
      <w:r>
        <w:rPr>
          <w:color w:val="000000"/>
        </w:rPr>
        <w:t>McSC</w:t>
      </w:r>
      <w:proofErr w:type="spellEnd"/>
      <w:r>
        <w:rPr>
          <w:color w:val="000000"/>
        </w:rPr>
        <w:t xml:space="preserve"> dysfunction and pigment loss</w:t>
      </w:r>
      <w:r w:rsidR="00DA1D35">
        <w:rPr>
          <w:color w:val="000000"/>
        </w:rPr>
        <w:fldChar w:fldCharType="begin">
          <w:fldData xml:space="preserve">PEVuZE5vdGU+PENpdGU+PEF1dGhvcj5UaWFuPC9BdXRob3I+PFllYXI+MjAxODwvWWVhcj48UmVj
TnVtPjE4NDwvUmVjTnVtPjxEaXNwbGF5VGV4dD5bNDFdPC9EaXNwbGF5VGV4dD48cmVjb3JkPjxy
ZWMtbnVtYmVyPjE4NDwvcmVjLW51bWJlcj48Zm9yZWlnbi1rZXlzPjxrZXkgYXBwPSJFTiIgZGIt
aWQ9ImFyenp0YXdkc3J2cnR4ZWF2NWRwcmF6Y3phcnBwNTU5YTVkciIgdGltZXN0YW1wPSIxNzY4
NTAzNzI4Ij4xODQ8L2tleT48L2ZvcmVpZ24ta2V5cz48cmVmLXR5cGUgbmFtZT0iSm91cm5hbCBB
cnRpY2xlIj4xNzwvcmVmLXR5cGU+PGNvbnRyaWJ1dG9ycz48YXV0aG9ycz48YXV0aG9yPlRpYW4s
IFQuPC9hdXRob3I+PGF1dGhvcj5aaGFuZywgSC4gWC48L2F1dGhvcj48YXV0aG9yPkhlLCBDLiBQ
LjwvYXV0aG9yPjxhdXRob3I+RmFuLCBTLjwvYXV0aG9yPjxhdXRob3I+Wmh1LCBZLiBMLjwvYXV0
aG9yPjxhdXRob3I+UWksIEMuPC9hdXRob3I+PGF1dGhvcj5IdWFuZywgTi4gUC48L2F1dGhvcj48
YXV0aG9yPlhpYW8sIFouIEQuPC9hdXRob3I+PGF1dGhvcj5MdSwgWi4gSC48L2F1dGhvcj48YXV0
aG9yPlRhbm5vdXMsIEIuIEEuPC9hdXRob3I+PGF1dGhvcj5HYW8sIEouPC9hdXRob3I+PC9hdXRo
b3JzPjwvY29udHJpYnV0b3JzPjxhdXRoLWFkZHJlc3M+RGVwYXJ0bWVudCBvZiBOZXVyb2Jpb2xv
Z3ksIEtleSBMYWJvcmF0b3J5IG9mIEh1bWFuIEZ1bmN0aW9uYWwgR2Vub21pY3Mgb2YgSmlhbmdz
dSwgTmFuamluZyBNZWRpY2FsIFVuaXZlcnNpdHksIE5hbmppbmcsIEppYW5nc3UgMjExMTY2LCBD
aGluYTsgRXhwZXJpbWVudGFsIFRoZXJhcGV1dGljcyBhbmQgTW9sZWN1bGFyIEltYWdpbmcgTGFi
LCBEZXBhcnRtZW50IG9mIE5ldXJvbG9neSwgTWFzc2FjaHVzZXR0cyBHZW5lcmFsIEhvc3BpdGFs
IGFuZCBIYXJ2YXJkIE1lZGljYWwgU2Nob29sLCBCb3N0b24sIE1BIDAyMTI5LCBVbml0ZWQgU3Rh
dGVzLiYjeEQ7RGVwYXJ0bWVudCBvZiBOZXVyb2Jpb2xvZ3ksIEtleSBMYWJvcmF0b3J5IG9mIEh1
bWFuIEZ1bmN0aW9uYWwgR2Vub21pY3Mgb2YgSmlhbmdzdSwgTmFuamluZyBNZWRpY2FsIFVuaXZl
cnNpdHksIE5hbmppbmcsIEppYW5nc3UgMjExMTY2LCBDaGluYS4mI3hEO1N0YXRlIEtleSBMYWJv
cmF0b3J5IG9mIEJpb2VsZWN0cm9uaWNzLCBTY2hvb2wgb2YgQmlvbG9naWNhbCBTY2llbmNlIGFu
ZCBNZWRpY2FsIEVuZ2luZWVyaW5nLCBTb3V0aGVhc3QgVW5pdmVyc2l0eSwgTmFuamluZywgSmlh
bmdzdSAyMTAwOTYsIENoaW5hLiYjeEQ7RGVwYXJ0bWVudCBvZiBPcmFsICZhbXA7IE1heGlsbG9m
YWNpYWwgU3VyZ2VyeSwgU3VuIFlhdC1zZW4gTWVtb3JpYWwgSG9zcGl0YWwsIFN1biBZYXQtc2Vu
IFVuaXZlcnNpdHksIEd1YW5nemhvdSwgR3Vhbmdkb25nIDUxMDEyMCwgQ2hpbmEuJiN4RDtFeHBl
cmltZW50YWwgVGhlcmFwZXV0aWNzIGFuZCBNb2xlY3VsYXIgSW1hZ2luZyBMYWIsIERlcGFydG1l
bnQgb2YgTmV1cm9sb2d5LCBNYXNzYWNodXNldHRzIEdlbmVyYWwgSG9zcGl0YWwgYW5kIEhhcnZh
cmQgTWVkaWNhbCBTY2hvb2wsIEJvc3RvbiwgTUEgMDIxMjksIFVuaXRlZCBTdGF0ZXMuJiN4RDtE
ZXBhcnRtZW50IG9mIE5ldXJvYmlvbG9neSwgS2V5IExhYm9yYXRvcnkgb2YgSHVtYW4gRnVuY3Rp
b25hbCBHZW5vbWljcyBvZiBKaWFuZ3N1LCBOYW5qaW5nIE1lZGljYWwgVW5pdmVyc2l0eSwgTmFu
amluZywgSmlhbmdzdSAyMTExNjYsIENoaW5hLiBFbGVjdHJvbmljIGFkZHJlc3M6IGdhb2p1bkBu
am11LmVkdS5jbi48L2F1dGgtYWRkcmVzcz48dGl0bGVzPjx0aXRsZT5TdXJmYWNlIGZ1bmN0aW9u
YWxpemVkIGV4b3NvbWVzIGFzIHRhcmdldGVkIGRydWcgZGVsaXZlcnkgdmVoaWNsZXMgZm9yIGNl
cmVicmFsIGlzY2hlbWlhIHRoZXJhcHk8L3RpdGxlPjxzZWNvbmRhcnktdGl0bGU+QmlvbWF0ZXJp
YWxzPC9zZWNvbmRhcnktdGl0bGU+PC90aXRsZXM+PHBlcmlvZGljYWw+PGZ1bGwtdGl0bGU+Qmlv
bWF0ZXJpYWxzPC9mdWxsLXRpdGxlPjwvcGVyaW9kaWNhbD48cGFnZXM+MTM3LTE0OTwvcGFnZXM+
PHZvbHVtZT4xNTA8L3ZvbHVtZT48ZWRpdGlvbj4yMDE3MTAwNDwvZWRpdGlvbj48a2V5d29yZHM+
PGtleXdvcmQ+QW5pbWFsczwva2V5d29yZD48a2V5d29yZD5DZWxsIExpbmUsIFR1bW9yPC9rZXl3
b3JkPjxrZXl3b3JkPkN1cmN1bWluL2FkbWluaXN0cmF0aW9uICZhbXA7IGRvc2FnZS9jaGVtaXN0
cnk8L2tleXdvcmQ+PGtleXdvcmQ+RGlzZWFzZSBNb2RlbHMsIEFuaW1hbDwva2V5d29yZD48a2V5
d29yZD5FeG9zb21lcy8qY2hlbWlzdHJ5PC9rZXl3b3JkPjxrZXl3b3JkPkhlTGEgQ2VsbHM8L2tl
eXdvcmQ+PGtleXdvcmQ+SHVtYW5zPC9rZXl3b3JkPjxrZXl3b3JkPkluZmFyY3Rpb24sIE1pZGRs
ZSBDZXJlYnJhbCBBcnRlcnk8L2tleXdvcmQ+PGtleXdvcmQ+SW5qZWN0aW9ucywgSW50cmF2ZW5v
dXM8L2tleXdvcmQ+PGtleXdvcmQ+TWFsZTwva2V5d29yZD48a2V5d29yZD5NaWNlPC9rZXl3b3Jk
PjxrZXl3b3JkPk1pY2UsIEluYnJlZCBDNTdCTDwva2V5d29yZD48a2V5d29yZD5QZXB0aWRlcy9h
ZG1pbmlzdHJhdGlvbiAmYW1wOyBkb3NhZ2UvY2hlbWlzdHJ5PC9rZXl3b3JkPjxrZXl3b3JkPipQ
aGFybWFjZXV0aWNhbCBWZWhpY2xlczwva2V5d29yZD48a2V5d29yZD5TdHJva2UvKmRydWcgdGhl
cmFweTwva2V5d29yZD48a2V5d29yZD5DZXJlYnJhbCBpc2NoZW1pYTwva2V5d29yZD48a2V5d29y
ZD5DdXJjdW1pbjwva2V5d29yZD48a2V5d29yZD5EcnVnIGRlbGl2ZXJ5PC9rZXl3b3JkPjxrZXl3
b3JkPkV4b3NvbWVzPC9rZXl3b3JkPjwva2V5d29yZHM+PGRhdGVzPjx5ZWFyPjIwMTg8L3llYXI+
PHB1Yi1kYXRlcz48ZGF0ZT5KYW48L2RhdGU+PC9wdWItZGF0ZXM+PC9kYXRlcz48aXNibj4wMTQy
LTk2MTI8L2lzYm4+PGFjY2Vzc2lvbi1udW0+MjkwNDA4NzQ8L2FjY2Vzc2lvbi1udW0+PHVybHM+
PC91cmxzPjxlbGVjdHJvbmljLXJlc291cmNlLW51bT4xMC4xMDE2L2ouYmlvbWF0ZXJpYWxzLjIw
MTcuMTAuMDEyPC9lbGVjdHJvbmljLXJlc291cmNlLW51bT48cmVtb3RlLWRhdGFiYXNlLXByb3Zp
ZGVyPk5MTTwvcmVtb3RlLWRhdGFiYXNlLXByb3ZpZGVyPjxsYW5ndWFnZT5lbmc8L2xhbmd1YWdl
PjwvcmVjb3JkPjwvQ2l0ZT48L0VuZE5vdGU+
</w:fldData>
        </w:fldChar>
      </w:r>
      <w:r w:rsidR="00DA1D35">
        <w:rPr>
          <w:color w:val="000000"/>
        </w:rPr>
        <w:instrText xml:space="preserve"> ADDIN EN.CITE </w:instrText>
      </w:r>
      <w:r w:rsidR="00DA1D35">
        <w:rPr>
          <w:color w:val="000000"/>
        </w:rPr>
        <w:fldChar w:fldCharType="begin">
          <w:fldData xml:space="preserve">PEVuZE5vdGU+PENpdGU+PEF1dGhvcj5UaWFuPC9BdXRob3I+PFllYXI+MjAxODwvWWVhcj48UmVj
TnVtPjE4NDwvUmVjTnVtPjxEaXNwbGF5VGV4dD5bNDFdPC9EaXNwbGF5VGV4dD48cmVjb3JkPjxy
ZWMtbnVtYmVyPjE4NDwvcmVjLW51bWJlcj48Zm9yZWlnbi1rZXlzPjxrZXkgYXBwPSJFTiIgZGIt
aWQ9ImFyenp0YXdkc3J2cnR4ZWF2NWRwcmF6Y3phcnBwNTU5YTVkciIgdGltZXN0YW1wPSIxNzY4
NTAzNzI4Ij4xODQ8L2tleT48L2ZvcmVpZ24ta2V5cz48cmVmLXR5cGUgbmFtZT0iSm91cm5hbCBB
cnRpY2xlIj4xNzwvcmVmLXR5cGU+PGNvbnRyaWJ1dG9ycz48YXV0aG9ycz48YXV0aG9yPlRpYW4s
IFQuPC9hdXRob3I+PGF1dGhvcj5aaGFuZywgSC4gWC48L2F1dGhvcj48YXV0aG9yPkhlLCBDLiBQ
LjwvYXV0aG9yPjxhdXRob3I+RmFuLCBTLjwvYXV0aG9yPjxhdXRob3I+Wmh1LCBZLiBMLjwvYXV0
aG9yPjxhdXRob3I+UWksIEMuPC9hdXRob3I+PGF1dGhvcj5IdWFuZywgTi4gUC48L2F1dGhvcj48
YXV0aG9yPlhpYW8sIFouIEQuPC9hdXRob3I+PGF1dGhvcj5MdSwgWi4gSC48L2F1dGhvcj48YXV0
aG9yPlRhbm5vdXMsIEIuIEEuPC9hdXRob3I+PGF1dGhvcj5HYW8sIEouPC9hdXRob3I+PC9hdXRo
b3JzPjwvY29udHJpYnV0b3JzPjxhdXRoLWFkZHJlc3M+RGVwYXJ0bWVudCBvZiBOZXVyb2Jpb2xv
Z3ksIEtleSBMYWJvcmF0b3J5IG9mIEh1bWFuIEZ1bmN0aW9uYWwgR2Vub21pY3Mgb2YgSmlhbmdz
dSwgTmFuamluZyBNZWRpY2FsIFVuaXZlcnNpdHksIE5hbmppbmcsIEppYW5nc3UgMjExMTY2LCBD
aGluYTsgRXhwZXJpbWVudGFsIFRoZXJhcGV1dGljcyBhbmQgTW9sZWN1bGFyIEltYWdpbmcgTGFi
LCBEZXBhcnRtZW50IG9mIE5ldXJvbG9neSwgTWFzc2FjaHVzZXR0cyBHZW5lcmFsIEhvc3BpdGFs
IGFuZCBIYXJ2YXJkIE1lZGljYWwgU2Nob29sLCBCb3N0b24sIE1BIDAyMTI5LCBVbml0ZWQgU3Rh
dGVzLiYjeEQ7RGVwYXJ0bWVudCBvZiBOZXVyb2Jpb2xvZ3ksIEtleSBMYWJvcmF0b3J5IG9mIEh1
bWFuIEZ1bmN0aW9uYWwgR2Vub21pY3Mgb2YgSmlhbmdzdSwgTmFuamluZyBNZWRpY2FsIFVuaXZl
cnNpdHksIE5hbmppbmcsIEppYW5nc3UgMjExMTY2LCBDaGluYS4mI3hEO1N0YXRlIEtleSBMYWJv
cmF0b3J5IG9mIEJpb2VsZWN0cm9uaWNzLCBTY2hvb2wgb2YgQmlvbG9naWNhbCBTY2llbmNlIGFu
ZCBNZWRpY2FsIEVuZ2luZWVyaW5nLCBTb3V0aGVhc3QgVW5pdmVyc2l0eSwgTmFuamluZywgSmlh
bmdzdSAyMTAwOTYsIENoaW5hLiYjeEQ7RGVwYXJ0bWVudCBvZiBPcmFsICZhbXA7IE1heGlsbG9m
YWNpYWwgU3VyZ2VyeSwgU3VuIFlhdC1zZW4gTWVtb3JpYWwgSG9zcGl0YWwsIFN1biBZYXQtc2Vu
IFVuaXZlcnNpdHksIEd1YW5nemhvdSwgR3Vhbmdkb25nIDUxMDEyMCwgQ2hpbmEuJiN4RDtFeHBl
cmltZW50YWwgVGhlcmFwZXV0aWNzIGFuZCBNb2xlY3VsYXIgSW1hZ2luZyBMYWIsIERlcGFydG1l
bnQgb2YgTmV1cm9sb2d5LCBNYXNzYWNodXNldHRzIEdlbmVyYWwgSG9zcGl0YWwgYW5kIEhhcnZh
cmQgTWVkaWNhbCBTY2hvb2wsIEJvc3RvbiwgTUEgMDIxMjksIFVuaXRlZCBTdGF0ZXMuJiN4RDtE
ZXBhcnRtZW50IG9mIE5ldXJvYmlvbG9neSwgS2V5IExhYm9yYXRvcnkgb2YgSHVtYW4gRnVuY3Rp
b25hbCBHZW5vbWljcyBvZiBKaWFuZ3N1LCBOYW5qaW5nIE1lZGljYWwgVW5pdmVyc2l0eSwgTmFu
amluZywgSmlhbmdzdSAyMTExNjYsIENoaW5hLiBFbGVjdHJvbmljIGFkZHJlc3M6IGdhb2p1bkBu
am11LmVkdS5jbi48L2F1dGgtYWRkcmVzcz48dGl0bGVzPjx0aXRsZT5TdXJmYWNlIGZ1bmN0aW9u
YWxpemVkIGV4b3NvbWVzIGFzIHRhcmdldGVkIGRydWcgZGVsaXZlcnkgdmVoaWNsZXMgZm9yIGNl
cmVicmFsIGlzY2hlbWlhIHRoZXJhcHk8L3RpdGxlPjxzZWNvbmRhcnktdGl0bGU+QmlvbWF0ZXJp
YWxzPC9zZWNvbmRhcnktdGl0bGU+PC90aXRsZXM+PHBlcmlvZGljYWw+PGZ1bGwtdGl0bGU+Qmlv
bWF0ZXJpYWxzPC9mdWxsLXRpdGxlPjwvcGVyaW9kaWNhbD48cGFnZXM+MTM3LTE0OTwvcGFnZXM+
PHZvbHVtZT4xNTA8L3ZvbHVtZT48ZWRpdGlvbj4yMDE3MTAwNDwvZWRpdGlvbj48a2V5d29yZHM+
PGtleXdvcmQ+QW5pbWFsczwva2V5d29yZD48a2V5d29yZD5DZWxsIExpbmUsIFR1bW9yPC9rZXl3
b3JkPjxrZXl3b3JkPkN1cmN1bWluL2FkbWluaXN0cmF0aW9uICZhbXA7IGRvc2FnZS9jaGVtaXN0
cnk8L2tleXdvcmQ+PGtleXdvcmQ+RGlzZWFzZSBNb2RlbHMsIEFuaW1hbDwva2V5d29yZD48a2V5
d29yZD5FeG9zb21lcy8qY2hlbWlzdHJ5PC9rZXl3b3JkPjxrZXl3b3JkPkhlTGEgQ2VsbHM8L2tl
eXdvcmQ+PGtleXdvcmQ+SHVtYW5zPC9rZXl3b3JkPjxrZXl3b3JkPkluZmFyY3Rpb24sIE1pZGRs
ZSBDZXJlYnJhbCBBcnRlcnk8L2tleXdvcmQ+PGtleXdvcmQ+SW5qZWN0aW9ucywgSW50cmF2ZW5v
dXM8L2tleXdvcmQ+PGtleXdvcmQ+TWFsZTwva2V5d29yZD48a2V5d29yZD5NaWNlPC9rZXl3b3Jk
PjxrZXl3b3JkPk1pY2UsIEluYnJlZCBDNTdCTDwva2V5d29yZD48a2V5d29yZD5QZXB0aWRlcy9h
ZG1pbmlzdHJhdGlvbiAmYW1wOyBkb3NhZ2UvY2hlbWlzdHJ5PC9rZXl3b3JkPjxrZXl3b3JkPipQ
aGFybWFjZXV0aWNhbCBWZWhpY2xlczwva2V5d29yZD48a2V5d29yZD5TdHJva2UvKmRydWcgdGhl
cmFweTwva2V5d29yZD48a2V5d29yZD5DZXJlYnJhbCBpc2NoZW1pYTwva2V5d29yZD48a2V5d29y
ZD5DdXJjdW1pbjwva2V5d29yZD48a2V5d29yZD5EcnVnIGRlbGl2ZXJ5PC9rZXl3b3JkPjxrZXl3
b3JkPkV4b3NvbWVzPC9rZXl3b3JkPjwva2V5d29yZHM+PGRhdGVzPjx5ZWFyPjIwMTg8L3llYXI+
PHB1Yi1kYXRlcz48ZGF0ZT5KYW48L2RhdGU+PC9wdWItZGF0ZXM+PC9kYXRlcz48aXNibj4wMTQy
LTk2MTI8L2lzYm4+PGFjY2Vzc2lvbi1udW0+MjkwNDA4NzQ8L2FjY2Vzc2lvbi1udW0+PHVybHM+
PC91cmxzPjxlbGVjdHJvbmljLXJlc291cmNlLW51bT4xMC4xMDE2L2ouYmlvbWF0ZXJpYWxzLjIw
MTcuMTAuMDEyPC9lbGVjdHJvbmljLXJlc291cmNlLW51bT48cmVtb3RlLWRhdGFiYXNlLXByb3Zp
ZGVyPk5MTTwvcmVtb3RlLWRhdGFiYXNlLXByb3ZpZGVyPjxsYW5ndWFnZT5lbmc8L2xhbmd1YWdl
PjwvcmVjb3JkPjwvQ2l0ZT48L0VuZE5vdGU+
</w:fldData>
        </w:fldChar>
      </w:r>
      <w:r w:rsidR="00DA1D35">
        <w:rPr>
          <w:color w:val="000000"/>
        </w:rPr>
        <w:instrText xml:space="preserve"> ADDIN EN.CITE.DATA </w:instrText>
      </w:r>
      <w:r w:rsidR="00DA1D35">
        <w:rPr>
          <w:color w:val="000000"/>
        </w:rPr>
      </w:r>
      <w:r w:rsidR="00DA1D35">
        <w:rPr>
          <w:color w:val="000000"/>
        </w:rPr>
        <w:fldChar w:fldCharType="end"/>
      </w:r>
      <w:r w:rsidR="00DA1D35">
        <w:rPr>
          <w:color w:val="000000"/>
        </w:rPr>
      </w:r>
      <w:r w:rsidR="00DA1D35">
        <w:rPr>
          <w:color w:val="000000"/>
        </w:rPr>
        <w:fldChar w:fldCharType="separate"/>
      </w:r>
      <w:r w:rsidR="00DA1D35">
        <w:rPr>
          <w:noProof/>
          <w:color w:val="000000"/>
        </w:rPr>
        <w:t>[41]</w:t>
      </w:r>
      <w:r w:rsidR="00DA1D35">
        <w:rPr>
          <w:color w:val="000000"/>
        </w:rPr>
        <w:fldChar w:fldCharType="end"/>
      </w:r>
      <w:r>
        <w:rPr>
          <w:color w:val="000000"/>
        </w:rPr>
        <w:t>. As a result, this essential paracrine communication can be restored by the inoculation of the exosomes of DPC. They possess a tremendous promise in specific anti-graying treatments since they are able to activate hair follicle stem cells and melanocyte precursors.</w:t>
      </w:r>
    </w:p>
    <w:p w14:paraId="29D8365F" w14:textId="77777777" w:rsidR="00590D0A" w:rsidRDefault="003F54D1">
      <w:pPr>
        <w:pStyle w:val="Heading2"/>
      </w:pPr>
      <w:bookmarkStart w:id="36" w:name="_Toc214379874"/>
      <w:r>
        <w:rPr>
          <w:rStyle w:val="Strong"/>
          <w:b/>
          <w:bCs/>
        </w:rPr>
        <w:t>5.4 Melanocyte-Derived Exosomes:</w:t>
      </w:r>
      <w:bookmarkEnd w:id="36"/>
    </w:p>
    <w:p w14:paraId="66AA969A" w14:textId="66DF1E70" w:rsidR="00590D0A" w:rsidRDefault="003F54D1">
      <w:pPr>
        <w:pStyle w:val="NormalWeb"/>
        <w:spacing w:line="360" w:lineRule="auto"/>
        <w:jc w:val="both"/>
        <w:rPr>
          <w:color w:val="000000"/>
        </w:rPr>
      </w:pPr>
      <w:r>
        <w:rPr>
          <w:color w:val="000000"/>
        </w:rPr>
        <w:t xml:space="preserve">The melanocyte-derived exosomes are also a unique source that can be custom-made to pigmentation biology. Comparing to MSCs or DPCs, the melanocyte cells are naturally inclined to generate signaling vesicles that are highly loaded with melanogenic regulators, enzymes, membrane proteins as well as pigmentation-related microRNAs. These exosomes facilitate autocrine and paracrine communications in the hair follicle </w:t>
      </w:r>
      <w:r w:rsidR="00DA1D35">
        <w:rPr>
          <w:color w:val="000000"/>
        </w:rPr>
        <w:fldChar w:fldCharType="begin"/>
      </w:r>
      <w:r w:rsidR="00DA1D35">
        <w:rPr>
          <w:color w:val="000000"/>
        </w:rPr>
        <w:instrText xml:space="preserve"> ADDIN EN.CITE &lt;EndNote&gt;&lt;Cite&gt;&lt;Author&gt;Wang&lt;/Author&gt;&lt;Year&gt;2024&lt;/Year&gt;&lt;RecNum&gt;92&lt;/RecNum&gt;&lt;DisplayText&gt;[14]&lt;/DisplayText&gt;&lt;record&gt;&lt;rec-number&gt;92&lt;/rec-number&gt;&lt;foreign-keys&gt;&lt;key app="EN" db-id="arzztawdsrvrtxeav5dprazczarpp559a5dr" timestamp="1768497963"&gt;92&lt;/key&gt;&lt;/foreign-keys&gt;&lt;ref-type name="Journal Article"&gt;17&lt;/ref-type&gt;&lt;contributors&gt;&lt;authors&gt;&lt;author&gt;Wang, Z.&lt;/author&gt;&lt;author&gt;Zhang, C.&lt;/author&gt;&lt;author&gt;Li, J.&lt;/author&gt;&lt;/authors&gt;&lt;/contributors&gt;&lt;titles&gt;&lt;title&gt;Exosome liposome hybrid nanoparticles for enhanced therapeutic delivery: Current perspectives and future challenges&lt;/title&gt;&lt;secondary-title&gt;Nanomedicine&lt;/secondary-title&gt;&lt;/titles&gt;&lt;periodical&gt;&lt;full-title&gt;Nanomedicine&lt;/full-title&gt;&lt;/periodical&gt;&lt;pages&gt;102584&lt;/pages&gt;&lt;volume&gt;39&lt;/volume&gt;&lt;dates&gt;&lt;year&gt;2024&lt;/year&gt;&lt;/dates&gt;&lt;urls&gt;&lt;/urls&gt;&lt;/record&gt;&lt;/Cite&gt;&lt;/EndNote&gt;</w:instrText>
      </w:r>
      <w:r w:rsidR="00DA1D35">
        <w:rPr>
          <w:color w:val="000000"/>
        </w:rPr>
        <w:fldChar w:fldCharType="separate"/>
      </w:r>
      <w:r w:rsidR="00DA1D35">
        <w:rPr>
          <w:noProof/>
          <w:color w:val="000000"/>
        </w:rPr>
        <w:t>[14]</w:t>
      </w:r>
      <w:r w:rsidR="00DA1D35">
        <w:rPr>
          <w:color w:val="000000"/>
        </w:rPr>
        <w:fldChar w:fldCharType="end"/>
      </w:r>
      <w:r>
        <w:rPr>
          <w:color w:val="000000"/>
        </w:rPr>
        <w:t>.</w:t>
      </w:r>
    </w:p>
    <w:p w14:paraId="396085B6" w14:textId="77777777" w:rsidR="00590D0A" w:rsidRDefault="003F54D1">
      <w:pPr>
        <w:pStyle w:val="Heading3"/>
        <w:numPr>
          <w:ilvl w:val="0"/>
          <w:numId w:val="11"/>
        </w:numPr>
      </w:pPr>
      <w:bookmarkStart w:id="37" w:name="_Toc214379875"/>
      <w:r>
        <w:rPr>
          <w:rStyle w:val="Strong"/>
          <w:b/>
          <w:bCs w:val="0"/>
        </w:rPr>
        <w:lastRenderedPageBreak/>
        <w:t>Autocrine Mechanisms</w:t>
      </w:r>
      <w:bookmarkEnd w:id="37"/>
    </w:p>
    <w:p w14:paraId="46F662F2" w14:textId="6304A9EE" w:rsidR="00590D0A" w:rsidRDefault="003F54D1">
      <w:pPr>
        <w:pStyle w:val="NormalWeb"/>
        <w:spacing w:line="360" w:lineRule="auto"/>
        <w:jc w:val="both"/>
        <w:rPr>
          <w:color w:val="000000"/>
        </w:rPr>
      </w:pPr>
      <w:r>
        <w:rPr>
          <w:color w:val="000000"/>
        </w:rPr>
        <w:t>The exosomes that are produced by the melanocytes strengthen the existence and melanogenesis of the melanocytes themselves. They promote tyrosinase-related enzymes; the miRNAs of MITF; and melanosome-related proteins, which maintain pigmentation activity. In oxidative stress, the exosomes of melanocytes are also capable of providing the antioxidant molecules to the adjacent melanocytes, thereby alleviating the effect of ROS [</w:t>
      </w:r>
      <w:hyperlink w:anchor="ref48" w:history="1">
        <w:r w:rsidRPr="001A1622">
          <w:rPr>
            <w:rStyle w:val="Hyperlink"/>
          </w:rPr>
          <w:t>48</w:t>
        </w:r>
      </w:hyperlink>
      <w:r>
        <w:rPr>
          <w:color w:val="000000"/>
        </w:rPr>
        <w:t>].</w:t>
      </w:r>
    </w:p>
    <w:p w14:paraId="753EB0DB" w14:textId="77777777" w:rsidR="00590D0A" w:rsidRDefault="003F54D1">
      <w:pPr>
        <w:pStyle w:val="Heading3"/>
        <w:numPr>
          <w:ilvl w:val="0"/>
          <w:numId w:val="12"/>
        </w:numPr>
      </w:pPr>
      <w:bookmarkStart w:id="38" w:name="_Toc214379876"/>
      <w:r>
        <w:rPr>
          <w:rStyle w:val="Strong"/>
          <w:b/>
          <w:bCs w:val="0"/>
        </w:rPr>
        <w:t>Paracrine Mechanisms</w:t>
      </w:r>
      <w:bookmarkEnd w:id="38"/>
    </w:p>
    <w:p w14:paraId="0113C4B0" w14:textId="37154135" w:rsidR="00590D0A" w:rsidRDefault="003F54D1">
      <w:pPr>
        <w:pStyle w:val="NormalWeb"/>
        <w:spacing w:line="360" w:lineRule="auto"/>
        <w:rPr>
          <w:color w:val="000000"/>
        </w:rPr>
      </w:pPr>
      <w:r>
        <w:rPr>
          <w:color w:val="000000"/>
        </w:rPr>
        <w:t xml:space="preserve">Melanocyte exosomes affect keratinocytes and </w:t>
      </w:r>
      <w:proofErr w:type="spellStart"/>
      <w:r>
        <w:rPr>
          <w:color w:val="000000"/>
        </w:rPr>
        <w:t>McSCs</w:t>
      </w:r>
      <w:proofErr w:type="spellEnd"/>
      <w:r>
        <w:rPr>
          <w:color w:val="000000"/>
        </w:rPr>
        <w:t xml:space="preserve">, ensuring the creation of an environment that facilitates pigments. They are </w:t>
      </w:r>
      <w:proofErr w:type="spellStart"/>
      <w:r>
        <w:rPr>
          <w:color w:val="000000"/>
        </w:rPr>
        <w:t>Wnt</w:t>
      </w:r>
      <w:proofErr w:type="spellEnd"/>
      <w:r>
        <w:rPr>
          <w:color w:val="000000"/>
        </w:rPr>
        <w:t xml:space="preserve"> and cAMP-related signaling molecules, which promotes the differentiation of </w:t>
      </w:r>
      <w:proofErr w:type="spellStart"/>
      <w:r>
        <w:rPr>
          <w:color w:val="000000"/>
        </w:rPr>
        <w:t>McSC</w:t>
      </w:r>
      <w:proofErr w:type="spellEnd"/>
      <w:r>
        <w:rPr>
          <w:color w:val="000000"/>
        </w:rPr>
        <w:t xml:space="preserve"> into melanocyte progenitors. Moreover, two melanocyte-</w:t>
      </w:r>
      <w:proofErr w:type="spellStart"/>
      <w:r>
        <w:rPr>
          <w:color w:val="000000"/>
        </w:rPr>
        <w:t>exosomal</w:t>
      </w:r>
      <w:proofErr w:type="spellEnd"/>
      <w:r>
        <w:rPr>
          <w:color w:val="000000"/>
        </w:rPr>
        <w:t xml:space="preserve"> miRNAs (miR-200 and miR-340) also control the melanin synthesis and UV-protection signaling pathways [</w:t>
      </w:r>
      <w:hyperlink w:anchor="ref49" w:history="1">
        <w:r w:rsidRPr="001A1622">
          <w:rPr>
            <w:rStyle w:val="Hyperlink"/>
          </w:rPr>
          <w:t>49</w:t>
        </w:r>
      </w:hyperlink>
      <w:r>
        <w:rPr>
          <w:color w:val="000000"/>
        </w:rPr>
        <w:t>].</w:t>
      </w:r>
    </w:p>
    <w:p w14:paraId="6E6D429E" w14:textId="45736B9D" w:rsidR="00590D0A" w:rsidRDefault="003F54D1">
      <w:pPr>
        <w:pStyle w:val="NormalWeb"/>
        <w:spacing w:line="360" w:lineRule="auto"/>
        <w:rPr>
          <w:color w:val="000000"/>
        </w:rPr>
      </w:pPr>
      <w:r>
        <w:rPr>
          <w:color w:val="000000"/>
        </w:rPr>
        <w:t xml:space="preserve">Since they are endogens of pigmentation, melanocyte-derived exosomes will be uniquely specific in the context of </w:t>
      </w:r>
      <w:proofErr w:type="spellStart"/>
      <w:r>
        <w:rPr>
          <w:color w:val="000000"/>
        </w:rPr>
        <w:t>pigmentin</w:t>
      </w:r>
      <w:proofErr w:type="spellEnd"/>
      <w:r>
        <w:rPr>
          <w:color w:val="000000"/>
        </w:rPr>
        <w:t xml:space="preserve"> production and the dictation of </w:t>
      </w:r>
      <w:proofErr w:type="spellStart"/>
      <w:r>
        <w:rPr>
          <w:color w:val="000000"/>
        </w:rPr>
        <w:t>McSC</w:t>
      </w:r>
      <w:proofErr w:type="spellEnd"/>
      <w:r>
        <w:rPr>
          <w:color w:val="000000"/>
        </w:rPr>
        <w:t xml:space="preserve"> fate choices.</w:t>
      </w:r>
    </w:p>
    <w:p w14:paraId="77F44C4F" w14:textId="77777777" w:rsidR="001A1622" w:rsidRDefault="001A1622">
      <w:pPr>
        <w:pStyle w:val="NormalWeb"/>
        <w:spacing w:line="360" w:lineRule="auto"/>
        <w:rPr>
          <w:color w:val="000000"/>
        </w:rPr>
      </w:pPr>
    </w:p>
    <w:p w14:paraId="70A18774" w14:textId="77777777" w:rsidR="00590D0A" w:rsidRDefault="003F54D1">
      <w:pPr>
        <w:pStyle w:val="Heading2"/>
      </w:pPr>
      <w:bookmarkStart w:id="39" w:name="_Toc214379877"/>
      <w:r>
        <w:rPr>
          <w:rStyle w:val="Strong"/>
          <w:b/>
          <w:bCs/>
        </w:rPr>
        <w:t>5.5 Engineered Exosomes:</w:t>
      </w:r>
      <w:bookmarkEnd w:id="39"/>
    </w:p>
    <w:p w14:paraId="7FD673A2" w14:textId="77777777" w:rsidR="00590D0A" w:rsidRDefault="003F54D1">
      <w:pPr>
        <w:pStyle w:val="NormalWeb"/>
        <w:spacing w:line="360" w:lineRule="auto"/>
        <w:jc w:val="both"/>
        <w:rPr>
          <w:color w:val="000000"/>
        </w:rPr>
      </w:pPr>
      <w:r>
        <w:rPr>
          <w:color w:val="000000"/>
        </w:rPr>
        <w:t xml:space="preserve">The most sophisticated and highly personalized form of exosome source to be used in </w:t>
      </w:r>
      <w:proofErr w:type="spellStart"/>
      <w:r>
        <w:rPr>
          <w:color w:val="000000"/>
        </w:rPr>
        <w:t>McSC</w:t>
      </w:r>
      <w:proofErr w:type="spellEnd"/>
      <w:r>
        <w:rPr>
          <w:color w:val="000000"/>
        </w:rPr>
        <w:t xml:space="preserve"> rejuvenation is engineered exosomes. Genetic, biochemical, or surface-engineering manipulations of these vesicles are made to provide improved targeting, better therapeutic potency and greater follicular penetration. [</w:t>
      </w:r>
      <w:hyperlink w:anchor="ref50" w:history="1">
        <w:r>
          <w:rPr>
            <w:rStyle w:val="Hyperlink"/>
          </w:rPr>
          <w:t>50</w:t>
        </w:r>
      </w:hyperlink>
      <w:r>
        <w:rPr>
          <w:color w:val="000000"/>
        </w:rPr>
        <w:t>].</w:t>
      </w:r>
    </w:p>
    <w:p w14:paraId="611F0FDA" w14:textId="77777777" w:rsidR="00590D0A" w:rsidRDefault="003F54D1">
      <w:pPr>
        <w:pStyle w:val="Heading3"/>
        <w:numPr>
          <w:ilvl w:val="0"/>
          <w:numId w:val="13"/>
        </w:numPr>
        <w:spacing w:line="360" w:lineRule="auto"/>
        <w:jc w:val="both"/>
        <w:rPr>
          <w:rFonts w:cs="Times New Roman"/>
        </w:rPr>
      </w:pPr>
      <w:bookmarkStart w:id="40" w:name="_Toc214379878"/>
      <w:r>
        <w:rPr>
          <w:rStyle w:val="Strong"/>
          <w:rFonts w:cs="Times New Roman"/>
          <w:b/>
          <w:bCs w:val="0"/>
        </w:rPr>
        <w:t>Gene-Edited Exosomes</w:t>
      </w:r>
      <w:bookmarkEnd w:id="40"/>
    </w:p>
    <w:p w14:paraId="7FAFFDBA" w14:textId="1C4E6EFF" w:rsidR="00590D0A" w:rsidRDefault="003F54D1">
      <w:pPr>
        <w:pStyle w:val="NormalWeb"/>
        <w:spacing w:line="360" w:lineRule="auto"/>
        <w:jc w:val="both"/>
        <w:rPr>
          <w:color w:val="000000"/>
        </w:rPr>
      </w:pPr>
      <w:r>
        <w:rPr>
          <w:color w:val="000000"/>
        </w:rPr>
        <w:t xml:space="preserve">The CRISPR or other gene editing of donor cells can also add desired proteins or regulatory RNA to exosomes. As an example, the cells can be modified to overexpress the MITF activators, </w:t>
      </w:r>
      <w:proofErr w:type="spellStart"/>
      <w:r>
        <w:rPr>
          <w:color w:val="000000"/>
        </w:rPr>
        <w:t>Wnt</w:t>
      </w:r>
      <w:proofErr w:type="spellEnd"/>
      <w:r>
        <w:rPr>
          <w:color w:val="000000"/>
        </w:rPr>
        <w:t xml:space="preserve"> agonists, or antioxidant enzymes, which guarantee that the resultant exosomes transfer specific regenerative cues to </w:t>
      </w:r>
      <w:proofErr w:type="spellStart"/>
      <w:r>
        <w:rPr>
          <w:color w:val="000000"/>
        </w:rPr>
        <w:t>McSCs</w:t>
      </w:r>
      <w:proofErr w:type="spellEnd"/>
      <w:r>
        <w:rPr>
          <w:color w:val="000000"/>
        </w:rPr>
        <w:t xml:space="preserve"> [</w:t>
      </w:r>
      <w:hyperlink w:anchor="ref50" w:history="1">
        <w:r w:rsidRPr="001A1622">
          <w:rPr>
            <w:rStyle w:val="Hyperlink"/>
          </w:rPr>
          <w:t>50</w:t>
        </w:r>
      </w:hyperlink>
      <w:r>
        <w:rPr>
          <w:color w:val="000000"/>
        </w:rPr>
        <w:t>].</w:t>
      </w:r>
    </w:p>
    <w:p w14:paraId="1DA5B91D" w14:textId="77777777" w:rsidR="00590D0A" w:rsidRDefault="003F54D1">
      <w:pPr>
        <w:pStyle w:val="Heading3"/>
        <w:numPr>
          <w:ilvl w:val="0"/>
          <w:numId w:val="14"/>
        </w:numPr>
        <w:spacing w:line="360" w:lineRule="auto"/>
        <w:jc w:val="both"/>
        <w:rPr>
          <w:rFonts w:cs="Times New Roman"/>
        </w:rPr>
      </w:pPr>
      <w:bookmarkStart w:id="41" w:name="_Toc214379879"/>
      <w:r>
        <w:rPr>
          <w:rStyle w:val="Strong"/>
          <w:rFonts w:cs="Times New Roman"/>
          <w:b/>
          <w:bCs w:val="0"/>
        </w:rPr>
        <w:lastRenderedPageBreak/>
        <w:t>miRNA-Enriched Exosomes</w:t>
      </w:r>
      <w:bookmarkEnd w:id="41"/>
    </w:p>
    <w:p w14:paraId="79BB60C7" w14:textId="6BF21240" w:rsidR="00590D0A" w:rsidRDefault="003F54D1">
      <w:pPr>
        <w:pStyle w:val="NormalWeb"/>
        <w:spacing w:line="360" w:lineRule="auto"/>
        <w:jc w:val="both"/>
        <w:rPr>
          <w:color w:val="000000"/>
        </w:rPr>
      </w:pPr>
      <w:r>
        <w:rPr>
          <w:color w:val="000000"/>
        </w:rPr>
        <w:t xml:space="preserve">Exosomes may be loaded with high amounts of pigmentation-related miRNAs by regulating the expression of donor cell miRNAs </w:t>
      </w:r>
      <w:r w:rsidR="001A1622">
        <w:rPr>
          <w:color w:val="000000"/>
        </w:rPr>
        <w:t>[</w:t>
      </w:r>
      <w:hyperlink w:anchor="ref50" w:history="1">
        <w:r w:rsidRPr="001A1622">
          <w:rPr>
            <w:rStyle w:val="Hyperlink"/>
          </w:rPr>
          <w:t>50</w:t>
        </w:r>
      </w:hyperlink>
      <w:r>
        <w:rPr>
          <w:color w:val="000000"/>
        </w:rPr>
        <w:t xml:space="preserve">]. The approaches involve miR-211, miR-125b, miR-196a, or any other regulators that increase proliferation of </w:t>
      </w:r>
      <w:proofErr w:type="spellStart"/>
      <w:r>
        <w:rPr>
          <w:color w:val="000000"/>
        </w:rPr>
        <w:t>McSC</w:t>
      </w:r>
      <w:proofErr w:type="spellEnd"/>
      <w:r>
        <w:rPr>
          <w:color w:val="000000"/>
        </w:rPr>
        <w:t>, suppress oxidative stress, or stimulate melanogenic pathways.</w:t>
      </w:r>
    </w:p>
    <w:p w14:paraId="247CAAEE" w14:textId="77777777" w:rsidR="00590D0A" w:rsidRDefault="003F54D1">
      <w:pPr>
        <w:pStyle w:val="Heading3"/>
        <w:numPr>
          <w:ilvl w:val="0"/>
          <w:numId w:val="15"/>
        </w:numPr>
        <w:spacing w:line="360" w:lineRule="auto"/>
        <w:rPr>
          <w:rFonts w:cs="Times New Roman"/>
        </w:rPr>
      </w:pPr>
      <w:bookmarkStart w:id="42" w:name="_Toc214379880"/>
      <w:r>
        <w:rPr>
          <w:rStyle w:val="Strong"/>
          <w:rFonts w:cs="Times New Roman"/>
          <w:b/>
          <w:bCs w:val="0"/>
        </w:rPr>
        <w:t>Surface-Modified Exosomes</w:t>
      </w:r>
      <w:bookmarkEnd w:id="42"/>
    </w:p>
    <w:p w14:paraId="5DB63105" w14:textId="0B820A87" w:rsidR="00590D0A" w:rsidRDefault="003F54D1">
      <w:pPr>
        <w:pStyle w:val="NormalWeb"/>
        <w:spacing w:line="360" w:lineRule="auto"/>
        <w:rPr>
          <w:color w:val="000000"/>
        </w:rPr>
      </w:pPr>
      <w:r>
        <w:rPr>
          <w:color w:val="000000"/>
        </w:rPr>
        <w:t>The surface modification enables exosomes to target the follicular bulge or melanocytes lineage specifically. The target of peptide binding to c-Kit receptors, integrins or bulge-associated niches can be fused to exosome membrane proteins such as Lamp2</w:t>
      </w:r>
      <w:proofErr w:type="gramStart"/>
      <w:r>
        <w:rPr>
          <w:color w:val="000000"/>
        </w:rPr>
        <w:t>b[</w:t>
      </w:r>
      <w:proofErr w:type="gramEnd"/>
      <w:r w:rsidR="001A1622">
        <w:rPr>
          <w:color w:val="000000"/>
        </w:rPr>
        <w:fldChar w:fldCharType="begin"/>
      </w:r>
      <w:r w:rsidR="001A1622">
        <w:rPr>
          <w:color w:val="000000"/>
        </w:rPr>
        <w:instrText xml:space="preserve"> HYPERLINK  \l "ref60" </w:instrText>
      </w:r>
      <w:r w:rsidR="001A1622">
        <w:rPr>
          <w:color w:val="000000"/>
        </w:rPr>
      </w:r>
      <w:r w:rsidR="001A1622">
        <w:rPr>
          <w:color w:val="000000"/>
        </w:rPr>
        <w:fldChar w:fldCharType="separate"/>
      </w:r>
      <w:r w:rsidRPr="001A1622">
        <w:rPr>
          <w:rStyle w:val="Hyperlink"/>
        </w:rPr>
        <w:t>60</w:t>
      </w:r>
      <w:r w:rsidR="001A1622">
        <w:rPr>
          <w:color w:val="000000"/>
        </w:rPr>
        <w:fldChar w:fldCharType="end"/>
      </w:r>
      <w:r>
        <w:rPr>
          <w:color w:val="000000"/>
        </w:rPr>
        <w:t xml:space="preserve">]. This increases uptake by </w:t>
      </w:r>
      <w:proofErr w:type="spellStart"/>
      <w:r>
        <w:rPr>
          <w:color w:val="000000"/>
        </w:rPr>
        <w:t>McSCs</w:t>
      </w:r>
      <w:proofErr w:type="spellEnd"/>
      <w:r>
        <w:rPr>
          <w:color w:val="000000"/>
        </w:rPr>
        <w:t xml:space="preserve">, increases the therapeutic efficacy and reduces off-target distribution. Engineered exosomes therefore provide a very specific system of reviving </w:t>
      </w:r>
      <w:proofErr w:type="spellStart"/>
      <w:r>
        <w:rPr>
          <w:color w:val="000000"/>
        </w:rPr>
        <w:t>McSCs</w:t>
      </w:r>
      <w:proofErr w:type="spellEnd"/>
      <w:r>
        <w:rPr>
          <w:color w:val="000000"/>
        </w:rPr>
        <w:t xml:space="preserve"> and pigmentation through recombining a variety of layers of molecular control.</w:t>
      </w:r>
    </w:p>
    <w:p w14:paraId="31836E60" w14:textId="77777777" w:rsidR="00590D0A" w:rsidRDefault="003F54D1">
      <w:pPr>
        <w:pStyle w:val="Heading1"/>
      </w:pPr>
      <w:bookmarkStart w:id="43" w:name="_Toc214379881"/>
      <w:r>
        <w:rPr>
          <w:rStyle w:val="Strong"/>
          <w:b/>
          <w:bCs w:val="0"/>
        </w:rPr>
        <w:t>6. Preclinical Studies and Experimental Evidence</w:t>
      </w:r>
      <w:bookmarkEnd w:id="43"/>
      <w:r>
        <w:rPr>
          <w:rStyle w:val="Strong"/>
          <w:b/>
          <w:bCs w:val="0"/>
        </w:rPr>
        <w:t xml:space="preserve"> </w:t>
      </w:r>
    </w:p>
    <w:p w14:paraId="1A2E1F63" w14:textId="0702A0D7" w:rsidR="00590D0A" w:rsidRDefault="003F54D1">
      <w:pPr>
        <w:pStyle w:val="NormalWeb"/>
        <w:spacing w:line="360" w:lineRule="auto"/>
        <w:jc w:val="both"/>
        <w:rPr>
          <w:color w:val="000000"/>
        </w:rPr>
      </w:pPr>
      <w:r>
        <w:rPr>
          <w:color w:val="000000"/>
        </w:rPr>
        <w:t>Preclinical research furnishes the underlying facts confirming the possibility of using exosome-based therapy in the case of melanocyte stem cell (</w:t>
      </w:r>
      <w:proofErr w:type="spellStart"/>
      <w:r>
        <w:rPr>
          <w:color w:val="000000"/>
        </w:rPr>
        <w:t>McSC</w:t>
      </w:r>
      <w:proofErr w:type="spellEnd"/>
      <w:r>
        <w:rPr>
          <w:color w:val="000000"/>
        </w:rPr>
        <w:t>) rejuvenation and hair pigmentation repair [</w:t>
      </w:r>
      <w:hyperlink w:anchor="ref61" w:history="1">
        <w:r w:rsidRPr="001A1622">
          <w:rPr>
            <w:rStyle w:val="Hyperlink"/>
          </w:rPr>
          <w:t>61</w:t>
        </w:r>
      </w:hyperlink>
      <w:r>
        <w:rPr>
          <w:color w:val="000000"/>
        </w:rPr>
        <w:t xml:space="preserve">]. These studies, including the in vitro experiments, the use of follicular organoids models, exosome tracking, and animal studies enable researchers to test the efficacy, biodistribution, and safety of exosomes interventions and then proceed to clinical trials. Besides functional outputs like the proliferation, differentiation, and production of melanin through exosomes cargo, preclinical models can reveal mechanistic information on the molecular pathways triggered by exosomes cargo, including </w:t>
      </w:r>
      <w:proofErr w:type="spellStart"/>
      <w:r>
        <w:rPr>
          <w:color w:val="000000"/>
        </w:rPr>
        <w:t>Wnt</w:t>
      </w:r>
      <w:proofErr w:type="spellEnd"/>
      <w:r>
        <w:rPr>
          <w:color w:val="000000"/>
        </w:rPr>
        <w:t>/ -catenin signaling, MITF activation, reduction of oxidative stress, and senescence modulation [</w:t>
      </w:r>
      <w:hyperlink w:anchor="ref61" w:history="1">
        <w:r w:rsidRPr="001A1622">
          <w:rPr>
            <w:rStyle w:val="Hyperlink"/>
          </w:rPr>
          <w:t>62</w:t>
        </w:r>
      </w:hyperlink>
      <w:r>
        <w:rPr>
          <w:color w:val="000000"/>
        </w:rPr>
        <w:t>].</w:t>
      </w:r>
    </w:p>
    <w:p w14:paraId="7676C984" w14:textId="56D8297D" w:rsidR="00590D0A" w:rsidRDefault="003F54D1">
      <w:pPr>
        <w:pStyle w:val="NormalWeb"/>
        <w:spacing w:line="360" w:lineRule="auto"/>
        <w:jc w:val="both"/>
        <w:rPr>
          <w:color w:val="000000"/>
        </w:rPr>
      </w:pPr>
      <w:r>
        <w:rPr>
          <w:color w:val="000000"/>
        </w:rPr>
        <w:t xml:space="preserve">In vitro research: It is the initial step of preclinical research that provides a control system in order to investigate the influence of the exosome treatment on </w:t>
      </w:r>
      <w:proofErr w:type="spellStart"/>
      <w:r>
        <w:rPr>
          <w:color w:val="000000"/>
        </w:rPr>
        <w:t>McSC</w:t>
      </w:r>
      <w:proofErr w:type="spellEnd"/>
      <w:r>
        <w:rPr>
          <w:color w:val="000000"/>
        </w:rPr>
        <w:t xml:space="preserve"> behavior. </w:t>
      </w:r>
      <w:proofErr w:type="spellStart"/>
      <w:r>
        <w:rPr>
          <w:color w:val="000000"/>
        </w:rPr>
        <w:t>McSCs</w:t>
      </w:r>
      <w:proofErr w:type="spellEnd"/>
      <w:r>
        <w:rPr>
          <w:color w:val="000000"/>
        </w:rPr>
        <w:t xml:space="preserve"> or melanocyte progenitors are cultured cells that are usually subjected to exosomes produced by mesenchymal stem cell, dermal papilla cell, induced pluripotent stem cell, or genetically engineered exosomes. Such studies have shown that the exosome therapy increases the proliferation of </w:t>
      </w:r>
      <w:proofErr w:type="spellStart"/>
      <w:r>
        <w:rPr>
          <w:color w:val="000000"/>
        </w:rPr>
        <w:t>McSCs</w:t>
      </w:r>
      <w:proofErr w:type="spellEnd"/>
      <w:r>
        <w:rPr>
          <w:color w:val="000000"/>
        </w:rPr>
        <w:t xml:space="preserve">, preserves the cells against oxidative stress-impaired cell death, and differentiates the cells into grown melanocytes that can synthesize melanin. Cellular tests </w:t>
      </w:r>
      <w:r>
        <w:rPr>
          <w:color w:val="000000"/>
        </w:rPr>
        <w:lastRenderedPageBreak/>
        <w:t xml:space="preserve">indicate that exosomes containing either </w:t>
      </w:r>
      <w:proofErr w:type="spellStart"/>
      <w:r>
        <w:rPr>
          <w:color w:val="000000"/>
        </w:rPr>
        <w:t>Wnt</w:t>
      </w:r>
      <w:proofErr w:type="spellEnd"/>
      <w:r>
        <w:rPr>
          <w:color w:val="000000"/>
        </w:rPr>
        <w:t xml:space="preserve"> agonists, MITF-activating miRNAs, or antioxidants have a strong effect on melanin contents and tyrosinase activity when compared to the untreated control. Moreover, the in vitro experiments enable the exploration of exosome uptake processes, and it is found that endocytosis, membrane fusion, and receptor-ligand are essential to the efficient delivery of bioactive cargo [</w:t>
      </w:r>
      <w:hyperlink w:anchor="ref52" w:history="1">
        <w:r w:rsidRPr="001A1622">
          <w:rPr>
            <w:rStyle w:val="Hyperlink"/>
          </w:rPr>
          <w:t>63</w:t>
        </w:r>
      </w:hyperlink>
      <w:r>
        <w:rPr>
          <w:color w:val="000000"/>
        </w:rPr>
        <w:t xml:space="preserve">]. Researchers have established using live-cell imaging and fluorescent labeling that exosomes target </w:t>
      </w:r>
      <w:proofErr w:type="spellStart"/>
      <w:r>
        <w:rPr>
          <w:color w:val="000000"/>
        </w:rPr>
        <w:t>McSCs</w:t>
      </w:r>
      <w:proofErr w:type="spellEnd"/>
      <w:r>
        <w:rPr>
          <w:color w:val="000000"/>
        </w:rPr>
        <w:t xml:space="preserve"> and melanocyte progenitors specifically, which is a mechanistic basis of their pigmentation-enhancing activity.</w:t>
      </w:r>
    </w:p>
    <w:p w14:paraId="461DC1C4" w14:textId="0EDA2F60" w:rsidR="00590D0A" w:rsidRDefault="003F54D1">
      <w:pPr>
        <w:pStyle w:val="NormalWeb"/>
        <w:spacing w:line="360" w:lineRule="auto"/>
        <w:jc w:val="both"/>
        <w:rPr>
          <w:color w:val="000000"/>
        </w:rPr>
      </w:pPr>
      <w:r>
        <w:rPr>
          <w:color w:val="000000"/>
        </w:rPr>
        <w:t xml:space="preserve">Follicular pigmentation models: This has ex vivo hair follicle organoids, micro dissected human scalp follicles, which is a more physiologically relevant environment in which the efficacy of exosomes can be assessed. The niche environment and the </w:t>
      </w:r>
      <w:proofErr w:type="gramStart"/>
      <w:r>
        <w:rPr>
          <w:color w:val="000000"/>
        </w:rPr>
        <w:t>three dimensional</w:t>
      </w:r>
      <w:proofErr w:type="gramEnd"/>
      <w:r>
        <w:rPr>
          <w:color w:val="000000"/>
        </w:rPr>
        <w:t xml:space="preserve"> structure of the follicle, as well as paracrine signaling among </w:t>
      </w:r>
      <w:proofErr w:type="spellStart"/>
      <w:r>
        <w:rPr>
          <w:color w:val="000000"/>
        </w:rPr>
        <w:t>McSCs</w:t>
      </w:r>
      <w:proofErr w:type="spellEnd"/>
      <w:r>
        <w:rPr>
          <w:color w:val="000000"/>
        </w:rPr>
        <w:t>, keratinocytes and the dermal papilla cells are maintained in such systems [</w:t>
      </w:r>
      <w:hyperlink w:anchor="ref55" w:history="1">
        <w:r w:rsidRPr="001A1622">
          <w:rPr>
            <w:rStyle w:val="Hyperlink"/>
          </w:rPr>
          <w:t>64</w:t>
        </w:r>
      </w:hyperlink>
      <w:r>
        <w:rPr>
          <w:color w:val="000000"/>
        </w:rPr>
        <w:t>]. Exosome therapy of follicular organoids has been demonstrated to induce growth of melanocytes in the hair bulb, increase melanin production and repair pigmentation in follicles with age related hypopigmentation. Use of these models also helps to evaluate dose response relationships, exposure period and combinatorial therapies, which offer a good piece of information in designing in vivo studies.</w:t>
      </w:r>
    </w:p>
    <w:p w14:paraId="7E9F5CEF" w14:textId="138962C6" w:rsidR="00590D0A" w:rsidRDefault="003F54D1">
      <w:pPr>
        <w:pStyle w:val="NormalWeb"/>
        <w:spacing w:line="360" w:lineRule="auto"/>
        <w:jc w:val="both"/>
        <w:rPr>
          <w:color w:val="000000"/>
        </w:rPr>
      </w:pPr>
      <w:r>
        <w:rPr>
          <w:color w:val="000000"/>
        </w:rPr>
        <w:t xml:space="preserve">Exosome labeling and follicular tracking: These methods will be important to ensure that the exosomes cargo is delivered and retained in the </w:t>
      </w:r>
      <w:proofErr w:type="spellStart"/>
      <w:r>
        <w:rPr>
          <w:color w:val="000000"/>
        </w:rPr>
        <w:t>McSCs</w:t>
      </w:r>
      <w:proofErr w:type="spellEnd"/>
      <w:r>
        <w:rPr>
          <w:color w:val="000000"/>
        </w:rPr>
        <w:t xml:space="preserve"> and hair follicles compartments. Exosomes have been visualized using fluorescent dyes, lipophilic tracer and quantum dot labeling both in vitro and in ex vivo models of the follicle. More sophisticated approaches include reporters that are genetically encoded (e.g., GFP-fused exosomes membrane proteins (e.g., CD63-GFP)) to track sample vesicle trafficking [</w:t>
      </w:r>
      <w:hyperlink w:anchor="ref60" w:history="1">
        <w:r w:rsidRPr="001A1622">
          <w:rPr>
            <w:rStyle w:val="Hyperlink"/>
          </w:rPr>
          <w:t>67</w:t>
        </w:r>
      </w:hyperlink>
      <w:r>
        <w:rPr>
          <w:color w:val="000000"/>
        </w:rPr>
        <w:t xml:space="preserve">]. The exosomes have been shown to be concentrated in the bulge region, secondary hair germ, and hair bulb by tracking studies, which are their </w:t>
      </w:r>
      <w:proofErr w:type="spellStart"/>
      <w:r>
        <w:rPr>
          <w:color w:val="000000"/>
        </w:rPr>
        <w:t>McSC</w:t>
      </w:r>
      <w:proofErr w:type="spellEnd"/>
      <w:r>
        <w:rPr>
          <w:color w:val="000000"/>
        </w:rPr>
        <w:t xml:space="preserve"> and melanocyte targets. In addition, exosome-mediated rejuvenation signaling between </w:t>
      </w:r>
      <w:proofErr w:type="spellStart"/>
      <w:r>
        <w:rPr>
          <w:color w:val="000000"/>
        </w:rPr>
        <w:t>McSCs</w:t>
      </w:r>
      <w:proofErr w:type="spellEnd"/>
      <w:r>
        <w:rPr>
          <w:color w:val="000000"/>
        </w:rPr>
        <w:t xml:space="preserve"> and stem cell markers including Sox10, Pax3, and c-Kit is co-localized to validate the </w:t>
      </w:r>
      <w:proofErr w:type="spellStart"/>
      <w:r>
        <w:rPr>
          <w:color w:val="000000"/>
        </w:rPr>
        <w:t>McSCs</w:t>
      </w:r>
      <w:proofErr w:type="spellEnd"/>
      <w:r>
        <w:rPr>
          <w:color w:val="000000"/>
        </w:rPr>
        <w:t xml:space="preserve"> with functional uptake </w:t>
      </w:r>
      <w:r w:rsidR="001A1622">
        <w:rPr>
          <w:color w:val="000000"/>
        </w:rPr>
        <w:t>[</w:t>
      </w:r>
      <w:hyperlink w:anchor="ref60" w:history="1">
        <w:r w:rsidR="001A1622" w:rsidRPr="001A1622">
          <w:rPr>
            <w:rStyle w:val="Hyperlink"/>
          </w:rPr>
          <w:t>67</w:t>
        </w:r>
      </w:hyperlink>
      <w:r w:rsidR="001A1622">
        <w:rPr>
          <w:color w:val="000000"/>
        </w:rPr>
        <w:t>].</w:t>
      </w:r>
    </w:p>
    <w:p w14:paraId="42BD29C5" w14:textId="4F325826" w:rsidR="00590D0A" w:rsidRDefault="003F54D1">
      <w:pPr>
        <w:pStyle w:val="NormalWeb"/>
        <w:spacing w:line="360" w:lineRule="auto"/>
        <w:jc w:val="both"/>
        <w:rPr>
          <w:color w:val="000000"/>
        </w:rPr>
      </w:pPr>
      <w:r>
        <w:rPr>
          <w:color w:val="000000"/>
        </w:rPr>
        <w:t xml:space="preserve">Murine models of graying: In this case, it has been widely applied to determine the </w:t>
      </w:r>
      <w:r w:rsidR="001A1622">
        <w:rPr>
          <w:color w:val="000000"/>
        </w:rPr>
        <w:t>in-practice</w:t>
      </w:r>
      <w:r>
        <w:rPr>
          <w:color w:val="000000"/>
        </w:rPr>
        <w:t xml:space="preserve"> efficiency of exosome-based interventions. The mouse models with age-related or genetically-related depigmentation of the hair can be used to assess the alterations in the population of follicular melanocytes, pigmentation recovery, and the workings of the hair cycle. Exosomes delivered by intradermal injection, micro needle injection delivery or hydrogel mediated topical delivery into the hair have been reported to stimulate </w:t>
      </w:r>
      <w:proofErr w:type="spellStart"/>
      <w:r>
        <w:rPr>
          <w:color w:val="000000"/>
        </w:rPr>
        <w:t>McSC</w:t>
      </w:r>
      <w:proofErr w:type="spellEnd"/>
      <w:r>
        <w:rPr>
          <w:color w:val="000000"/>
        </w:rPr>
        <w:t xml:space="preserve"> proliferation, migration to </w:t>
      </w:r>
      <w:r>
        <w:rPr>
          <w:color w:val="000000"/>
        </w:rPr>
        <w:lastRenderedPageBreak/>
        <w:t>the hair bulb and melanin in gray or depigmented hair shafts [</w:t>
      </w:r>
      <w:hyperlink w:anchor="ref61" w:history="1">
        <w:r w:rsidRPr="001A1622">
          <w:rPr>
            <w:rStyle w:val="Hyperlink"/>
          </w:rPr>
          <w:t>75</w:t>
        </w:r>
      </w:hyperlink>
      <w:r>
        <w:rPr>
          <w:color w:val="000000"/>
        </w:rPr>
        <w:t>]. It is remarkable that experiments with genetically engineered or miRNA-enriched exosomes show increased effectiveness in the process of overturning the process of graying hair than naïve exosomes. The presence of increased MITF expression, higher tyrosinase activity, and less oxidative stress and senescence markers is verified by the findings of histological and immunofluorescence studies, which show that treated follicles have an increased expression of MITF and enhanced levels of tyrosinase activity and less oxidative stress and senescence. These models present strong preclinical data, which indicates that exosome-mediated delivery of regenerative cargo can repair pigmentation of aging follicles in the hair [</w:t>
      </w:r>
      <w:hyperlink w:anchor="ref58" w:history="1">
        <w:r w:rsidRPr="001A1622">
          <w:rPr>
            <w:rStyle w:val="Hyperlink"/>
          </w:rPr>
          <w:t>75</w:t>
        </w:r>
      </w:hyperlink>
      <w:r>
        <w:rPr>
          <w:color w:val="000000"/>
        </w:rPr>
        <w:t>].</w:t>
      </w:r>
    </w:p>
    <w:p w14:paraId="6DF84899" w14:textId="77777777" w:rsidR="00590D0A" w:rsidRDefault="003F54D1">
      <w:pPr>
        <w:pStyle w:val="NormalWeb"/>
        <w:spacing w:line="360" w:lineRule="auto"/>
        <w:jc w:val="both"/>
        <w:rPr>
          <w:color w:val="000000"/>
        </w:rPr>
      </w:pPr>
      <w:r>
        <w:rPr>
          <w:color w:val="000000"/>
        </w:rPr>
        <w:t>Comprehensively, preclinical studies that use in vitro, ex vivo, and in vivo models all demonstrate that exosome-based delivery systems can effectively rejuvenate melanocyte stem cells, rejuvenate follicular pigmentation and be able to interact safely with the microenvironment in the hair follicle. These investigations provide a concrete basis on future translational investigations such as the optimization of the dosage, delivery pathways and cargo structure and open the path to clinical testing of anti-graying-exosome based therapies [</w:t>
      </w:r>
      <w:hyperlink w:anchor="ref57" w:history="1">
        <w:r>
          <w:rPr>
            <w:rStyle w:val="Hyperlink"/>
          </w:rPr>
          <w:t>80</w:t>
        </w:r>
      </w:hyperlink>
      <w:r>
        <w:rPr>
          <w:color w:val="000000"/>
        </w:rPr>
        <w:t>].</w:t>
      </w:r>
    </w:p>
    <w:p w14:paraId="69061435" w14:textId="77777777" w:rsidR="00590D0A" w:rsidRDefault="003F54D1">
      <w:pPr>
        <w:spacing w:before="100" w:beforeAutospacing="1" w:after="100" w:afterAutospacing="1" w:line="360" w:lineRule="auto"/>
        <w:outlineLvl w:val="1"/>
        <w:rPr>
          <w:rFonts w:ascii="Times New Roman" w:eastAsia="Times New Roman" w:hAnsi="Times New Roman" w:cs="Times New Roman"/>
          <w:b/>
          <w:bCs/>
          <w:color w:val="000000"/>
          <w:kern w:val="0"/>
          <w14:ligatures w14:val="none"/>
        </w:rPr>
      </w:pPr>
      <w:bookmarkStart w:id="44" w:name="_Toc214379882"/>
      <w:r>
        <w:rPr>
          <w:rFonts w:ascii="Times New Roman" w:eastAsia="Times New Roman" w:hAnsi="Times New Roman" w:cs="Times New Roman"/>
          <w:b/>
          <w:bCs/>
          <w:color w:val="000000"/>
          <w:kern w:val="0"/>
          <w14:ligatures w14:val="none"/>
        </w:rPr>
        <w:t>Table 3: Preclinical Studies Using Exosomes for Hair Graying</w:t>
      </w:r>
      <w:bookmarkEnd w:id="44"/>
      <w:r>
        <w:rPr>
          <w:rFonts w:ascii="Times New Roman" w:eastAsia="Times New Roman" w:hAnsi="Times New Roman" w:cs="Times New Roman"/>
          <w:b/>
          <w:bCs/>
          <w:color w:val="000000"/>
          <w:kern w:val="0"/>
          <w14:ligatures w14:val="none"/>
        </w:rPr>
        <w:t>.</w:t>
      </w:r>
    </w:p>
    <w:tbl>
      <w:tblPr>
        <w:tblStyle w:val="GridTable1Light1"/>
        <w:tblW w:w="0" w:type="auto"/>
        <w:tblLook w:val="04A0" w:firstRow="1" w:lastRow="0" w:firstColumn="1" w:lastColumn="0" w:noHBand="0" w:noVBand="1"/>
      </w:tblPr>
      <w:tblGrid>
        <w:gridCol w:w="1608"/>
        <w:gridCol w:w="1301"/>
        <w:gridCol w:w="1669"/>
        <w:gridCol w:w="2161"/>
        <w:gridCol w:w="2277"/>
      </w:tblGrid>
      <w:tr w:rsidR="00590D0A" w14:paraId="42EAA556" w14:textId="77777777" w:rsidTr="00590D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42348F" w14:textId="77777777" w:rsidR="00590D0A" w:rsidRDefault="003F54D1">
            <w:pPr>
              <w:spacing w:line="360" w:lineRule="auto"/>
              <w:jc w:val="cente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Study Type</w:t>
            </w:r>
          </w:p>
        </w:tc>
        <w:tc>
          <w:tcPr>
            <w:tcW w:w="0" w:type="auto"/>
            <w:hideMark/>
          </w:tcPr>
          <w:p w14:paraId="6BE71CBA" w14:textId="77777777" w:rsidR="00590D0A" w:rsidRDefault="003F54D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Model</w:t>
            </w:r>
          </w:p>
        </w:tc>
        <w:tc>
          <w:tcPr>
            <w:tcW w:w="0" w:type="auto"/>
            <w:hideMark/>
          </w:tcPr>
          <w:p w14:paraId="1C45F00D" w14:textId="77777777" w:rsidR="00590D0A" w:rsidRDefault="003F54D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Exosome Source</w:t>
            </w:r>
          </w:p>
        </w:tc>
        <w:tc>
          <w:tcPr>
            <w:tcW w:w="0" w:type="auto"/>
            <w:hideMark/>
          </w:tcPr>
          <w:p w14:paraId="4216EC87" w14:textId="77777777" w:rsidR="00590D0A" w:rsidRDefault="003F54D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Administration Method</w:t>
            </w:r>
          </w:p>
        </w:tc>
        <w:tc>
          <w:tcPr>
            <w:tcW w:w="0" w:type="auto"/>
            <w:hideMark/>
          </w:tcPr>
          <w:p w14:paraId="047CCDAA" w14:textId="77777777" w:rsidR="00590D0A" w:rsidRDefault="003F54D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Key Findings</w:t>
            </w:r>
          </w:p>
        </w:tc>
      </w:tr>
      <w:tr w:rsidR="00590D0A" w14:paraId="44010240" w14:textId="77777777" w:rsidTr="00590D0A">
        <w:tc>
          <w:tcPr>
            <w:cnfStyle w:val="001000000000" w:firstRow="0" w:lastRow="0" w:firstColumn="1" w:lastColumn="0" w:oddVBand="0" w:evenVBand="0" w:oddHBand="0" w:evenHBand="0" w:firstRowFirstColumn="0" w:firstRowLastColumn="0" w:lastRowFirstColumn="0" w:lastRowLastColumn="0"/>
            <w:tcW w:w="0" w:type="auto"/>
            <w:hideMark/>
          </w:tcPr>
          <w:p w14:paraId="3ED59F05" w14:textId="77777777" w:rsidR="00590D0A" w:rsidRDefault="003F54D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In vitro </w:t>
            </w:r>
            <w:proofErr w:type="spellStart"/>
            <w:r>
              <w:rPr>
                <w:rFonts w:ascii="Times New Roman" w:eastAsia="Times New Roman" w:hAnsi="Times New Roman" w:cs="Times New Roman"/>
                <w:color w:val="000000"/>
                <w:kern w:val="0"/>
                <w14:ligatures w14:val="none"/>
              </w:rPr>
              <w:t>McSC</w:t>
            </w:r>
            <w:proofErr w:type="spellEnd"/>
            <w:r>
              <w:rPr>
                <w:rFonts w:ascii="Times New Roman" w:eastAsia="Times New Roman" w:hAnsi="Times New Roman" w:cs="Times New Roman"/>
                <w:color w:val="000000"/>
                <w:kern w:val="0"/>
                <w14:ligatures w14:val="none"/>
              </w:rPr>
              <w:t xml:space="preserve"> culture</w:t>
            </w:r>
          </w:p>
        </w:tc>
        <w:tc>
          <w:tcPr>
            <w:tcW w:w="0" w:type="auto"/>
            <w:hideMark/>
          </w:tcPr>
          <w:p w14:paraId="2442674C"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Human or mouse </w:t>
            </w:r>
            <w:proofErr w:type="spellStart"/>
            <w:r>
              <w:rPr>
                <w:rFonts w:ascii="Times New Roman" w:eastAsia="Times New Roman" w:hAnsi="Times New Roman" w:cs="Times New Roman"/>
                <w:color w:val="000000"/>
                <w:kern w:val="0"/>
                <w14:ligatures w14:val="none"/>
              </w:rPr>
              <w:t>McSCs</w:t>
            </w:r>
            <w:proofErr w:type="spellEnd"/>
          </w:p>
        </w:tc>
        <w:tc>
          <w:tcPr>
            <w:tcW w:w="0" w:type="auto"/>
            <w:hideMark/>
          </w:tcPr>
          <w:p w14:paraId="22819857"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MSC, DPC, iPSC</w:t>
            </w:r>
          </w:p>
        </w:tc>
        <w:tc>
          <w:tcPr>
            <w:tcW w:w="0" w:type="auto"/>
            <w:hideMark/>
          </w:tcPr>
          <w:p w14:paraId="60BE1141"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Direct incubation</w:t>
            </w:r>
          </w:p>
        </w:tc>
        <w:tc>
          <w:tcPr>
            <w:tcW w:w="0" w:type="auto"/>
            <w:hideMark/>
          </w:tcPr>
          <w:p w14:paraId="76A8C7AC"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Increased proliferation, reduced oxidative stress, enhanced melanogenesis</w:t>
            </w:r>
          </w:p>
        </w:tc>
      </w:tr>
      <w:tr w:rsidR="00590D0A" w14:paraId="5C706585" w14:textId="77777777" w:rsidTr="00590D0A">
        <w:tc>
          <w:tcPr>
            <w:cnfStyle w:val="001000000000" w:firstRow="0" w:lastRow="0" w:firstColumn="1" w:lastColumn="0" w:oddVBand="0" w:evenVBand="0" w:oddHBand="0" w:evenHBand="0" w:firstRowFirstColumn="0" w:firstRowLastColumn="0" w:lastRowFirstColumn="0" w:lastRowLastColumn="0"/>
            <w:tcW w:w="0" w:type="auto"/>
            <w:hideMark/>
          </w:tcPr>
          <w:p w14:paraId="75C03953" w14:textId="77777777" w:rsidR="00590D0A" w:rsidRDefault="003F54D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Ex vivo hair follicle organoids</w:t>
            </w:r>
          </w:p>
        </w:tc>
        <w:tc>
          <w:tcPr>
            <w:tcW w:w="0" w:type="auto"/>
            <w:hideMark/>
          </w:tcPr>
          <w:p w14:paraId="6A640A74"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Human scalp follicles</w:t>
            </w:r>
          </w:p>
        </w:tc>
        <w:tc>
          <w:tcPr>
            <w:tcW w:w="0" w:type="auto"/>
            <w:hideMark/>
          </w:tcPr>
          <w:p w14:paraId="1AF1F429"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MSC, Melanocyte-derived</w:t>
            </w:r>
          </w:p>
        </w:tc>
        <w:tc>
          <w:tcPr>
            <w:tcW w:w="0" w:type="auto"/>
            <w:hideMark/>
          </w:tcPr>
          <w:p w14:paraId="4F309193"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Topical or microinjection</w:t>
            </w:r>
          </w:p>
        </w:tc>
        <w:tc>
          <w:tcPr>
            <w:tcW w:w="0" w:type="auto"/>
            <w:hideMark/>
          </w:tcPr>
          <w:p w14:paraId="154D9596"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Enhanced melanin synthesis, follicle pigmentation restoration</w:t>
            </w:r>
          </w:p>
        </w:tc>
      </w:tr>
      <w:tr w:rsidR="00590D0A" w14:paraId="51322CF5" w14:textId="77777777" w:rsidTr="00590D0A">
        <w:tc>
          <w:tcPr>
            <w:cnfStyle w:val="001000000000" w:firstRow="0" w:lastRow="0" w:firstColumn="1" w:lastColumn="0" w:oddVBand="0" w:evenVBand="0" w:oddHBand="0" w:evenHBand="0" w:firstRowFirstColumn="0" w:firstRowLastColumn="0" w:lastRowFirstColumn="0" w:lastRowLastColumn="0"/>
            <w:tcW w:w="0" w:type="auto"/>
            <w:hideMark/>
          </w:tcPr>
          <w:p w14:paraId="5EF38AD6" w14:textId="77777777" w:rsidR="00590D0A" w:rsidRDefault="003F54D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Fluorescent tracking</w:t>
            </w:r>
          </w:p>
        </w:tc>
        <w:tc>
          <w:tcPr>
            <w:tcW w:w="0" w:type="auto"/>
            <w:hideMark/>
          </w:tcPr>
          <w:p w14:paraId="402226AF"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Ex vivo and in vivo models</w:t>
            </w:r>
          </w:p>
        </w:tc>
        <w:tc>
          <w:tcPr>
            <w:tcW w:w="0" w:type="auto"/>
            <w:hideMark/>
          </w:tcPr>
          <w:p w14:paraId="7932D379"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Labeled exosomes (GFP/CD63)</w:t>
            </w:r>
          </w:p>
        </w:tc>
        <w:tc>
          <w:tcPr>
            <w:tcW w:w="0" w:type="auto"/>
            <w:hideMark/>
          </w:tcPr>
          <w:p w14:paraId="2DE7C93C"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Injection or topical</w:t>
            </w:r>
          </w:p>
        </w:tc>
        <w:tc>
          <w:tcPr>
            <w:tcW w:w="0" w:type="auto"/>
            <w:hideMark/>
          </w:tcPr>
          <w:p w14:paraId="301FDB70"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Confirmed targeted uptake in bulge region and hair bulb</w:t>
            </w:r>
          </w:p>
        </w:tc>
      </w:tr>
      <w:tr w:rsidR="00590D0A" w14:paraId="4B720EC5" w14:textId="77777777" w:rsidTr="00590D0A">
        <w:tc>
          <w:tcPr>
            <w:cnfStyle w:val="001000000000" w:firstRow="0" w:lastRow="0" w:firstColumn="1" w:lastColumn="0" w:oddVBand="0" w:evenVBand="0" w:oddHBand="0" w:evenHBand="0" w:firstRowFirstColumn="0" w:firstRowLastColumn="0" w:lastRowFirstColumn="0" w:lastRowLastColumn="0"/>
            <w:tcW w:w="0" w:type="auto"/>
            <w:hideMark/>
          </w:tcPr>
          <w:p w14:paraId="0CF3819B" w14:textId="77777777" w:rsidR="00590D0A" w:rsidRDefault="003F54D1">
            <w:pPr>
              <w:spacing w:line="36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lastRenderedPageBreak/>
              <w:t>Murine hair graying models</w:t>
            </w:r>
          </w:p>
        </w:tc>
        <w:tc>
          <w:tcPr>
            <w:tcW w:w="0" w:type="auto"/>
            <w:hideMark/>
          </w:tcPr>
          <w:p w14:paraId="74BFDF89"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C57BL/6 mice, aged models</w:t>
            </w:r>
          </w:p>
        </w:tc>
        <w:tc>
          <w:tcPr>
            <w:tcW w:w="0" w:type="auto"/>
            <w:hideMark/>
          </w:tcPr>
          <w:p w14:paraId="7FEF8EDD"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MSC, iPSC, engineered exosomes</w:t>
            </w:r>
          </w:p>
        </w:tc>
        <w:tc>
          <w:tcPr>
            <w:tcW w:w="0" w:type="auto"/>
            <w:hideMark/>
          </w:tcPr>
          <w:p w14:paraId="2448BD7B"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Intradermal injection, microneedles, hydrogel carriers</w:t>
            </w:r>
          </w:p>
        </w:tc>
        <w:tc>
          <w:tcPr>
            <w:tcW w:w="0" w:type="auto"/>
            <w:hideMark/>
          </w:tcPr>
          <w:p w14:paraId="1599E1A4" w14:textId="77777777" w:rsidR="00590D0A" w:rsidRDefault="003F54D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Promoted </w:t>
            </w:r>
            <w:proofErr w:type="spellStart"/>
            <w:r>
              <w:rPr>
                <w:rFonts w:ascii="Times New Roman" w:eastAsia="Times New Roman" w:hAnsi="Times New Roman" w:cs="Times New Roman"/>
                <w:color w:val="000000"/>
                <w:kern w:val="0"/>
                <w14:ligatures w14:val="none"/>
              </w:rPr>
              <w:t>McSC</w:t>
            </w:r>
            <w:proofErr w:type="spellEnd"/>
            <w:r>
              <w:rPr>
                <w:rFonts w:ascii="Times New Roman" w:eastAsia="Times New Roman" w:hAnsi="Times New Roman" w:cs="Times New Roman"/>
                <w:color w:val="000000"/>
                <w:kern w:val="0"/>
                <w14:ligatures w14:val="none"/>
              </w:rPr>
              <w:t xml:space="preserve"> proliferation, restored pigmentation, minimal systemic toxicity</w:t>
            </w:r>
          </w:p>
        </w:tc>
      </w:tr>
    </w:tbl>
    <w:p w14:paraId="71AD6C43" w14:textId="77777777" w:rsidR="00590D0A" w:rsidRDefault="00590D0A">
      <w:pPr>
        <w:pStyle w:val="NormalWeb"/>
        <w:spacing w:line="360" w:lineRule="auto"/>
        <w:rPr>
          <w:color w:val="000000"/>
        </w:rPr>
      </w:pPr>
    </w:p>
    <w:p w14:paraId="251F383C" w14:textId="77777777" w:rsidR="00590D0A" w:rsidRDefault="003F54D1">
      <w:pPr>
        <w:pStyle w:val="Heading1"/>
      </w:pPr>
      <w:bookmarkStart w:id="45" w:name="_Toc214379883"/>
      <w:r>
        <w:rPr>
          <w:rStyle w:val="Strong"/>
          <w:b/>
          <w:bCs w:val="0"/>
        </w:rPr>
        <w:t>7. Challenges in Developing Exosome-Based Anti-Graying Therapies</w:t>
      </w:r>
      <w:bookmarkEnd w:id="45"/>
      <w:r>
        <w:rPr>
          <w:rStyle w:val="Strong"/>
          <w:b/>
          <w:bCs w:val="0"/>
        </w:rPr>
        <w:t xml:space="preserve"> </w:t>
      </w:r>
    </w:p>
    <w:p w14:paraId="39BD0CDF" w14:textId="5AA103BE" w:rsidR="00590D0A" w:rsidRDefault="003F54D1">
      <w:pPr>
        <w:pStyle w:val="NormalWeb"/>
        <w:spacing w:line="360" w:lineRule="auto"/>
        <w:jc w:val="both"/>
        <w:rPr>
          <w:color w:val="000000"/>
        </w:rPr>
      </w:pPr>
      <w:r>
        <w:rPr>
          <w:color w:val="000000"/>
        </w:rPr>
        <w:t>The exosome-based therapeutics can be considered a promising edge towards melanocyte stem cell (</w:t>
      </w:r>
      <w:proofErr w:type="spellStart"/>
      <w:r>
        <w:rPr>
          <w:color w:val="000000"/>
        </w:rPr>
        <w:t>McSC</w:t>
      </w:r>
      <w:proofErr w:type="spellEnd"/>
      <w:r>
        <w:rPr>
          <w:color w:val="000000"/>
        </w:rPr>
        <w:t>) rejuvenation and anti-graying therapy although their clinical implementation has not been successful due to serious scientific, technological, regulatory and ethical problems [</w:t>
      </w:r>
      <w:hyperlink w:anchor="ref55" w:history="1">
        <w:r w:rsidRPr="001A1622">
          <w:rPr>
            <w:rStyle w:val="Hyperlink"/>
          </w:rPr>
          <w:t>60</w:t>
        </w:r>
      </w:hyperlink>
      <w:r>
        <w:rPr>
          <w:color w:val="000000"/>
        </w:rPr>
        <w:t xml:space="preserve">]. Although preclinical research has shown that exosomes can be used to stimulate pigmentation of hair, large scale production, accurate targeting, </w:t>
      </w:r>
      <w:proofErr w:type="spellStart"/>
      <w:r>
        <w:rPr>
          <w:color w:val="000000"/>
        </w:rPr>
        <w:t>standardisation</w:t>
      </w:r>
      <w:proofErr w:type="spellEnd"/>
      <w:r>
        <w:rPr>
          <w:color w:val="000000"/>
        </w:rPr>
        <w:t xml:space="preserve"> and regulation approval are among the numerous challenges that must be overcome in order to obtain consistent effectiveness in humans. All these difficulties indicate the complexity of work with biologically-derived nanocarriers, the therapeutic activity of which is determined by the source cells, the cargo complex, structural integrity, and the interaction of nanocarriers with the highly differentiated microenvironment of hair follicles [</w:t>
      </w:r>
      <w:hyperlink w:anchor="ref60" w:history="1">
        <w:r>
          <w:rPr>
            <w:rStyle w:val="Hyperlink"/>
          </w:rPr>
          <w:t>60</w:t>
        </w:r>
      </w:hyperlink>
      <w:r>
        <w:rPr>
          <w:color w:val="000000"/>
        </w:rPr>
        <w:t>].</w:t>
      </w:r>
    </w:p>
    <w:p w14:paraId="24A38DE5" w14:textId="77777777" w:rsidR="00590D0A" w:rsidRDefault="003F54D1">
      <w:pPr>
        <w:pStyle w:val="Heading2"/>
      </w:pPr>
      <w:bookmarkStart w:id="46" w:name="_Toc214379884"/>
      <w:r>
        <w:rPr>
          <w:rStyle w:val="Strong"/>
          <w:b/>
          <w:bCs/>
        </w:rPr>
        <w:t>7.1 Large-Scale Production of Exosomes:</w:t>
      </w:r>
      <w:bookmarkEnd w:id="46"/>
    </w:p>
    <w:p w14:paraId="31875D96" w14:textId="0BEA6C90" w:rsidR="00590D0A" w:rsidRDefault="003F54D1">
      <w:pPr>
        <w:pStyle w:val="NormalWeb"/>
        <w:spacing w:line="360" w:lineRule="auto"/>
        <w:jc w:val="both"/>
        <w:rPr>
          <w:color w:val="000000"/>
        </w:rPr>
      </w:pPr>
      <w:r>
        <w:rPr>
          <w:color w:val="000000"/>
        </w:rPr>
        <w:t xml:space="preserve">The possibility to produce exosomes on a large scale which can be utilized in clinical practice can be considered one of the most prominent problems in the development of exosome-based anti-graying therapy. A </w:t>
      </w:r>
      <w:proofErr w:type="gramStart"/>
      <w:r>
        <w:rPr>
          <w:color w:val="000000"/>
        </w:rPr>
        <w:t>small scale</w:t>
      </w:r>
      <w:proofErr w:type="gramEnd"/>
      <w:r>
        <w:rPr>
          <w:color w:val="000000"/>
        </w:rPr>
        <w:t xml:space="preserve"> production of exosomes in isolation at the laboratory level can normally yield sufficient amounts of exosomes that would be sufficient in laboratory testing or preclinical studies, but therapeutic treatment particularly of hair follicles distributed across the scalp would require much larger samples [</w:t>
      </w:r>
      <w:hyperlink w:anchor="ref45" w:history="1">
        <w:r w:rsidRPr="001A1622">
          <w:rPr>
            <w:rStyle w:val="Hyperlink"/>
          </w:rPr>
          <w:t>70</w:t>
        </w:r>
      </w:hyperlink>
      <w:r>
        <w:rPr>
          <w:color w:val="000000"/>
        </w:rPr>
        <w:t xml:space="preserve">]. Production of exosomes is highly dependent depending on their parent cells and they include mesenchymal stem cells (MSCs), induced pluripotent stem cells (iPSCs), dermal papilla cells (DPCs) or melanocytes. These two kinds of cells have their disadvantages. Examples include that MSCs have restricted proliferative capacity and repeated passages can result in proliferation becoming senescent or </w:t>
      </w:r>
      <w:r>
        <w:rPr>
          <w:color w:val="000000"/>
        </w:rPr>
        <w:lastRenderedPageBreak/>
        <w:t>secretory dysfunctional resulting in low yield and quality of exosomes. iPSCs, the high proliferation ability notwithstanding, will react to inappropriate culture conditions leading to undesirable differentiation. The clonal proliferation period of the dermal papilla cells in mono-culture is brief and the cells are also vulnerable to the microenvironmental condition, which is yet another complication in large-scale production [</w:t>
      </w:r>
      <w:hyperlink w:anchor="ref59" w:history="1">
        <w:r w:rsidRPr="001A1622">
          <w:rPr>
            <w:rStyle w:val="Hyperlink"/>
          </w:rPr>
          <w:t>70</w:t>
        </w:r>
      </w:hyperlink>
      <w:r>
        <w:rPr>
          <w:color w:val="000000"/>
        </w:rPr>
        <w:t>].</w:t>
      </w:r>
    </w:p>
    <w:p w14:paraId="311E23B4" w14:textId="2781E23E" w:rsidR="00590D0A" w:rsidRDefault="003F54D1">
      <w:pPr>
        <w:pStyle w:val="NormalWeb"/>
        <w:spacing w:line="360" w:lineRule="auto"/>
        <w:jc w:val="both"/>
        <w:rPr>
          <w:color w:val="000000"/>
        </w:rPr>
      </w:pPr>
      <w:r>
        <w:rPr>
          <w:color w:val="000000"/>
        </w:rPr>
        <w:t xml:space="preserve">In addition to the expansion of cells, exosome isolation protocols such as ultra-centrifugation, size-exclusion chromatography, precipitation, or tangential flow filtration also lack scalability issues. Ultracentrifugation is the gold standard in research laboratories because it is time-consuming, labor intensive and impracticable to produce therapeutic-grade exosomes at clinical level. Filtration and </w:t>
      </w:r>
      <w:proofErr w:type="gramStart"/>
      <w:r>
        <w:rPr>
          <w:color w:val="000000"/>
        </w:rPr>
        <w:t>precipitation based</w:t>
      </w:r>
      <w:proofErr w:type="gramEnd"/>
      <w:r>
        <w:rPr>
          <w:color w:val="000000"/>
        </w:rPr>
        <w:t xml:space="preserve"> technologies have the capability of allowing higher throughput, although this is at the cost of purity, which can introduce contaminants or alter vesicle integrity [</w:t>
      </w:r>
      <w:hyperlink w:anchor="ref52" w:history="1">
        <w:r w:rsidRPr="001A1622">
          <w:rPr>
            <w:rStyle w:val="Hyperlink"/>
          </w:rPr>
          <w:t>68</w:t>
        </w:r>
      </w:hyperlink>
      <w:r>
        <w:rPr>
          <w:color w:val="000000"/>
        </w:rPr>
        <w:t xml:space="preserve">]. Other scaled out alternatives like tangential flow filtration and other bioreactor alternatives have emerged but require advanced infrastructure, quality control and process parameters which can be reproducible. The inherent difficulty in moving exosome therapies to the clinical bedside is that there is a requirement to create a </w:t>
      </w:r>
      <w:proofErr w:type="spellStart"/>
      <w:r>
        <w:rPr>
          <w:color w:val="000000"/>
        </w:rPr>
        <w:t>trade off</w:t>
      </w:r>
      <w:proofErr w:type="spellEnd"/>
      <w:r>
        <w:rPr>
          <w:color w:val="000000"/>
        </w:rPr>
        <w:t xml:space="preserve"> between high yield, purity, and functional potency.</w:t>
      </w:r>
    </w:p>
    <w:p w14:paraId="6C4C6C8E" w14:textId="77777777" w:rsidR="00590D0A" w:rsidRDefault="003F54D1">
      <w:pPr>
        <w:pStyle w:val="Heading2"/>
      </w:pPr>
      <w:bookmarkStart w:id="47" w:name="_Toc214379885"/>
      <w:r>
        <w:rPr>
          <w:rStyle w:val="Strong"/>
          <w:b/>
          <w:bCs/>
        </w:rPr>
        <w:t>7.2 Stability and Shelf-Life Issues:</w:t>
      </w:r>
      <w:bookmarkEnd w:id="47"/>
    </w:p>
    <w:p w14:paraId="4AED7E51" w14:textId="2C9CF1E6" w:rsidR="00590D0A" w:rsidRDefault="003F54D1">
      <w:pPr>
        <w:pStyle w:val="NormalWeb"/>
        <w:spacing w:line="360" w:lineRule="auto"/>
        <w:jc w:val="both"/>
        <w:rPr>
          <w:color w:val="000000"/>
        </w:rPr>
      </w:pPr>
      <w:r>
        <w:rPr>
          <w:color w:val="000000"/>
        </w:rPr>
        <w:t>The other issue that is quite important is the stability and shelf-life of exosome preparations. Exosomes are lipid bi-layer vesicles that carry sensitive biomolecular cargo that includes microRNAs, proteins, enzymes, and small molecules. These ingredients are susceptible to degradation when stored under poor storage conditions such as heat, light, change in pH and freeze-thaw cycles [</w:t>
      </w:r>
      <w:hyperlink w:anchor="ref40" w:history="1">
        <w:r w:rsidRPr="001A1622">
          <w:rPr>
            <w:rStyle w:val="Hyperlink"/>
          </w:rPr>
          <w:t>40</w:t>
        </w:r>
      </w:hyperlink>
      <w:r>
        <w:rPr>
          <w:color w:val="000000"/>
        </w:rPr>
        <w:t xml:space="preserve">]. Exosomes may be oxidized, hydrolyzed, and aggregated to a considerable extent, which may reduce their therapeutic efficacy. In anti-graying applications, where the repetition administration may be required to sustain </w:t>
      </w:r>
      <w:proofErr w:type="spellStart"/>
      <w:r>
        <w:rPr>
          <w:color w:val="000000"/>
        </w:rPr>
        <w:t>McSC</w:t>
      </w:r>
      <w:proofErr w:type="spellEnd"/>
      <w:r>
        <w:rPr>
          <w:color w:val="000000"/>
        </w:rPr>
        <w:t xml:space="preserve"> rejuvenation even in hair cycles, stable and potent exosome solutions are needed.</w:t>
      </w:r>
    </w:p>
    <w:p w14:paraId="1413D7A6" w14:textId="0CF9FA8D" w:rsidR="00590D0A" w:rsidRDefault="003F54D1">
      <w:pPr>
        <w:pStyle w:val="NormalWeb"/>
        <w:spacing w:line="360" w:lineRule="auto"/>
        <w:jc w:val="both"/>
        <w:rPr>
          <w:color w:val="000000"/>
        </w:rPr>
      </w:pPr>
      <w:r>
        <w:rPr>
          <w:color w:val="000000"/>
        </w:rPr>
        <w:t>Lyophilization (freeze drying) has also been suggested as a way of improving shelf-life though it must be optimized to ensure that the vesicles are not damaged (cause vesicle collapse), the cargo has not been lost, and the aggregation has not occurred. Cryoprotectants like trehalose or sucrose have the ability to reduce the damages of the structure during the freezing and drying processes, however, the addition of these compounds needs to be isolated to prevent its influence on cellular uptake or response to these compounds [</w:t>
      </w:r>
      <w:hyperlink w:anchor="ref10" w:history="1">
        <w:r w:rsidRPr="001A1622">
          <w:rPr>
            <w:rStyle w:val="Hyperlink"/>
          </w:rPr>
          <w:t>10</w:t>
        </w:r>
      </w:hyperlink>
      <w:r>
        <w:rPr>
          <w:color w:val="000000"/>
        </w:rPr>
        <w:t xml:space="preserve">]. Moreover, standard storage </w:t>
      </w:r>
      <w:r>
        <w:rPr>
          <w:color w:val="000000"/>
        </w:rPr>
        <w:lastRenderedPageBreak/>
        <w:t>conditions, including -80 o C to preserve it long-term, might not be the feasible real-world conditions of everyday use of cosmetic or clinical practice. Passing formulations that are stable both at refrigeration or room temperatures without functional loss is a great technical challenge that needs to be passed to enable exosome-based therapies to become commercially viable.</w:t>
      </w:r>
    </w:p>
    <w:p w14:paraId="5844B632" w14:textId="77777777" w:rsidR="00590D0A" w:rsidRDefault="003F54D1">
      <w:pPr>
        <w:pStyle w:val="Heading2"/>
      </w:pPr>
      <w:bookmarkStart w:id="48" w:name="_Toc214379886"/>
      <w:r>
        <w:rPr>
          <w:rStyle w:val="Strong"/>
          <w:b/>
          <w:bCs/>
        </w:rPr>
        <w:t>7.3 Standardization of Exosome Potency:</w:t>
      </w:r>
      <w:bookmarkEnd w:id="48"/>
    </w:p>
    <w:p w14:paraId="5F0E9386" w14:textId="6CD27F10" w:rsidR="00590D0A" w:rsidRDefault="003F54D1">
      <w:pPr>
        <w:pStyle w:val="NormalWeb"/>
        <w:spacing w:line="360" w:lineRule="auto"/>
        <w:jc w:val="both"/>
        <w:rPr>
          <w:color w:val="000000"/>
        </w:rPr>
      </w:pPr>
      <w:r>
        <w:rPr>
          <w:color w:val="000000"/>
        </w:rPr>
        <w:t xml:space="preserve">Potentiometry Standardization of potency is one of the biggest scientific and regulatory requirements in exosome therapeutics. Exosomes are non-homogenous in size, cargo, surface proteins and biological activity respectively depending on the cell of origin, cell culture conditions, isolation procedures and even amongst donors. MSCs of different donors or tissues, including bone marrow, adipose tissue or umbilical cord, produce exosomes to varying degrees of growth factors, antioxidant enzyme, microRNAs, and produce various levels of efficacy. Similarly, passage number, environmental conditions and culture medium composition are other factors that influence </w:t>
      </w:r>
      <w:proofErr w:type="spellStart"/>
      <w:r>
        <w:rPr>
          <w:color w:val="000000"/>
        </w:rPr>
        <w:t>exosomal</w:t>
      </w:r>
      <w:proofErr w:type="spellEnd"/>
      <w:r>
        <w:rPr>
          <w:color w:val="000000"/>
        </w:rPr>
        <w:t xml:space="preserve"> cargo profiles and functional activity [</w:t>
      </w:r>
      <w:hyperlink w:anchor="ref116" w:history="1">
        <w:r w:rsidRPr="001A1622">
          <w:rPr>
            <w:rStyle w:val="Hyperlink"/>
          </w:rPr>
          <w:t>16</w:t>
        </w:r>
      </w:hyperlink>
      <w:r>
        <w:rPr>
          <w:color w:val="000000"/>
        </w:rPr>
        <w:t>].</w:t>
      </w:r>
    </w:p>
    <w:p w14:paraId="4D3E6315" w14:textId="790E8425" w:rsidR="00590D0A" w:rsidRDefault="003F54D1">
      <w:pPr>
        <w:pStyle w:val="NormalWeb"/>
        <w:spacing w:line="360" w:lineRule="auto"/>
        <w:jc w:val="both"/>
        <w:rPr>
          <w:color w:val="000000"/>
        </w:rPr>
      </w:pPr>
      <w:r>
        <w:rPr>
          <w:color w:val="000000"/>
        </w:rPr>
        <w:t xml:space="preserve">Exosomes are complicated biological components as compared to small-molecule medication, which has a defined chemical structure and thus is hard to establish quantitative potency tests. Functional assays of the </w:t>
      </w:r>
      <w:proofErr w:type="spellStart"/>
      <w:r>
        <w:rPr>
          <w:color w:val="000000"/>
        </w:rPr>
        <w:t>McSC</w:t>
      </w:r>
      <w:proofErr w:type="spellEnd"/>
      <w:r>
        <w:rPr>
          <w:color w:val="000000"/>
        </w:rPr>
        <w:t xml:space="preserve"> proliferation, melanocyte maturation or the production of melanin are commonly applied in the research context, but they are difficult to scale to standard, reproducible potency assays, which would be needed in regulatory approval. The difference in batches could give rise to a suboptimal clinical outcome, and, thus, it is essential to have effective quality control like an excellent characterization of the particle size, zeta potential, cargo content, and functional activity. International standards should be set on exosome characterization, potency assays and release criteria to assist in provision of a consistent therapeutic performance [</w:t>
      </w:r>
      <w:hyperlink w:anchor="ref118" w:history="1">
        <w:r w:rsidRPr="001A1622">
          <w:rPr>
            <w:rStyle w:val="Hyperlink"/>
          </w:rPr>
          <w:t>18</w:t>
        </w:r>
      </w:hyperlink>
      <w:r>
        <w:rPr>
          <w:color w:val="000000"/>
        </w:rPr>
        <w:t>].</w:t>
      </w:r>
    </w:p>
    <w:p w14:paraId="6D6BE994" w14:textId="77777777" w:rsidR="00590D0A" w:rsidRDefault="003F54D1">
      <w:pPr>
        <w:pStyle w:val="Heading2"/>
      </w:pPr>
      <w:bookmarkStart w:id="49" w:name="_Toc214379887"/>
      <w:r>
        <w:rPr>
          <w:rStyle w:val="Strong"/>
          <w:b/>
          <w:bCs/>
        </w:rPr>
        <w:t>7.4 Regulatory Barriers for Cosmetic versus Therapeutic Use:</w:t>
      </w:r>
      <w:bookmarkEnd w:id="49"/>
    </w:p>
    <w:p w14:paraId="5FECC182" w14:textId="76CD220E" w:rsidR="00590D0A" w:rsidRDefault="003F54D1">
      <w:pPr>
        <w:pStyle w:val="NormalWeb"/>
        <w:spacing w:line="360" w:lineRule="auto"/>
        <w:jc w:val="both"/>
        <w:rPr>
          <w:color w:val="000000"/>
        </w:rPr>
      </w:pPr>
      <w:r>
        <w:rPr>
          <w:color w:val="000000"/>
        </w:rPr>
        <w:t xml:space="preserve">Regulatory classification is another major challenge of the exosome-based anti- graying therapies. Depending on the jurisdiction in which the exosome preparations need specific regulatory measures, they can be classified as biologics, regenerative medicines, or cosmetic products. Formulations based on exosomes as a cosmetic can pass through less rigorous approval processes, but when claims of clinical efficacy are made, such as that they are a pigmentation restorer of hair or a stem cell regenerator, the more intensive scrutiny can be invoked. Conversely, exosomes should be subjected to severe preclinical and clinical tests </w:t>
      </w:r>
      <w:r>
        <w:rPr>
          <w:color w:val="000000"/>
        </w:rPr>
        <w:lastRenderedPageBreak/>
        <w:t>before qualifying as a therapeutic biologic, which must involve demonstration of safety, efficacy, and reproducibility, and Good Manufacturing Practice (GMP) [</w:t>
      </w:r>
      <w:hyperlink w:anchor="ref20" w:history="1">
        <w:r w:rsidRPr="001A1622">
          <w:rPr>
            <w:rStyle w:val="Hyperlink"/>
          </w:rPr>
          <w:t>20</w:t>
        </w:r>
      </w:hyperlink>
      <w:r>
        <w:rPr>
          <w:color w:val="000000"/>
        </w:rPr>
        <w:t>].</w:t>
      </w:r>
    </w:p>
    <w:p w14:paraId="18C8840D" w14:textId="0C562924" w:rsidR="00590D0A" w:rsidRDefault="003F54D1">
      <w:pPr>
        <w:pStyle w:val="NormalWeb"/>
        <w:spacing w:line="360" w:lineRule="auto"/>
        <w:jc w:val="both"/>
        <w:rPr>
          <w:color w:val="000000"/>
        </w:rPr>
      </w:pPr>
      <w:r>
        <w:rPr>
          <w:color w:val="000000"/>
        </w:rPr>
        <w:t xml:space="preserve">This regulatory climate is further complicated by the fact that there are no internationally accepted regulations on the </w:t>
      </w:r>
      <w:proofErr w:type="gramStart"/>
      <w:r>
        <w:rPr>
          <w:color w:val="000000"/>
        </w:rPr>
        <w:t>exosome based</w:t>
      </w:r>
      <w:proofErr w:type="gramEnd"/>
      <w:r>
        <w:rPr>
          <w:color w:val="000000"/>
        </w:rPr>
        <w:t xml:space="preserve"> products. Federal agencies such as the U.S. Food and Drug Administration (FDA) and European Medicines Agency (EMA) have not yet put in place regulatory frameworks of extracellular vesicles therapeutics. The developers must also report consistency in potency, absence of tumorigenicity, low immunogenicity and stability under the influence of clinical handling environment. Additionally, regulating bodies might consider exosomes that have little manipulation and those whose cargo or therapeutic drugs are engineered differently, and this affects the path to market clearance [</w:t>
      </w:r>
      <w:hyperlink w:anchor="ref23" w:history="1">
        <w:r w:rsidRPr="001A1622">
          <w:rPr>
            <w:rStyle w:val="Hyperlink"/>
          </w:rPr>
          <w:t>23</w:t>
        </w:r>
      </w:hyperlink>
      <w:r>
        <w:rPr>
          <w:color w:val="000000"/>
        </w:rPr>
        <w:t>]. This kind of uncertainty in the regulation is a logistical and financial burden on commercial development.</w:t>
      </w:r>
    </w:p>
    <w:p w14:paraId="5F7EA8CF" w14:textId="77777777" w:rsidR="00590D0A" w:rsidRDefault="003F54D1">
      <w:pPr>
        <w:pStyle w:val="Heading2"/>
      </w:pPr>
      <w:bookmarkStart w:id="50" w:name="_Toc214379888"/>
      <w:r>
        <w:rPr>
          <w:rStyle w:val="Strong"/>
          <w:b/>
          <w:bCs/>
        </w:rPr>
        <w:t>7.5 Ethical and Safety Considerations:</w:t>
      </w:r>
      <w:bookmarkEnd w:id="50"/>
    </w:p>
    <w:p w14:paraId="191EEEFC" w14:textId="3C480A75" w:rsidR="00590D0A" w:rsidRDefault="003F54D1" w:rsidP="001A1622">
      <w:pPr>
        <w:pStyle w:val="NormalWeb"/>
        <w:spacing w:line="360" w:lineRule="auto"/>
        <w:jc w:val="both"/>
        <w:rPr>
          <w:color w:val="000000"/>
        </w:rPr>
      </w:pPr>
      <w:r>
        <w:rPr>
          <w:color w:val="000000"/>
        </w:rPr>
        <w:t>The safety and ethical issues are very important when designing exosome-based anti-graying therapies. Exosomes produced using human cells also create an issue of consent between donors, the source transparency, and traceability. Indicatively, MSCs can be derived either using adipose tissue, bone marrow, or umbilical cords, and the derivation of such cells also poses more ethical sourcing challenges, including the risk of unwanted reprogramming or tumorigenesis. iPSC-derived exosomes, being highly potent, raise other concerns associated with genomic integrity. Exosomes engineered with gene-editing vectors, including CRISPR/Cas systems, need to be strictly assessed in terms of off-target identification and safety in the long-term [</w:t>
      </w:r>
      <w:hyperlink w:anchor="ref33" w:history="1">
        <w:r w:rsidRPr="001A1622">
          <w:rPr>
            <w:rStyle w:val="Hyperlink"/>
          </w:rPr>
          <w:t>33</w:t>
        </w:r>
      </w:hyperlink>
      <w:r>
        <w:rPr>
          <w:color w:val="000000"/>
        </w:rPr>
        <w:t>].</w:t>
      </w:r>
    </w:p>
    <w:p w14:paraId="52C2EE98" w14:textId="271109D5" w:rsidR="00590D0A" w:rsidRDefault="003F54D1" w:rsidP="001A1622">
      <w:pPr>
        <w:pStyle w:val="NormalWeb"/>
        <w:spacing w:line="360" w:lineRule="auto"/>
        <w:jc w:val="both"/>
        <w:rPr>
          <w:color w:val="000000"/>
        </w:rPr>
      </w:pPr>
      <w:r>
        <w:rPr>
          <w:color w:val="000000"/>
        </w:rPr>
        <w:t>Another consideration of ethics and safety is immunogenicity. Exosomes are not usually immunogenic but any difference in donors, surface proteins, or leftover components of the culture can trigger an immune reaction. Even local application to the scalp would be exposed to risks of unexpected immune modulation due to systemic absorption. There is limited evidence on long-term responses of repeated exosome delivery on the dynamics of the hair follicle stem cell, melanocyte biology, and tissue of the scalp. There is also need to communicate clearly with patients about the status of the experiment, the risks, and realistic results when deployment of the exosome products border the de-lineation between cosmetic augmentation and therapy [</w:t>
      </w:r>
      <w:hyperlink w:anchor="ref35" w:history="1">
        <w:r w:rsidRPr="001A1622">
          <w:rPr>
            <w:rStyle w:val="Hyperlink"/>
          </w:rPr>
          <w:t>35</w:t>
        </w:r>
      </w:hyperlink>
      <w:r>
        <w:rPr>
          <w:color w:val="000000"/>
        </w:rPr>
        <w:t>].</w:t>
      </w:r>
    </w:p>
    <w:p w14:paraId="1B482E23" w14:textId="77777777" w:rsidR="00590D0A" w:rsidRDefault="003F54D1">
      <w:pPr>
        <w:pStyle w:val="Heading1"/>
      </w:pPr>
      <w:bookmarkStart w:id="51" w:name="_Toc214379889"/>
      <w:r>
        <w:rPr>
          <w:rStyle w:val="Strong"/>
          <w:b/>
          <w:bCs w:val="0"/>
        </w:rPr>
        <w:lastRenderedPageBreak/>
        <w:t>8. Challenges in Developing Exosome-Based Anti-Graying Therapies</w:t>
      </w:r>
      <w:bookmarkEnd w:id="51"/>
    </w:p>
    <w:p w14:paraId="3B1EC44A" w14:textId="77777777" w:rsidR="00590D0A" w:rsidRDefault="003F54D1">
      <w:pPr>
        <w:pStyle w:val="NormalWeb"/>
        <w:spacing w:line="360" w:lineRule="auto"/>
        <w:jc w:val="both"/>
        <w:rPr>
          <w:color w:val="000000"/>
        </w:rPr>
      </w:pPr>
      <w:r>
        <w:rPr>
          <w:color w:val="000000"/>
        </w:rPr>
        <w:t>Exosome-based treatments aimed at melanocyte stem cells (</w:t>
      </w:r>
      <w:proofErr w:type="spellStart"/>
      <w:r>
        <w:rPr>
          <w:color w:val="000000"/>
        </w:rPr>
        <w:t>McSCs</w:t>
      </w:r>
      <w:proofErr w:type="spellEnd"/>
      <w:r>
        <w:rPr>
          <w:color w:val="000000"/>
        </w:rPr>
        <w:t>) is one area of research that promises to reverse/prevent hair graying. Although there have been major preclinical achievements, applying these therapies to clinical or cosmetic translations has had several challenges including production, stability, targeting, regulatory requirements and ethical issues. These issues are critical in order to make exosome-based anti-graying interventions safe, effective, and scalable [</w:t>
      </w:r>
      <w:hyperlink w:anchor="ref33" w:history="1">
        <w:r>
          <w:rPr>
            <w:rStyle w:val="Hyperlink"/>
          </w:rPr>
          <w:t>38</w:t>
        </w:r>
      </w:hyperlink>
      <w:r>
        <w:rPr>
          <w:color w:val="000000"/>
        </w:rPr>
        <w:t>].</w:t>
      </w:r>
    </w:p>
    <w:p w14:paraId="265D20FA" w14:textId="77777777" w:rsidR="00590D0A" w:rsidRDefault="003F54D1">
      <w:pPr>
        <w:pStyle w:val="Heading2"/>
      </w:pPr>
      <w:bookmarkStart w:id="52" w:name="_Toc214379890"/>
      <w:r>
        <w:rPr>
          <w:rStyle w:val="Strong"/>
          <w:b/>
          <w:bCs/>
        </w:rPr>
        <w:t>8.1 Large-Scale Production of Exosomes:</w:t>
      </w:r>
      <w:bookmarkEnd w:id="52"/>
    </w:p>
    <w:p w14:paraId="5DC6E558" w14:textId="13B7B77E" w:rsidR="00590D0A" w:rsidRDefault="003F54D1">
      <w:pPr>
        <w:pStyle w:val="NormalWeb"/>
        <w:spacing w:line="360" w:lineRule="auto"/>
        <w:jc w:val="both"/>
        <w:rPr>
          <w:color w:val="000000"/>
        </w:rPr>
      </w:pPr>
      <w:r>
        <w:rPr>
          <w:color w:val="000000"/>
        </w:rPr>
        <w:t xml:space="preserve">The generation of sufficient quantities of the vesicles of a consistent quality is among the key issues that should be taken into account whenever developing exosome-based therapeutics. Isolation methods Isolation Laboratory-scale isolation methods such as ultracentrifugation, size-exclusion chromatography or precipitation are only able to isolate a small </w:t>
      </w:r>
      <w:proofErr w:type="gramStart"/>
      <w:r>
        <w:rPr>
          <w:color w:val="000000"/>
        </w:rPr>
        <w:t>amount</w:t>
      </w:r>
      <w:proofErr w:type="gramEnd"/>
      <w:r>
        <w:rPr>
          <w:color w:val="000000"/>
        </w:rPr>
        <w:t xml:space="preserve"> of exosomes, sufficient to be used in in vitro or preclinical studies, but not to treat humans [</w:t>
      </w:r>
      <w:hyperlink w:anchor="ref116" w:history="1">
        <w:r w:rsidRPr="001A1622">
          <w:rPr>
            <w:rStyle w:val="Hyperlink"/>
          </w:rPr>
          <w:t>16</w:t>
        </w:r>
      </w:hyperlink>
      <w:r>
        <w:rPr>
          <w:color w:val="000000"/>
        </w:rPr>
        <w:t>]. There should be robust and scaled cell culture systems that allow the production of clinical-grade exosomes that can maintain high secretions without compromising the integrity of the vesicles or functional potency.</w:t>
      </w:r>
    </w:p>
    <w:p w14:paraId="32594899" w14:textId="77777777" w:rsidR="00590D0A" w:rsidRDefault="003F54D1">
      <w:pPr>
        <w:pStyle w:val="NormalWeb"/>
        <w:spacing w:line="360" w:lineRule="auto"/>
        <w:jc w:val="both"/>
        <w:rPr>
          <w:color w:val="000000"/>
        </w:rPr>
      </w:pPr>
      <w:r>
        <w:rPr>
          <w:color w:val="000000"/>
        </w:rPr>
        <w:t>The most significant factor with the donor cell type is scalability. The use of mesenchymal stem cells (MSCs) is restricted due to the weak proliferation ability of the mentioned cell types, which experience senescence following several consecutive subcultures reducing exosomes and bioactivity generation. Other sources are induced pluripotent stem cells (iPSCs) and dermal papilla cells (DPCs) which need to be cultured under particular conditions and observed to exclude the possibility of undesired differentiation and phenotypic drift. The scaling mode founded on a bio reactor and the tangential flow filtration has become a possible mode of expansion, although it involves more complicated infrastructure and applying strict quality control practices. In addition, the exosomes are heterogeneous due to the variability of the donors or the culture conditions and the heterogeneity must be eliminated to produce reproducible batches to be applied in clinical trials [</w:t>
      </w:r>
      <w:hyperlink w:anchor="ref119" w:history="1">
        <w:r>
          <w:rPr>
            <w:rStyle w:val="Hyperlink"/>
          </w:rPr>
          <w:t>19</w:t>
        </w:r>
      </w:hyperlink>
      <w:r>
        <w:rPr>
          <w:color w:val="000000"/>
        </w:rPr>
        <w:t>].</w:t>
      </w:r>
    </w:p>
    <w:p w14:paraId="2642D114" w14:textId="77777777" w:rsidR="00590D0A" w:rsidRDefault="003F54D1">
      <w:pPr>
        <w:pStyle w:val="Heading2"/>
      </w:pPr>
      <w:bookmarkStart w:id="53" w:name="_Toc214379891"/>
      <w:r>
        <w:rPr>
          <w:rStyle w:val="Strong"/>
          <w:b/>
          <w:bCs/>
        </w:rPr>
        <w:t>8.2 Stability and Shelf-Life Issues:</w:t>
      </w:r>
      <w:bookmarkEnd w:id="53"/>
    </w:p>
    <w:p w14:paraId="6C5BA848" w14:textId="192097B8" w:rsidR="00590D0A" w:rsidRDefault="003F54D1">
      <w:pPr>
        <w:pStyle w:val="NormalWeb"/>
        <w:spacing w:line="360" w:lineRule="auto"/>
        <w:jc w:val="both"/>
        <w:rPr>
          <w:color w:val="000000"/>
        </w:rPr>
      </w:pPr>
      <w:r>
        <w:rPr>
          <w:color w:val="000000"/>
        </w:rPr>
        <w:lastRenderedPageBreak/>
        <w:t xml:space="preserve">Exosomes are complex nanoscale vesicles as they have lipid bi-membranes and their cargo such as proteins or microRNAs and enzymes which are very sensitive to the environment. Temperature variations, changes in pH, repetitive freeze-thaw conditions and light or oxygen exposure can impair membrane integrity and cargo leading to loss of therapeutic effectiveness. This poses a great challenge to anti-graying therapies which might need a repetitive application in a prolonged period to maintain </w:t>
      </w:r>
      <w:proofErr w:type="spellStart"/>
      <w:r>
        <w:rPr>
          <w:color w:val="000000"/>
        </w:rPr>
        <w:t>McSC</w:t>
      </w:r>
      <w:proofErr w:type="spellEnd"/>
      <w:r>
        <w:rPr>
          <w:color w:val="000000"/>
        </w:rPr>
        <w:t xml:space="preserve"> rejuvenation and melanogenesis [</w:t>
      </w:r>
      <w:hyperlink w:anchor="ref119" w:history="1">
        <w:r w:rsidRPr="001A1622">
          <w:rPr>
            <w:rStyle w:val="Hyperlink"/>
          </w:rPr>
          <w:t>19</w:t>
        </w:r>
      </w:hyperlink>
      <w:r>
        <w:rPr>
          <w:color w:val="000000"/>
        </w:rPr>
        <w:t>].</w:t>
      </w:r>
    </w:p>
    <w:p w14:paraId="1353BEF5" w14:textId="1B4F36CF" w:rsidR="00590D0A" w:rsidRDefault="003F54D1">
      <w:pPr>
        <w:pStyle w:val="NormalWeb"/>
        <w:spacing w:line="360" w:lineRule="auto"/>
        <w:jc w:val="both"/>
        <w:rPr>
          <w:color w:val="000000"/>
        </w:rPr>
      </w:pPr>
      <w:r>
        <w:rPr>
          <w:color w:val="000000"/>
        </w:rPr>
        <w:t>In order to overcome these challenges, different stabilization strategies are being explored. Shelf-life can be optimized by lyophilization (freeze-drying) including the use of cryoprotectants, e.g. trehalose, although this has to be carefully optimized to avoid vesicle collapse or aggregation. It is also imperative that the sensitive cargo molecules remain functional upon storage and this is especially important to antioxidants, growth factors, or gene-modifying cargo that is meant to impart pigmentation [</w:t>
      </w:r>
      <w:hyperlink w:anchor="ref36" w:history="1">
        <w:r w:rsidRPr="001A1622">
          <w:rPr>
            <w:rStyle w:val="Hyperlink"/>
          </w:rPr>
          <w:t>36</w:t>
        </w:r>
      </w:hyperlink>
      <w:r>
        <w:rPr>
          <w:color w:val="000000"/>
        </w:rPr>
        <w:t>]. To apply exosomes in clinical and cosmetic applications, it is necessary to develop exosome formulations that are stable at refrigeration temperature or room temperature without losing their effectiveness.</w:t>
      </w:r>
    </w:p>
    <w:p w14:paraId="0ED16698" w14:textId="77777777" w:rsidR="00590D0A" w:rsidRDefault="003F54D1">
      <w:pPr>
        <w:pStyle w:val="Heading2"/>
      </w:pPr>
      <w:bookmarkStart w:id="54" w:name="_Toc214379892"/>
      <w:r>
        <w:rPr>
          <w:rStyle w:val="Strong"/>
          <w:b/>
          <w:bCs/>
        </w:rPr>
        <w:t>8.3 Standardization of Exosome Potency:</w:t>
      </w:r>
      <w:bookmarkEnd w:id="54"/>
    </w:p>
    <w:p w14:paraId="1259816E" w14:textId="5459D9FD" w:rsidR="00590D0A" w:rsidRDefault="003F54D1">
      <w:pPr>
        <w:pStyle w:val="NormalWeb"/>
        <w:spacing w:line="360" w:lineRule="auto"/>
        <w:jc w:val="both"/>
        <w:rPr>
          <w:color w:val="000000"/>
        </w:rPr>
      </w:pPr>
      <w:r>
        <w:rPr>
          <w:color w:val="000000"/>
        </w:rPr>
        <w:t xml:space="preserve">The potency standardization is a key obstacle to exosome therapy </w:t>
      </w:r>
      <w:proofErr w:type="spellStart"/>
      <w:r>
        <w:rPr>
          <w:color w:val="000000"/>
        </w:rPr>
        <w:t>clinicalization</w:t>
      </w:r>
      <w:proofErr w:type="spellEnd"/>
      <w:r>
        <w:rPr>
          <w:color w:val="000000"/>
        </w:rPr>
        <w:t xml:space="preserve">. In contrast to small molecule drugs that have a molecular structure, exosomes are biologically heterogeneous. The composition and functional activity of them is dependent on the donor cell type, culture conditions, isolation method, and even donor to donor variability. The exosomes of MSCs, such as those, may vary in terms of the concentration of growth factors, miRNAs and antioxidative molecules, which directly affects their capacity to regenerate </w:t>
      </w:r>
      <w:proofErr w:type="spellStart"/>
      <w:r>
        <w:rPr>
          <w:color w:val="000000"/>
        </w:rPr>
        <w:t>McSCs</w:t>
      </w:r>
      <w:proofErr w:type="spellEnd"/>
      <w:r>
        <w:rPr>
          <w:color w:val="000000"/>
        </w:rPr>
        <w:t xml:space="preserve"> and </w:t>
      </w:r>
      <w:proofErr w:type="gramStart"/>
      <w:r>
        <w:rPr>
          <w:color w:val="000000"/>
        </w:rPr>
        <w:t>induce</w:t>
      </w:r>
      <w:proofErr w:type="gramEnd"/>
      <w:r>
        <w:rPr>
          <w:color w:val="000000"/>
        </w:rPr>
        <w:t xml:space="preserve"> melanogenesis. It is essential to develop sensitive assays that will measure functional potency. The most common in vitro measurements appreciated by researchers include </w:t>
      </w:r>
      <w:proofErr w:type="spellStart"/>
      <w:r>
        <w:rPr>
          <w:color w:val="000000"/>
        </w:rPr>
        <w:t>McSC</w:t>
      </w:r>
      <w:proofErr w:type="spellEnd"/>
      <w:r>
        <w:rPr>
          <w:color w:val="000000"/>
        </w:rPr>
        <w:t xml:space="preserve"> proliferation, melanin production or tyrosinase activity [</w:t>
      </w:r>
      <w:hyperlink w:anchor="ref8" w:history="1">
        <w:r w:rsidRPr="001A1622">
          <w:rPr>
            <w:rStyle w:val="Hyperlink"/>
          </w:rPr>
          <w:t>8</w:t>
        </w:r>
      </w:hyperlink>
      <w:r>
        <w:rPr>
          <w:color w:val="000000"/>
        </w:rPr>
        <w:t>]. Nevertheless, these assays are difficult to translate into a quality control standard of clinical grade exosomes. Multicellular characterization, such as size of the particle, zeta potential, protein biomarkers, RNA cargo and biological activity is required in order to reduce batch-to-batch variation and provide standard therapeutic results. Regulatory bodies might demand approved potency tests in the approval process, further complicating the process of the developer.</w:t>
      </w:r>
    </w:p>
    <w:p w14:paraId="0EC712E2" w14:textId="77777777" w:rsidR="00590D0A" w:rsidRDefault="003F54D1">
      <w:pPr>
        <w:pStyle w:val="Heading2"/>
      </w:pPr>
      <w:bookmarkStart w:id="55" w:name="_Toc214379893"/>
      <w:r>
        <w:rPr>
          <w:rStyle w:val="Strong"/>
          <w:b/>
          <w:bCs/>
        </w:rPr>
        <w:t xml:space="preserve">8.4 Efficient Targeting to </w:t>
      </w:r>
      <w:proofErr w:type="spellStart"/>
      <w:r>
        <w:rPr>
          <w:rStyle w:val="Strong"/>
          <w:b/>
          <w:bCs/>
        </w:rPr>
        <w:t>McSCs</w:t>
      </w:r>
      <w:proofErr w:type="spellEnd"/>
      <w:r>
        <w:rPr>
          <w:rStyle w:val="Strong"/>
          <w:b/>
          <w:bCs/>
        </w:rPr>
        <w:t xml:space="preserve"> versus Other Follicular Cells:</w:t>
      </w:r>
      <w:bookmarkEnd w:id="55"/>
    </w:p>
    <w:p w14:paraId="062C2B3E" w14:textId="70BBC1AA" w:rsidR="00590D0A" w:rsidRDefault="003F54D1">
      <w:pPr>
        <w:pStyle w:val="NormalWeb"/>
        <w:spacing w:line="360" w:lineRule="auto"/>
        <w:jc w:val="both"/>
        <w:rPr>
          <w:color w:val="000000"/>
        </w:rPr>
      </w:pPr>
      <w:r>
        <w:rPr>
          <w:color w:val="000000"/>
        </w:rPr>
        <w:lastRenderedPageBreak/>
        <w:t xml:space="preserve">The hair follicle is a complicated microenvironment, in which </w:t>
      </w:r>
      <w:proofErr w:type="spellStart"/>
      <w:r>
        <w:rPr>
          <w:color w:val="000000"/>
        </w:rPr>
        <w:t>McSCs</w:t>
      </w:r>
      <w:proofErr w:type="spellEnd"/>
      <w:r>
        <w:rPr>
          <w:color w:val="000000"/>
        </w:rPr>
        <w:t xml:space="preserve"> are found in the bulge area and secondary hair germ. Anti-graying treatment is dependent on the accurate delivery of exosomes to these stem cells and a low uptake rate by the other cells, such as keratinocytes, fibroblasts, or immune cells. Non-specific entry causes a decrease in effective dose that is transferred to </w:t>
      </w:r>
      <w:proofErr w:type="spellStart"/>
      <w:r>
        <w:rPr>
          <w:color w:val="000000"/>
        </w:rPr>
        <w:t>McSCs</w:t>
      </w:r>
      <w:proofErr w:type="spellEnd"/>
      <w:r>
        <w:rPr>
          <w:color w:val="000000"/>
        </w:rPr>
        <w:t xml:space="preserve">, and can cause unwanted biological effects. A number of measures are under consideration to increase the specificity of targeting. Homing to the follicular niche can be enhanced by surface functionalization of exosomes with ligands, peptides or antibodies targeting </w:t>
      </w:r>
      <w:proofErr w:type="spellStart"/>
      <w:r>
        <w:rPr>
          <w:color w:val="000000"/>
        </w:rPr>
        <w:t>McSC</w:t>
      </w:r>
      <w:proofErr w:type="spellEnd"/>
      <w:r>
        <w:rPr>
          <w:color w:val="000000"/>
        </w:rPr>
        <w:t>-specific receptors, e.g., c-Kit or α62 integrin [</w:t>
      </w:r>
      <w:hyperlink w:anchor="ref50" w:history="1">
        <w:r w:rsidRPr="001A1622">
          <w:rPr>
            <w:rStyle w:val="Hyperlink"/>
          </w:rPr>
          <w:t>50</w:t>
        </w:r>
      </w:hyperlink>
      <w:r>
        <w:rPr>
          <w:color w:val="000000"/>
        </w:rPr>
        <w:t xml:space="preserve">]. There is also a significant issue with timing of delivery, with the Telogen to anagen phase of the hair cycle being the most responsive in regard to </w:t>
      </w:r>
      <w:proofErr w:type="spellStart"/>
      <w:r>
        <w:rPr>
          <w:color w:val="000000"/>
        </w:rPr>
        <w:t>McSCs</w:t>
      </w:r>
      <w:proofErr w:type="spellEnd"/>
      <w:r>
        <w:rPr>
          <w:color w:val="000000"/>
        </w:rPr>
        <w:t>. Moreover, the thick extra-cellular matrix and follicular barrier might block vesicle penetration, and this should be optimally delivered, e.g., by micro needles, hydrogel preparations, or follicle-penetrating vehicles. The critical goal of translating exosome therapies of hair pigmentation is to achieve high levels of specificity without compromising cargo integrity.</w:t>
      </w:r>
    </w:p>
    <w:p w14:paraId="67839368" w14:textId="77777777" w:rsidR="00590D0A" w:rsidRDefault="003F54D1">
      <w:pPr>
        <w:pStyle w:val="Heading2"/>
      </w:pPr>
      <w:bookmarkStart w:id="56" w:name="_Toc214379894"/>
      <w:r>
        <w:rPr>
          <w:rStyle w:val="Strong"/>
          <w:b/>
          <w:bCs/>
        </w:rPr>
        <w:t>8.5 Regulatory Barriers for Cosmetic versus Therapeutic Use:</w:t>
      </w:r>
      <w:bookmarkEnd w:id="56"/>
    </w:p>
    <w:p w14:paraId="3DBAEB3A" w14:textId="4F7D9102" w:rsidR="00590D0A" w:rsidRDefault="003F54D1">
      <w:pPr>
        <w:pStyle w:val="NormalWeb"/>
        <w:spacing w:line="360" w:lineRule="auto"/>
        <w:jc w:val="both"/>
        <w:rPr>
          <w:color w:val="000000"/>
        </w:rPr>
      </w:pPr>
      <w:r>
        <w:rPr>
          <w:color w:val="000000"/>
        </w:rPr>
        <w:t xml:space="preserve">The problem of exosome-based anti-graying products classification control is dynamic and complicated. Depending on the jurisdiction, exosomes may be viewed as biologics (biologics), regenerative medicine products or cosmetics, and each may be subjected to various approval procedures. In the cosmetic case, regulatory requirements may involve at least minimum requirements, but claims of </w:t>
      </w:r>
      <w:proofErr w:type="spellStart"/>
      <w:r>
        <w:rPr>
          <w:color w:val="000000"/>
        </w:rPr>
        <w:t>McSC</w:t>
      </w:r>
      <w:proofErr w:type="spellEnd"/>
      <w:r>
        <w:rPr>
          <w:color w:val="000000"/>
        </w:rPr>
        <w:t xml:space="preserve"> rejuvenation (or pigmentation restoration) may need clinical substantiation [</w:t>
      </w:r>
      <w:hyperlink w:anchor="ref48" w:history="1">
        <w:r w:rsidRPr="001A1622">
          <w:rPr>
            <w:rStyle w:val="Hyperlink"/>
          </w:rPr>
          <w:t>48</w:t>
        </w:r>
      </w:hyperlink>
      <w:r>
        <w:rPr>
          <w:color w:val="000000"/>
        </w:rPr>
        <w:t>]. Exosomes are believed to be therapeutic biologics, and should therefore be tested with strict preclinical and clinical preclinical trials including safety, efficacy, reproducibility and GMO compliance testing.</w:t>
      </w:r>
    </w:p>
    <w:p w14:paraId="46DEDFDE" w14:textId="48E7B963" w:rsidR="00590D0A" w:rsidRDefault="003F54D1">
      <w:pPr>
        <w:pStyle w:val="NormalWeb"/>
        <w:spacing w:line="360" w:lineRule="auto"/>
        <w:jc w:val="both"/>
        <w:rPr>
          <w:color w:val="000000"/>
        </w:rPr>
      </w:pPr>
      <w:r>
        <w:rPr>
          <w:color w:val="000000"/>
        </w:rPr>
        <w:t>The regulatory uncertainty is further complicated with variations in classification criteria of exosomes that have engineered cargo, e.g. gene-editing tools or miRNA enrichment. The developers are forced to navigate through these structures as they provide evidence of uniform potency, safety and biodistribution. Lack of harmonized international standards to govern extracellular vesicles therapeutic could slow the process and increase the expense, thus, regulatory approach is a significant component of the commercial translation [</w:t>
      </w:r>
      <w:hyperlink w:anchor="ref49" w:history="1">
        <w:r w:rsidRPr="001A1622">
          <w:rPr>
            <w:rStyle w:val="Hyperlink"/>
          </w:rPr>
          <w:t>49</w:t>
        </w:r>
      </w:hyperlink>
      <w:r>
        <w:rPr>
          <w:color w:val="000000"/>
        </w:rPr>
        <w:t>].</w:t>
      </w:r>
    </w:p>
    <w:p w14:paraId="6F3F32A5" w14:textId="77777777" w:rsidR="00590D0A" w:rsidRDefault="003F54D1">
      <w:pPr>
        <w:pStyle w:val="Heading2"/>
      </w:pPr>
      <w:bookmarkStart w:id="57" w:name="_Toc214379895"/>
      <w:r>
        <w:rPr>
          <w:rStyle w:val="Strong"/>
          <w:b/>
          <w:bCs/>
        </w:rPr>
        <w:t>8.6 Ethical and Safety Considerations:</w:t>
      </w:r>
      <w:bookmarkEnd w:id="57"/>
    </w:p>
    <w:p w14:paraId="6686CC77" w14:textId="01014984" w:rsidR="00590D0A" w:rsidRDefault="003F54D1">
      <w:pPr>
        <w:pStyle w:val="NormalWeb"/>
        <w:spacing w:line="360" w:lineRule="auto"/>
        <w:jc w:val="both"/>
        <w:rPr>
          <w:color w:val="000000"/>
        </w:rPr>
      </w:pPr>
      <w:r>
        <w:rPr>
          <w:color w:val="000000"/>
        </w:rPr>
        <w:lastRenderedPageBreak/>
        <w:t xml:space="preserve">The most important consideration in the development of exosome therapy is the ethical and safety considerations. Consent and traceability of donors are necessary especially in the case of MSCs, IPS or other human sources of cells. Exosomes engineered to deliver gene-editing tools, miRNAs or growth factors need to be carefully considered in terms of off-target effects and the possible long-term effects such as tumor growth or </w:t>
      </w:r>
      <w:proofErr w:type="spellStart"/>
      <w:r>
        <w:rPr>
          <w:color w:val="000000"/>
        </w:rPr>
        <w:t>biomized</w:t>
      </w:r>
      <w:proofErr w:type="spellEnd"/>
      <w:r>
        <w:rPr>
          <w:color w:val="000000"/>
        </w:rPr>
        <w:t xml:space="preserve"> stem cell activation. Another issue is immunogenicity. Although exosomes are typically immune-compatible, variability of the donor, remnant culture components, or surface alterations can result in immune responses [</w:t>
      </w:r>
      <w:hyperlink w:anchor="ref22" w:history="1">
        <w:r w:rsidRPr="001A1622">
          <w:rPr>
            <w:rStyle w:val="Hyperlink"/>
          </w:rPr>
          <w:t>22</w:t>
        </w:r>
      </w:hyperlink>
      <w:r>
        <w:rPr>
          <w:color w:val="000000"/>
        </w:rPr>
        <w:t xml:space="preserve">]. The repetitive application which is required to maintain hair color may be a risk to the systemic exposure or unforeseen immune suppression. The long-term consequences of the changes in the </w:t>
      </w:r>
      <w:proofErr w:type="spellStart"/>
      <w:r>
        <w:rPr>
          <w:color w:val="000000"/>
        </w:rPr>
        <w:t>McSC</w:t>
      </w:r>
      <w:proofErr w:type="spellEnd"/>
      <w:r>
        <w:rPr>
          <w:color w:val="000000"/>
        </w:rPr>
        <w:t xml:space="preserve"> dynamics, the integrity of melanocyte lineage, and hair follicle physiology are not very well understood. </w:t>
      </w:r>
    </w:p>
    <w:p w14:paraId="41EDA0C7" w14:textId="613D1FFE" w:rsidR="00BC573E" w:rsidRPr="00BC573E" w:rsidRDefault="00BC573E">
      <w:pPr>
        <w:pStyle w:val="NormalWeb"/>
        <w:spacing w:line="360" w:lineRule="auto"/>
        <w:jc w:val="both"/>
        <w:rPr>
          <w:b/>
          <w:bCs/>
          <w:color w:val="000000"/>
        </w:rPr>
      </w:pPr>
      <w:r w:rsidRPr="00BC573E">
        <w:rPr>
          <w:b/>
          <w:bCs/>
          <w:color w:val="000000"/>
        </w:rPr>
        <w:t>Pic 4:</w:t>
      </w:r>
    </w:p>
    <w:p w14:paraId="5C5EDA0E" w14:textId="77777777" w:rsidR="00590D0A" w:rsidRDefault="003F54D1">
      <w:pPr>
        <w:pStyle w:val="NormalWeb"/>
        <w:spacing w:line="360" w:lineRule="auto"/>
        <w:jc w:val="both"/>
        <w:rPr>
          <w:color w:val="000000"/>
        </w:rPr>
      </w:pPr>
      <w:r>
        <w:rPr>
          <w:noProof/>
          <w:color w:val="000000"/>
          <w14:ligatures w14:val="standardContextual"/>
        </w:rPr>
        <w:drawing>
          <wp:inline distT="0" distB="0" distL="0" distR="0" wp14:anchorId="594D9255" wp14:editId="6D654D6E">
            <wp:extent cx="5532120" cy="2331720"/>
            <wp:effectExtent l="0" t="0" r="0" b="0"/>
            <wp:docPr id="1030"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
                    <pic:cNvPicPr/>
                  </pic:nvPicPr>
                  <pic:blipFill>
                    <a:blip r:embed="rId12" cstate="print"/>
                    <a:srcRect/>
                    <a:stretch/>
                  </pic:blipFill>
                  <pic:spPr>
                    <a:xfrm>
                      <a:off x="0" y="0"/>
                      <a:ext cx="5532120" cy="2331720"/>
                    </a:xfrm>
                    <a:prstGeom prst="rect">
                      <a:avLst/>
                    </a:prstGeom>
                  </pic:spPr>
                </pic:pic>
              </a:graphicData>
            </a:graphic>
          </wp:inline>
        </w:drawing>
      </w:r>
    </w:p>
    <w:p w14:paraId="3DE02959" w14:textId="77777777" w:rsidR="00590D0A" w:rsidRDefault="003F54D1">
      <w:pPr>
        <w:pStyle w:val="Heading1"/>
      </w:pPr>
      <w:bookmarkStart w:id="58" w:name="_Toc214379896"/>
      <w:r>
        <w:rPr>
          <w:rStyle w:val="Strong"/>
          <w:b/>
          <w:bCs w:val="0"/>
        </w:rPr>
        <w:t>9. Future Directions</w:t>
      </w:r>
      <w:bookmarkEnd w:id="58"/>
    </w:p>
    <w:p w14:paraId="5B9F0223" w14:textId="0F94B399" w:rsidR="00590D0A" w:rsidRDefault="003F54D1">
      <w:pPr>
        <w:pStyle w:val="NormalWeb"/>
        <w:spacing w:line="360" w:lineRule="auto"/>
        <w:rPr>
          <w:color w:val="000000"/>
        </w:rPr>
      </w:pPr>
      <w:r>
        <w:rPr>
          <w:color w:val="000000"/>
        </w:rPr>
        <w:t>Exosome-based therapies to rejuvenate melanocyte stem cell (</w:t>
      </w:r>
      <w:proofErr w:type="spellStart"/>
      <w:r>
        <w:rPr>
          <w:color w:val="000000"/>
        </w:rPr>
        <w:t>McSC</w:t>
      </w:r>
      <w:proofErr w:type="spellEnd"/>
      <w:r>
        <w:rPr>
          <w:color w:val="000000"/>
        </w:rPr>
        <w:t>) and age hair graying is an active field, and there are substantial prospects of improving efficacies, specificities and clinical usefulness. The line of future is expected to be towards personalized therapeutics, smart cargo design, smart delivery system, combination with regenerative dermatology, and approaches to fully restoring hair pigmentation [</w:t>
      </w:r>
      <w:hyperlink w:anchor="ref24" w:history="1">
        <w:r w:rsidRPr="001A1622">
          <w:rPr>
            <w:rStyle w:val="Hyperlink"/>
          </w:rPr>
          <w:t>24</w:t>
        </w:r>
      </w:hyperlink>
      <w:r>
        <w:rPr>
          <w:color w:val="000000"/>
        </w:rPr>
        <w:t>].</w:t>
      </w:r>
    </w:p>
    <w:p w14:paraId="7E21EB80" w14:textId="77777777" w:rsidR="00590D0A" w:rsidRDefault="003F54D1">
      <w:pPr>
        <w:pStyle w:val="Heading2"/>
      </w:pPr>
      <w:bookmarkStart w:id="59" w:name="_Toc214379897"/>
      <w:r>
        <w:rPr>
          <w:rStyle w:val="Strong"/>
          <w:b/>
          <w:bCs/>
        </w:rPr>
        <w:t>9.1 Personalized Exosome Therapies:</w:t>
      </w:r>
      <w:bookmarkEnd w:id="59"/>
    </w:p>
    <w:p w14:paraId="76549830" w14:textId="1E16BC78" w:rsidR="00590D0A" w:rsidRDefault="003F54D1">
      <w:pPr>
        <w:pStyle w:val="NormalWeb"/>
        <w:spacing w:line="360" w:lineRule="auto"/>
        <w:jc w:val="both"/>
        <w:rPr>
          <w:color w:val="000000"/>
        </w:rPr>
      </w:pPr>
      <w:r>
        <w:rPr>
          <w:color w:val="000000"/>
        </w:rPr>
        <w:lastRenderedPageBreak/>
        <w:t xml:space="preserve">The issue of personalization is one of the notable innovations in anti-graying therapy. The individuals have a different hair follicle biology, </w:t>
      </w:r>
      <w:proofErr w:type="spellStart"/>
      <w:r>
        <w:rPr>
          <w:color w:val="000000"/>
        </w:rPr>
        <w:t>McSC</w:t>
      </w:r>
      <w:proofErr w:type="spellEnd"/>
      <w:r>
        <w:rPr>
          <w:color w:val="000000"/>
        </w:rPr>
        <w:t xml:space="preserve"> population, and oxidative stress profiles, which demand different exosome formulations. Sources of customized exosomes therapies could be the autologous stem cells of adipose-derived MSCs or iPSCs generated by a patient and enhance compatibility and immunogenicity. Depending on the deficit or injury that is presented with, whether oxidative damage, impaired </w:t>
      </w:r>
      <w:proofErr w:type="spellStart"/>
      <w:r>
        <w:rPr>
          <w:color w:val="000000"/>
        </w:rPr>
        <w:t>Wnt</w:t>
      </w:r>
      <w:proofErr w:type="spellEnd"/>
      <w:r>
        <w:rPr>
          <w:color w:val="000000"/>
        </w:rPr>
        <w:t xml:space="preserve"> signaling or senescence, it is possible to optimize the results of therapeutics by adjusting the cargo composition. In addition, exosome dosing and schedule delivery program could be modified relative to the hair cycle phase as well as the follicular density to maximize efficiency and minimize waste or off target effects [</w:t>
      </w:r>
      <w:hyperlink w:anchor="ref26" w:history="1">
        <w:r w:rsidRPr="001A1622">
          <w:rPr>
            <w:rStyle w:val="Hyperlink"/>
          </w:rPr>
          <w:t>26</w:t>
        </w:r>
      </w:hyperlink>
      <w:r>
        <w:rPr>
          <w:color w:val="000000"/>
        </w:rPr>
        <w:t>].</w:t>
      </w:r>
    </w:p>
    <w:p w14:paraId="265F7209" w14:textId="77777777" w:rsidR="00590D0A" w:rsidRDefault="003F54D1">
      <w:pPr>
        <w:pStyle w:val="Heading2"/>
      </w:pPr>
      <w:bookmarkStart w:id="60" w:name="_Toc214379898"/>
      <w:r>
        <w:rPr>
          <w:rStyle w:val="Strong"/>
          <w:b/>
          <w:bCs/>
        </w:rPr>
        <w:t>9.2 AI-Selected Cargo Optimization:</w:t>
      </w:r>
      <w:bookmarkEnd w:id="60"/>
    </w:p>
    <w:p w14:paraId="36A67BD7" w14:textId="1F75017A" w:rsidR="00590D0A" w:rsidRDefault="003F54D1">
      <w:pPr>
        <w:pStyle w:val="NormalWeb"/>
        <w:spacing w:line="360" w:lineRule="auto"/>
        <w:jc w:val="both"/>
        <w:rPr>
          <w:color w:val="000000"/>
        </w:rPr>
      </w:pPr>
      <w:r>
        <w:rPr>
          <w:color w:val="000000"/>
        </w:rPr>
        <w:t xml:space="preserve">The use of artificial intelligence (AI) and machine learning techniques can provide never-before-seen possibilities in optimizing exosome cargo. Big data sets of exosomes miRNAs, proteins, and metabolites may be studied using computational models that can determine which molecular signatures most probably will facilitate melanocyte proliferation, melanogenesis or resistance against oxidative stress. One more thing with AI algorithm is that it can forecast synergistic cargo, </w:t>
      </w:r>
      <w:proofErr w:type="gramStart"/>
      <w:r>
        <w:rPr>
          <w:color w:val="000000"/>
        </w:rPr>
        <w:t>enhancing</w:t>
      </w:r>
      <w:proofErr w:type="gramEnd"/>
      <w:r>
        <w:rPr>
          <w:color w:val="000000"/>
        </w:rPr>
        <w:t xml:space="preserve"> its efficacy and minimizing the impact of unintended outcomes. Indicatively, AI-assisted selection can find an optimal combination of miRNAs, growth factors, and antioxidants to achieve a maximum stimulation of MITF signaling and inhibition of senescence pathways in </w:t>
      </w:r>
      <w:proofErr w:type="spellStart"/>
      <w:r>
        <w:rPr>
          <w:color w:val="000000"/>
        </w:rPr>
        <w:t>McSCs</w:t>
      </w:r>
      <w:proofErr w:type="spellEnd"/>
      <w:r>
        <w:rPr>
          <w:color w:val="000000"/>
        </w:rPr>
        <w:t xml:space="preserve"> [</w:t>
      </w:r>
      <w:hyperlink w:anchor="ref114" w:history="1">
        <w:r w:rsidRPr="001A1622">
          <w:rPr>
            <w:rStyle w:val="Hyperlink"/>
          </w:rPr>
          <w:t>14</w:t>
        </w:r>
      </w:hyperlink>
      <w:r>
        <w:rPr>
          <w:color w:val="000000"/>
        </w:rPr>
        <w:t>]. This would hasten the logical design of the next generation exosome therapeutics to be less empirical and more precision-based on data.</w:t>
      </w:r>
    </w:p>
    <w:p w14:paraId="66C66648" w14:textId="77777777" w:rsidR="001A1622" w:rsidRDefault="001A1622">
      <w:pPr>
        <w:pStyle w:val="NormalWeb"/>
        <w:spacing w:line="360" w:lineRule="auto"/>
        <w:jc w:val="both"/>
        <w:rPr>
          <w:color w:val="000000"/>
        </w:rPr>
      </w:pPr>
    </w:p>
    <w:p w14:paraId="2BE9C644" w14:textId="77777777" w:rsidR="00590D0A" w:rsidRDefault="003F54D1">
      <w:pPr>
        <w:pStyle w:val="Heading2"/>
      </w:pPr>
      <w:bookmarkStart w:id="61" w:name="_Toc214379899"/>
      <w:r>
        <w:rPr>
          <w:rStyle w:val="Strong"/>
          <w:b/>
          <w:bCs/>
        </w:rPr>
        <w:t>9.3 Smart Delivery Platforms Integrating Sensors:</w:t>
      </w:r>
      <w:bookmarkEnd w:id="61"/>
    </w:p>
    <w:p w14:paraId="4267EC67" w14:textId="55977F45" w:rsidR="00590D0A" w:rsidRDefault="003F54D1">
      <w:pPr>
        <w:pStyle w:val="NormalWeb"/>
        <w:spacing w:line="360" w:lineRule="auto"/>
        <w:jc w:val="both"/>
        <w:rPr>
          <w:color w:val="000000"/>
        </w:rPr>
      </w:pPr>
      <w:r>
        <w:rPr>
          <w:color w:val="000000"/>
        </w:rPr>
        <w:t>The anti-graying therapies that will be administered using exosomes in the future may be built on smart technologies, i.e. it may be a volume patch with microneedles or a hydrogel scaffold or a needle thrusting the follicle with a sensor. These forums can possibly sense local follicle conditions, such as pH, ROS, or hair cycle stage and release exosomes in reaction to a signal at the opportune time and at the opportune location [</w:t>
      </w:r>
      <w:hyperlink w:anchor="ref114" w:history="1">
        <w:r w:rsidRPr="001A1622">
          <w:rPr>
            <w:rStyle w:val="Hyperlink"/>
          </w:rPr>
          <w:t>14</w:t>
        </w:r>
      </w:hyperlink>
      <w:r>
        <w:rPr>
          <w:color w:val="000000"/>
        </w:rPr>
        <w:t xml:space="preserve">]. The use of sensors that are programmed to have release kinetics would allow a longer delivery of the bulge region and hair bulb that is the target to ensure greater uptake of </w:t>
      </w:r>
      <w:proofErr w:type="spellStart"/>
      <w:r>
        <w:rPr>
          <w:color w:val="000000"/>
        </w:rPr>
        <w:t>McSC</w:t>
      </w:r>
      <w:proofErr w:type="spellEnd"/>
      <w:r>
        <w:rPr>
          <w:color w:val="000000"/>
        </w:rPr>
        <w:t xml:space="preserve"> and reduced off-target interactions. Feedback based modulation by therapeutic release can also be achieved by smart delivery, with </w:t>
      </w:r>
      <w:r>
        <w:rPr>
          <w:color w:val="000000"/>
        </w:rPr>
        <w:lastRenderedPageBreak/>
        <w:t>therapeutic release modulated based on the real-time physiological activity, in order to maximize both efficacy and safety of therapy [</w:t>
      </w:r>
      <w:hyperlink w:anchor="ref114" w:history="1">
        <w:r>
          <w:rPr>
            <w:rStyle w:val="Hyperlink"/>
          </w:rPr>
          <w:t>14</w:t>
        </w:r>
      </w:hyperlink>
      <w:r>
        <w:rPr>
          <w:color w:val="000000"/>
        </w:rPr>
        <w:t>].</w:t>
      </w:r>
    </w:p>
    <w:p w14:paraId="27E5131F" w14:textId="77777777" w:rsidR="00590D0A" w:rsidRDefault="003F54D1">
      <w:pPr>
        <w:pStyle w:val="Heading2"/>
      </w:pPr>
      <w:bookmarkStart w:id="62" w:name="_Toc214379900"/>
      <w:r>
        <w:rPr>
          <w:rStyle w:val="Strong"/>
          <w:b/>
          <w:bCs/>
        </w:rPr>
        <w:t>9.4 Exosomes Combined with Regenerative Dermatology:</w:t>
      </w:r>
      <w:bookmarkEnd w:id="62"/>
    </w:p>
    <w:p w14:paraId="1A1B4EBA" w14:textId="25552E42" w:rsidR="00590D0A" w:rsidRDefault="003F54D1">
      <w:pPr>
        <w:pStyle w:val="NormalWeb"/>
        <w:spacing w:line="360" w:lineRule="auto"/>
        <w:jc w:val="both"/>
        <w:rPr>
          <w:color w:val="000000"/>
        </w:rPr>
      </w:pPr>
      <w:r>
        <w:rPr>
          <w:color w:val="000000"/>
        </w:rPr>
        <w:t xml:space="preserve">Exosome therapy when combined with other regenerative dermatology methods can utilize synergism. As an illustration, the exosomes can be used with platelet-rich plasma, micro needling, low-level laser therapy, or topical growth factors to augment the provision of growth factors to the follicles. Such kinds of combinatorial strategies would induce </w:t>
      </w:r>
      <w:proofErr w:type="spellStart"/>
      <w:r>
        <w:rPr>
          <w:color w:val="000000"/>
        </w:rPr>
        <w:t>McSC</w:t>
      </w:r>
      <w:proofErr w:type="spellEnd"/>
      <w:r>
        <w:rPr>
          <w:color w:val="000000"/>
        </w:rPr>
        <w:t xml:space="preserve"> growth, improve vascularization and improve keratinocyte-melanocyte interactions, the effect of pigmentation results. Exosome therapy may also be implemented as a part of more diffuse regenerative treatments, which can also extend their improvements to the pigmentation, promote a healthy scalp, follicular integrity and hair density [</w:t>
      </w:r>
      <w:hyperlink w:anchor="ref10" w:history="1">
        <w:r w:rsidRPr="001A1622">
          <w:rPr>
            <w:rStyle w:val="Hyperlink"/>
          </w:rPr>
          <w:t>10</w:t>
        </w:r>
      </w:hyperlink>
      <w:r>
        <w:rPr>
          <w:color w:val="000000"/>
        </w:rPr>
        <w:t>].</w:t>
      </w:r>
    </w:p>
    <w:p w14:paraId="24A7ED78" w14:textId="77777777" w:rsidR="00590D0A" w:rsidRDefault="003F54D1">
      <w:pPr>
        <w:pStyle w:val="Heading1"/>
      </w:pPr>
      <w:bookmarkStart w:id="63" w:name="_Toc214379901"/>
      <w:r>
        <w:rPr>
          <w:rStyle w:val="Strong"/>
          <w:b/>
          <w:bCs w:val="0"/>
        </w:rPr>
        <w:t>10. Conclusion</w:t>
      </w:r>
      <w:bookmarkEnd w:id="63"/>
    </w:p>
    <w:p w14:paraId="594DDB66" w14:textId="1A87DCDE" w:rsidR="00590D0A" w:rsidRDefault="003F54D1">
      <w:pPr>
        <w:pStyle w:val="NormalWeb"/>
        <w:spacing w:line="360" w:lineRule="auto"/>
        <w:jc w:val="both"/>
        <w:rPr>
          <w:color w:val="000000"/>
        </w:rPr>
      </w:pPr>
      <w:r>
        <w:rPr>
          <w:color w:val="000000"/>
        </w:rPr>
        <w:t>A solution to the problem of aging-related graying of the skin on the hair with its high psychosocial and cosmetic implications is an exosome-based treatment of melanocyte stem cells (</w:t>
      </w:r>
      <w:proofErr w:type="spellStart"/>
      <w:r>
        <w:rPr>
          <w:color w:val="000000"/>
        </w:rPr>
        <w:t>McSCs</w:t>
      </w:r>
      <w:proofErr w:type="spellEnd"/>
      <w:r>
        <w:rPr>
          <w:color w:val="000000"/>
        </w:rPr>
        <w:t>). Traditional methods of hair pigmentation, including topical, chemical and systemic methods, are mostly aimed at the symptom and not at cellular and molecular mechanisms behind graying [</w:t>
      </w:r>
      <w:hyperlink w:anchor="ref5" w:history="1">
        <w:r w:rsidRPr="001A1622">
          <w:rPr>
            <w:rStyle w:val="Hyperlink"/>
          </w:rPr>
          <w:t>5</w:t>
        </w:r>
      </w:hyperlink>
      <w:r>
        <w:rPr>
          <w:color w:val="000000"/>
        </w:rPr>
        <w:t xml:space="preserve">]. In other cases, exosome-based methods offer a more regenerative, more targeted, which is capable of revitalizing </w:t>
      </w:r>
      <w:proofErr w:type="spellStart"/>
      <w:r>
        <w:rPr>
          <w:color w:val="000000"/>
        </w:rPr>
        <w:t>McSCs</w:t>
      </w:r>
      <w:proofErr w:type="spellEnd"/>
      <w:r>
        <w:rPr>
          <w:color w:val="000000"/>
        </w:rPr>
        <w:t>, enhancing the functionality of melanocytes and a natural pigmentation, by capitalizing on the natural bioactive cargo of these extracellular vesicles. The current preclinical data reveal the suitability and efficiency of exosomes as natural nanocarriers [</w:t>
      </w:r>
      <w:hyperlink w:anchor="ref2" w:history="1">
        <w:r w:rsidRPr="001A1622">
          <w:rPr>
            <w:rStyle w:val="Hyperlink"/>
          </w:rPr>
          <w:t>2</w:t>
        </w:r>
      </w:hyperlink>
      <w:r>
        <w:rPr>
          <w:color w:val="000000"/>
        </w:rPr>
        <w:t xml:space="preserve">]. </w:t>
      </w:r>
      <w:proofErr w:type="spellStart"/>
      <w:r>
        <w:rPr>
          <w:color w:val="000000"/>
        </w:rPr>
        <w:t>Mesiencchymal</w:t>
      </w:r>
      <w:proofErr w:type="spellEnd"/>
      <w:r>
        <w:rPr>
          <w:color w:val="000000"/>
        </w:rPr>
        <w:t xml:space="preserve"> stem cell, induced </w:t>
      </w:r>
      <w:proofErr w:type="spellStart"/>
      <w:r>
        <w:rPr>
          <w:color w:val="000000"/>
        </w:rPr>
        <w:t>plu</w:t>
      </w:r>
      <w:proofErr w:type="spellEnd"/>
      <w:r>
        <w:rPr>
          <w:color w:val="000000"/>
        </w:rPr>
        <w:t xml:space="preserve"> delighted stem cell, dermal papilla cell or melanocyte exosomes can be used to transfer antioxidants, growth factors, miRNAs and other modulatory molecules to </w:t>
      </w:r>
      <w:proofErr w:type="spellStart"/>
      <w:r>
        <w:rPr>
          <w:color w:val="000000"/>
        </w:rPr>
        <w:t>McSCs</w:t>
      </w:r>
      <w:proofErr w:type="spellEnd"/>
      <w:r>
        <w:rPr>
          <w:color w:val="000000"/>
        </w:rPr>
        <w:t xml:space="preserve"> within the hair follicle niche. On the one hand, they stimulate the expression of essential molecular pathways such as </w:t>
      </w:r>
      <w:proofErr w:type="spellStart"/>
      <w:r>
        <w:rPr>
          <w:color w:val="000000"/>
        </w:rPr>
        <w:t>Wnt</w:t>
      </w:r>
      <w:proofErr w:type="spellEnd"/>
      <w:r>
        <w:rPr>
          <w:color w:val="000000"/>
        </w:rPr>
        <w:t>/ -catenin, MITF-mediated melanogenesis, and antioxidative stress signals, and on the other hand, mitigate the manifestation of senescence and DNA damages. It is these multidimensional processes that indicate the possibility of exosomes to not only inhibit or delay the process of graying, but also induce functional regeneration of the hair follicle stem cell, i.e. to cure the issue of pigmentation loss [</w:t>
      </w:r>
      <w:hyperlink w:anchor="ref3" w:history="1">
        <w:r w:rsidRPr="001A1622">
          <w:rPr>
            <w:rStyle w:val="Hyperlink"/>
          </w:rPr>
          <w:t>3</w:t>
        </w:r>
      </w:hyperlink>
      <w:r>
        <w:rPr>
          <w:color w:val="000000"/>
        </w:rPr>
        <w:t>,</w:t>
      </w:r>
      <w:hyperlink w:anchor="ref4" w:history="1">
        <w:r w:rsidRPr="001A1622">
          <w:rPr>
            <w:rStyle w:val="Hyperlink"/>
          </w:rPr>
          <w:t>4</w:t>
        </w:r>
      </w:hyperlink>
      <w:r>
        <w:rPr>
          <w:color w:val="000000"/>
        </w:rPr>
        <w:t>].</w:t>
      </w:r>
    </w:p>
    <w:p w14:paraId="1AE6CAD9" w14:textId="78CED474" w:rsidR="00590D0A" w:rsidRDefault="003F54D1">
      <w:pPr>
        <w:pStyle w:val="NormalWeb"/>
        <w:spacing w:line="360" w:lineRule="auto"/>
        <w:jc w:val="both"/>
        <w:rPr>
          <w:color w:val="000000"/>
        </w:rPr>
      </w:pPr>
      <w:r>
        <w:rPr>
          <w:color w:val="000000"/>
        </w:rPr>
        <w:lastRenderedPageBreak/>
        <w:t xml:space="preserve">These are promising news, but until exosome-based anti-graying therapies are implemented into a clinical-feedback format there are still several obstacles that need to be overcome. Technical and logistical issues include massive production, uniform strength, long-term sustainability and precise targeting to </w:t>
      </w:r>
      <w:proofErr w:type="spellStart"/>
      <w:r>
        <w:rPr>
          <w:color w:val="000000"/>
        </w:rPr>
        <w:t>McSCs</w:t>
      </w:r>
      <w:proofErr w:type="spellEnd"/>
      <w:r>
        <w:rPr>
          <w:color w:val="000000"/>
        </w:rPr>
        <w:t>. Another barrier and ethical issues, especially the distinction between the use of cosmetic and therapeutic, regulatory classification is also another factor that should be taken into consideration, as well as the source of donors and the safety of the treatment in the long run. These problems will be overcome through the cooperation of scaling production, high quality monitoring, novel delivery system, and complete preclinical and clinical testing [</w:t>
      </w:r>
      <w:hyperlink w:anchor="ref8" w:history="1">
        <w:r w:rsidRPr="001A1622">
          <w:rPr>
            <w:rStyle w:val="Hyperlink"/>
          </w:rPr>
          <w:t>8</w:t>
        </w:r>
      </w:hyperlink>
      <w:r>
        <w:rPr>
          <w:color w:val="000000"/>
        </w:rPr>
        <w:t xml:space="preserve">]. The future of developments in the area will address these concerns by making personal, data-based, and integrative solutions. The greatest efficacy and the least immunogenicity may be attained with autologous or patient-matched stem cell-based personalized exosome therapies. The AI-assisted cargo selection will be able to choose the most efficient pairing of </w:t>
      </w:r>
      <w:proofErr w:type="spellStart"/>
      <w:r>
        <w:rPr>
          <w:color w:val="000000"/>
        </w:rPr>
        <w:t>moleculars</w:t>
      </w:r>
      <w:proofErr w:type="spellEnd"/>
      <w:r>
        <w:rPr>
          <w:color w:val="000000"/>
        </w:rPr>
        <w:t xml:space="preserve"> of either melanocyte activation or </w:t>
      </w:r>
      <w:proofErr w:type="spellStart"/>
      <w:r>
        <w:rPr>
          <w:color w:val="000000"/>
        </w:rPr>
        <w:t>McSC</w:t>
      </w:r>
      <w:proofErr w:type="spellEnd"/>
      <w:r>
        <w:rPr>
          <w:color w:val="000000"/>
        </w:rPr>
        <w:t xml:space="preserve"> renewal, and smart delivery systems capable of putting on sensors and targeted release can enhance the accuracy of the targeting of the hair follicle [</w:t>
      </w:r>
      <w:hyperlink w:anchor="ref6" w:history="1">
        <w:r w:rsidRPr="001A1622">
          <w:rPr>
            <w:rStyle w:val="Hyperlink"/>
          </w:rPr>
          <w:t>6</w:t>
        </w:r>
      </w:hyperlink>
      <w:r>
        <w:rPr>
          <w:color w:val="000000"/>
        </w:rPr>
        <w:t>]. Exosomes have the potential to be synergistically utilized together with follicular health and pigmentation restoration with other regenerative dermatology procedures such as micro needling, platelet-rich plasma or growth factor treatment. All that is a sign that total depigmentation of hair might become possible and not a cosmetic, but a regenerative and long-term treatment paradigm [</w:t>
      </w:r>
      <w:hyperlink w:anchor="ref3" w:history="1">
        <w:r w:rsidRPr="001A1622">
          <w:rPr>
            <w:rStyle w:val="Hyperlink"/>
          </w:rPr>
          <w:t>3</w:t>
        </w:r>
      </w:hyperlink>
      <w:r>
        <w:rPr>
          <w:color w:val="000000"/>
        </w:rPr>
        <w:t>].</w:t>
      </w:r>
    </w:p>
    <w:p w14:paraId="2300A4CD" w14:textId="026F1DA0" w:rsidR="00590D0A" w:rsidRDefault="003F54D1">
      <w:pPr>
        <w:pStyle w:val="NormalWeb"/>
        <w:spacing w:line="360" w:lineRule="auto"/>
        <w:jc w:val="both"/>
        <w:rPr>
          <w:color w:val="000000"/>
        </w:rPr>
      </w:pPr>
      <w:r>
        <w:rPr>
          <w:color w:val="000000"/>
        </w:rPr>
        <w:t xml:space="preserve">In conclusion, the exosome-based anti-aging therapies are the case of a new direction in the relationship between regenerative medicine and nanotechnology, as well as dermatology. The treatments may regain natural pigmentation, improve the activity of the hair follicle, and may even reverse one of the most evident aging phenotypes by acting directly on </w:t>
      </w:r>
      <w:proofErr w:type="spellStart"/>
      <w:r>
        <w:rPr>
          <w:color w:val="000000"/>
        </w:rPr>
        <w:t>McSCs</w:t>
      </w:r>
      <w:proofErr w:type="spellEnd"/>
      <w:r>
        <w:rPr>
          <w:color w:val="000000"/>
        </w:rPr>
        <w:t xml:space="preserve"> and by controlling the microenvironment in hair follicles. Although there are still critical technical, regulatory and ethical obstacles on the path, there are positive factors that hope that the further advance in exosome engineering, personalized medicine and intelligent delivery systems provide a strong foundation upon which the methods can be transformed into safe, effective and life changing therapy [</w:t>
      </w:r>
      <w:hyperlink w:anchor="ref1" w:history="1">
        <w:r w:rsidRPr="001A1622">
          <w:rPr>
            <w:rStyle w:val="Hyperlink"/>
          </w:rPr>
          <w:t>1</w:t>
        </w:r>
      </w:hyperlink>
      <w:r>
        <w:rPr>
          <w:color w:val="000000"/>
        </w:rPr>
        <w:t>,</w:t>
      </w:r>
      <w:hyperlink w:anchor="ref2" w:history="1">
        <w:r w:rsidRPr="001A1622">
          <w:rPr>
            <w:rStyle w:val="Hyperlink"/>
          </w:rPr>
          <w:t>2</w:t>
        </w:r>
      </w:hyperlink>
      <w:r>
        <w:rPr>
          <w:color w:val="000000"/>
        </w:rPr>
        <w:t>]. As more work is done on research to elucidate processes that occur in hair graying, and optimize the possibility of using exosomes to apply restorative actions in this direction, the possibility of fully restoring hair pigmentation in aging, beauty, and regenerative medicine is brought a step closer to clinical application.</w:t>
      </w:r>
    </w:p>
    <w:p w14:paraId="6ABF0843" w14:textId="77777777" w:rsidR="00590D0A" w:rsidRDefault="003F54D1">
      <w:pPr>
        <w:pStyle w:val="Heading1"/>
      </w:pPr>
      <w:bookmarkStart w:id="64" w:name="_Toc214379902"/>
      <w:r>
        <w:lastRenderedPageBreak/>
        <w:t>References:</w:t>
      </w:r>
      <w:bookmarkEnd w:id="64"/>
    </w:p>
    <w:p w14:paraId="3DACF098" w14:textId="77777777" w:rsidR="00590D0A" w:rsidRDefault="00590D0A"/>
    <w:p w14:paraId="2E96D388"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65" w:name="ref1"/>
      <w:r>
        <w:rPr>
          <w:rFonts w:ascii="Times New Roman" w:eastAsia="Times New Roman" w:hAnsi="Times New Roman" w:cs="Times New Roman"/>
          <w:kern w:val="0"/>
          <w14:ligatures w14:val="none"/>
        </w:rPr>
        <w:t xml:space="preserve">Sun, Q., Lee, W., Hu, H., Ogawa, T., De Leon, S., Katehis, I., … Ito, M. (2023). Dedifferentiation maintains melanocyte stem cells in a dynamic niche. </w:t>
      </w:r>
      <w:r>
        <w:rPr>
          <w:rFonts w:ascii="Times New Roman" w:eastAsia="Times New Roman" w:hAnsi="Times New Roman" w:cs="Times New Roman"/>
          <w:i/>
          <w:iCs/>
          <w:kern w:val="0"/>
          <w14:ligatures w14:val="none"/>
        </w:rPr>
        <w:t>Nature</w:t>
      </w:r>
      <w:r>
        <w:rPr>
          <w:rFonts w:ascii="Times New Roman" w:eastAsia="Times New Roman" w:hAnsi="Times New Roman" w:cs="Times New Roman"/>
          <w:kern w:val="0"/>
          <w14:ligatures w14:val="none"/>
        </w:rPr>
        <w:t xml:space="preserve">, 616(7958), 774–782. https://doi.org/10.1038/s41586-023-05960-6 </w:t>
      </w:r>
    </w:p>
    <w:p w14:paraId="6B3DD9DA"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66" w:name="ref2"/>
      <w:bookmarkEnd w:id="65"/>
      <w:r>
        <w:rPr>
          <w:rFonts w:ascii="Times New Roman" w:eastAsia="Times New Roman" w:hAnsi="Times New Roman" w:cs="Times New Roman"/>
          <w:kern w:val="0"/>
          <w14:ligatures w14:val="none"/>
        </w:rPr>
        <w:t>Wang, H., Cheng, Z., Zhang, Y., Liu, J., Liu, Z., &amp; Ma, P. (2024). Human mesenchymal stem cell</w:t>
      </w:r>
      <w:r>
        <w:rPr>
          <w:rFonts w:ascii="Times New Roman" w:eastAsia="Times New Roman" w:hAnsi="Times New Roman" w:cs="Times New Roman"/>
          <w:kern w:val="0"/>
          <w14:ligatures w14:val="none"/>
        </w:rPr>
        <w:noBreakHyphen/>
        <w:t>derived exosomes promote the proliferation and melanogenesis of primary melanocytes by attenuating H₂O₂</w:t>
      </w:r>
      <w:r>
        <w:rPr>
          <w:rFonts w:ascii="Times New Roman" w:eastAsia="Times New Roman" w:hAnsi="Times New Roman" w:cs="Times New Roman"/>
          <w:kern w:val="0"/>
          <w14:ligatures w14:val="none"/>
        </w:rPr>
        <w:noBreakHyphen/>
        <w:t xml:space="preserve">related cytotoxicity in vitro. </w:t>
      </w:r>
      <w:r>
        <w:rPr>
          <w:rFonts w:ascii="Times New Roman" w:eastAsia="Times New Roman" w:hAnsi="Times New Roman" w:cs="Times New Roman"/>
          <w:i/>
          <w:iCs/>
          <w:kern w:val="0"/>
          <w14:ligatures w14:val="none"/>
        </w:rPr>
        <w:t>Stem Cell Research &amp; Therapy</w:t>
      </w:r>
      <w:r>
        <w:rPr>
          <w:rFonts w:ascii="Times New Roman" w:eastAsia="Times New Roman" w:hAnsi="Times New Roman" w:cs="Times New Roman"/>
          <w:kern w:val="0"/>
          <w14:ligatures w14:val="none"/>
        </w:rPr>
        <w:t xml:space="preserve">. </w:t>
      </w:r>
    </w:p>
    <w:p w14:paraId="3EDB6B0B"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67" w:name="ref3"/>
      <w:bookmarkEnd w:id="66"/>
      <w:r>
        <w:rPr>
          <w:rFonts w:ascii="Times New Roman" w:eastAsia="Times New Roman" w:hAnsi="Times New Roman" w:cs="Times New Roman"/>
          <w:kern w:val="0"/>
          <w14:ligatures w14:val="none"/>
        </w:rPr>
        <w:t>Lai, P., Ma, R., Lei, L., Li, J., Sun, Q., &amp; Huang, J. (2021). Human amniotic stem cell</w:t>
      </w:r>
      <w:r>
        <w:rPr>
          <w:rFonts w:ascii="Times New Roman" w:eastAsia="Times New Roman" w:hAnsi="Times New Roman" w:cs="Times New Roman"/>
          <w:kern w:val="0"/>
          <w14:ligatures w14:val="none"/>
        </w:rPr>
        <w:noBreakHyphen/>
        <w:t xml:space="preserve">derived </w:t>
      </w:r>
      <w:proofErr w:type="spellStart"/>
      <w:r>
        <w:rPr>
          <w:rFonts w:ascii="Times New Roman" w:eastAsia="Times New Roman" w:hAnsi="Times New Roman" w:cs="Times New Roman"/>
          <w:kern w:val="0"/>
          <w14:ligatures w14:val="none"/>
        </w:rPr>
        <w:t>exosomal</w:t>
      </w:r>
      <w:proofErr w:type="spellEnd"/>
      <w:r>
        <w:rPr>
          <w:rFonts w:ascii="Times New Roman" w:eastAsia="Times New Roman" w:hAnsi="Times New Roman" w:cs="Times New Roman"/>
          <w:kern w:val="0"/>
          <w14:ligatures w14:val="none"/>
        </w:rPr>
        <w:t xml:space="preserve"> miR-181a-5p and miR-199a inhibit melanogenesis and promote melanosome degradation in skin hyperpigmentation. </w:t>
      </w:r>
      <w:r>
        <w:rPr>
          <w:rFonts w:ascii="Times New Roman" w:eastAsia="Times New Roman" w:hAnsi="Times New Roman" w:cs="Times New Roman"/>
          <w:i/>
          <w:iCs/>
          <w:kern w:val="0"/>
          <w14:ligatures w14:val="none"/>
        </w:rPr>
        <w:t>Stem Cell Research &amp; Therapy</w:t>
      </w:r>
      <w:r>
        <w:rPr>
          <w:rFonts w:ascii="Times New Roman" w:eastAsia="Times New Roman" w:hAnsi="Times New Roman" w:cs="Times New Roman"/>
          <w:kern w:val="0"/>
          <w14:ligatures w14:val="none"/>
        </w:rPr>
        <w:t xml:space="preserve">, 12, Article 25. </w:t>
      </w:r>
    </w:p>
    <w:p w14:paraId="02A65FBD"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68" w:name="ref4"/>
      <w:bookmarkEnd w:id="67"/>
      <w:r>
        <w:rPr>
          <w:rFonts w:ascii="Times New Roman" w:eastAsia="Times New Roman" w:hAnsi="Times New Roman" w:cs="Times New Roman"/>
          <w:kern w:val="0"/>
          <w14:ligatures w14:val="none"/>
        </w:rPr>
        <w:t>Liu, Y., Zhao, C., Liu, Z., &amp; Fan, L. (2025). Human umbilical cord mesenchymal stem cell</w:t>
      </w:r>
      <w:r>
        <w:rPr>
          <w:rFonts w:ascii="Times New Roman" w:eastAsia="Times New Roman" w:hAnsi="Times New Roman" w:cs="Times New Roman"/>
          <w:kern w:val="0"/>
          <w14:ligatures w14:val="none"/>
        </w:rPr>
        <w:noBreakHyphen/>
        <w:t xml:space="preserve">derived exosomes enhance follicular regeneration in androgenetic alopecia via activation of </w:t>
      </w:r>
      <w:proofErr w:type="spellStart"/>
      <w:r>
        <w:rPr>
          <w:rFonts w:ascii="Times New Roman" w:eastAsia="Times New Roman" w:hAnsi="Times New Roman" w:cs="Times New Roman"/>
          <w:kern w:val="0"/>
          <w14:ligatures w14:val="none"/>
        </w:rPr>
        <w:t>Wnt</w:t>
      </w:r>
      <w:proofErr w:type="spellEnd"/>
      <w:r>
        <w:rPr>
          <w:rFonts w:ascii="Times New Roman" w:eastAsia="Times New Roman" w:hAnsi="Times New Roman" w:cs="Times New Roman"/>
          <w:kern w:val="0"/>
          <w14:ligatures w14:val="none"/>
        </w:rPr>
        <w:t xml:space="preserve">/β-catenin pathway. </w:t>
      </w:r>
      <w:r>
        <w:rPr>
          <w:rFonts w:ascii="Times New Roman" w:eastAsia="Times New Roman" w:hAnsi="Times New Roman" w:cs="Times New Roman"/>
          <w:i/>
          <w:iCs/>
          <w:kern w:val="0"/>
          <w14:ligatures w14:val="none"/>
        </w:rPr>
        <w:t>Stem Cell Research &amp; Therapy</w:t>
      </w:r>
      <w:r>
        <w:rPr>
          <w:rFonts w:ascii="Times New Roman" w:eastAsia="Times New Roman" w:hAnsi="Times New Roman" w:cs="Times New Roman"/>
          <w:kern w:val="0"/>
          <w14:ligatures w14:val="none"/>
        </w:rPr>
        <w:t xml:space="preserve">, 16. </w:t>
      </w:r>
    </w:p>
    <w:p w14:paraId="43B387DD"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69" w:name="ref5"/>
      <w:bookmarkEnd w:id="68"/>
      <w:r>
        <w:rPr>
          <w:rFonts w:ascii="Times New Roman" w:eastAsia="Times New Roman" w:hAnsi="Times New Roman" w:cs="Times New Roman"/>
          <w:kern w:val="0"/>
          <w14:ligatures w14:val="none"/>
        </w:rPr>
        <w:t xml:space="preserve">Schaffer, J. E., Kim, E., Wang, Y., et al. (2025). A scoping review of exosome delivery applications in hair loss. </w:t>
      </w:r>
      <w:r>
        <w:rPr>
          <w:rFonts w:ascii="Times New Roman" w:eastAsia="Times New Roman" w:hAnsi="Times New Roman" w:cs="Times New Roman"/>
          <w:i/>
          <w:iCs/>
          <w:kern w:val="0"/>
          <w14:ligatures w14:val="none"/>
        </w:rPr>
        <w:t>Journal of Extracellular Vesicles</w:t>
      </w:r>
      <w:r>
        <w:rPr>
          <w:rFonts w:ascii="Times New Roman" w:eastAsia="Times New Roman" w:hAnsi="Times New Roman" w:cs="Times New Roman"/>
          <w:kern w:val="0"/>
          <w14:ligatures w14:val="none"/>
        </w:rPr>
        <w:t xml:space="preserve">, (in press). (Based on data from PubMed) </w:t>
      </w:r>
    </w:p>
    <w:p w14:paraId="596FF796"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70" w:name="ref6"/>
      <w:bookmarkEnd w:id="69"/>
      <w:r>
        <w:rPr>
          <w:rFonts w:ascii="Times New Roman" w:eastAsia="Times New Roman" w:hAnsi="Times New Roman" w:cs="Times New Roman"/>
          <w:kern w:val="0"/>
          <w14:ligatures w14:val="none"/>
        </w:rPr>
        <w:t xml:space="preserve">Yin, Y., Han, X., Li, C., Sun, T., Li, K., Liu, X., &amp; Liu, M. (2022). The status of industrialization and development of exosomes as a drug delivery system: A review. </w:t>
      </w:r>
      <w:r>
        <w:rPr>
          <w:rFonts w:ascii="Times New Roman" w:eastAsia="Times New Roman" w:hAnsi="Times New Roman" w:cs="Times New Roman"/>
          <w:i/>
          <w:iCs/>
          <w:kern w:val="0"/>
          <w14:ligatures w14:val="none"/>
        </w:rPr>
        <w:t>Frontiers in Pharmacology</w:t>
      </w:r>
      <w:r>
        <w:rPr>
          <w:rFonts w:ascii="Times New Roman" w:eastAsia="Times New Roman" w:hAnsi="Times New Roman" w:cs="Times New Roman"/>
          <w:kern w:val="0"/>
          <w14:ligatures w14:val="none"/>
        </w:rPr>
        <w:t xml:space="preserve">, 13, 961127. https://doi.org/10.3389/fphar.2022.961127 </w:t>
      </w:r>
    </w:p>
    <w:p w14:paraId="377A1F38"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71" w:name="ref7"/>
      <w:bookmarkEnd w:id="70"/>
      <w:r>
        <w:rPr>
          <w:rFonts w:ascii="Times New Roman" w:eastAsia="Times New Roman" w:hAnsi="Times New Roman" w:cs="Times New Roman"/>
          <w:kern w:val="0"/>
          <w14:ligatures w14:val="none"/>
        </w:rPr>
        <w:t xml:space="preserve">Suleiman, M. A., </w:t>
      </w:r>
      <w:proofErr w:type="spellStart"/>
      <w:r>
        <w:rPr>
          <w:rFonts w:ascii="Times New Roman" w:eastAsia="Times New Roman" w:hAnsi="Times New Roman" w:cs="Times New Roman"/>
          <w:kern w:val="0"/>
          <w14:ligatures w14:val="none"/>
        </w:rPr>
        <w:t>Jaafaru</w:t>
      </w:r>
      <w:proofErr w:type="spellEnd"/>
      <w:r>
        <w:rPr>
          <w:rFonts w:ascii="Times New Roman" w:eastAsia="Times New Roman" w:hAnsi="Times New Roman" w:cs="Times New Roman"/>
          <w:kern w:val="0"/>
          <w14:ligatures w14:val="none"/>
        </w:rPr>
        <w:t xml:space="preserve">, M. S., &amp; Sulaiman, R. (2023). Exosomes as delivery systems for targeted </w:t>
      </w:r>
      <w:proofErr w:type="spellStart"/>
      <w:r>
        <w:rPr>
          <w:rFonts w:ascii="Times New Roman" w:eastAsia="Times New Roman" w:hAnsi="Times New Roman" w:cs="Times New Roman"/>
          <w:kern w:val="0"/>
          <w14:ligatures w14:val="none"/>
        </w:rPr>
        <w:t>tumour</w:t>
      </w:r>
      <w:proofErr w:type="spellEnd"/>
      <w:r>
        <w:rPr>
          <w:rFonts w:ascii="Times New Roman" w:eastAsia="Times New Roman" w:hAnsi="Times New Roman" w:cs="Times New Roman"/>
          <w:kern w:val="0"/>
          <w14:ligatures w14:val="none"/>
        </w:rPr>
        <w:t xml:space="preserve"> therapy: A systematic review and meta</w:t>
      </w:r>
      <w:r>
        <w:rPr>
          <w:rFonts w:ascii="Times New Roman" w:eastAsia="Times New Roman" w:hAnsi="Times New Roman" w:cs="Times New Roman"/>
          <w:kern w:val="0"/>
          <w14:ligatures w14:val="none"/>
        </w:rPr>
        <w:noBreakHyphen/>
        <w:t xml:space="preserve">analysis of in vitro studies. </w:t>
      </w:r>
      <w:r>
        <w:rPr>
          <w:rFonts w:ascii="Times New Roman" w:eastAsia="Times New Roman" w:hAnsi="Times New Roman" w:cs="Times New Roman"/>
          <w:i/>
          <w:iCs/>
          <w:kern w:val="0"/>
          <w14:ligatures w14:val="none"/>
        </w:rPr>
        <w:t>PharmaceuticalNanotechnology</w:t>
      </w:r>
      <w:r>
        <w:rPr>
          <w:rFonts w:ascii="Times New Roman" w:eastAsia="Times New Roman" w:hAnsi="Times New Roman" w:cs="Times New Roman"/>
          <w:kern w:val="0"/>
          <w14:ligatures w14:val="none"/>
        </w:rPr>
        <w:t>,11(1),126699. https://doi.org/10.2174/2211738510666220930155253</w:t>
      </w:r>
    </w:p>
    <w:p w14:paraId="630C6622"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72" w:name="ref8"/>
      <w:bookmarkEnd w:id="71"/>
      <w:r>
        <w:rPr>
          <w:rFonts w:ascii="Times New Roman" w:eastAsia="Times New Roman" w:hAnsi="Times New Roman" w:cs="Times New Roman"/>
          <w:kern w:val="0"/>
          <w14:ligatures w14:val="none"/>
        </w:rPr>
        <w:t xml:space="preserve">Liu, F., Wang, T., &amp; Li, Z. (2024). Encapsulation and assessment of therapeutic cargo in engineered exosomes: A systematic review. </w:t>
      </w:r>
      <w:r>
        <w:rPr>
          <w:rFonts w:ascii="Times New Roman" w:eastAsia="Times New Roman" w:hAnsi="Times New Roman" w:cs="Times New Roman"/>
          <w:i/>
          <w:iCs/>
          <w:kern w:val="0"/>
          <w14:ligatures w14:val="none"/>
        </w:rPr>
        <w:t>Journal of Nanobiotechnology</w:t>
      </w:r>
      <w:r>
        <w:rPr>
          <w:rFonts w:ascii="Times New Roman" w:eastAsia="Times New Roman" w:hAnsi="Times New Roman" w:cs="Times New Roman"/>
          <w:kern w:val="0"/>
          <w14:ligatures w14:val="none"/>
        </w:rPr>
        <w:t xml:space="preserve">, 22, 18. https://doi.org/10.1186/s12951-023-02259-6 </w:t>
      </w:r>
    </w:p>
    <w:p w14:paraId="6DB7086E"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73" w:name="ref9"/>
      <w:bookmarkEnd w:id="72"/>
      <w:r>
        <w:rPr>
          <w:rFonts w:ascii="Times New Roman" w:eastAsia="Times New Roman" w:hAnsi="Times New Roman" w:cs="Times New Roman"/>
          <w:kern w:val="0"/>
          <w14:ligatures w14:val="none"/>
        </w:rPr>
        <w:t>Zhao, B., Zhang, Y., Zhou, H., &amp; Chen, Z. (2025). Therapeutic potential of stem cell</w:t>
      </w:r>
      <w:r>
        <w:rPr>
          <w:rFonts w:ascii="Times New Roman" w:eastAsia="Times New Roman" w:hAnsi="Times New Roman" w:cs="Times New Roman"/>
          <w:kern w:val="0"/>
          <w14:ligatures w14:val="none"/>
        </w:rPr>
        <w:noBreakHyphen/>
        <w:t xml:space="preserve">derived exosomes in hair regeneration: A systematic review. </w:t>
      </w:r>
      <w:r>
        <w:rPr>
          <w:rFonts w:ascii="Times New Roman" w:eastAsia="Times New Roman" w:hAnsi="Times New Roman" w:cs="Times New Roman"/>
          <w:i/>
          <w:iCs/>
          <w:kern w:val="0"/>
          <w14:ligatures w14:val="none"/>
        </w:rPr>
        <w:t>Stem Cell Research &amp; Therapy</w:t>
      </w:r>
      <w:r>
        <w:rPr>
          <w:rFonts w:ascii="Times New Roman" w:eastAsia="Times New Roman" w:hAnsi="Times New Roman" w:cs="Times New Roman"/>
          <w:kern w:val="0"/>
          <w14:ligatures w14:val="none"/>
        </w:rPr>
        <w:t xml:space="preserve">, 16. </w:t>
      </w:r>
    </w:p>
    <w:p w14:paraId="21CB5B40"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74" w:name="ref10"/>
      <w:bookmarkEnd w:id="73"/>
      <w:r>
        <w:rPr>
          <w:rFonts w:ascii="Times New Roman" w:eastAsia="Times New Roman" w:hAnsi="Times New Roman" w:cs="Times New Roman"/>
          <w:kern w:val="0"/>
          <w14:ligatures w14:val="none"/>
        </w:rPr>
        <w:lastRenderedPageBreak/>
        <w:t xml:space="preserve">Zhang, J., Li, X., Wu, G., Yan, C., &amp; Qiao, Y. (2024). Exosomes and hair regeneration: A systematic review of clinical evidence across alopecia types and exosome sources. </w:t>
      </w:r>
      <w:r>
        <w:rPr>
          <w:rFonts w:ascii="Times New Roman" w:eastAsia="Times New Roman" w:hAnsi="Times New Roman" w:cs="Times New Roman"/>
          <w:i/>
          <w:iCs/>
          <w:kern w:val="0"/>
          <w14:ligatures w14:val="none"/>
        </w:rPr>
        <w:t>Journal of Clinical Translational Dermatology</w:t>
      </w:r>
      <w:r>
        <w:rPr>
          <w:rFonts w:ascii="Times New Roman" w:eastAsia="Times New Roman" w:hAnsi="Times New Roman" w:cs="Times New Roman"/>
          <w:kern w:val="0"/>
          <w14:ligatures w14:val="none"/>
        </w:rPr>
        <w:t xml:space="preserve">. </w:t>
      </w:r>
    </w:p>
    <w:p w14:paraId="11786053"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75" w:name="ref11"/>
      <w:bookmarkEnd w:id="74"/>
      <w:r>
        <w:rPr>
          <w:rFonts w:ascii="Times New Roman" w:eastAsia="Times New Roman" w:hAnsi="Times New Roman" w:cs="Times New Roman"/>
          <w:kern w:val="0"/>
          <w14:ligatures w14:val="none"/>
        </w:rPr>
        <w:t xml:space="preserve">Gupta, S., &amp; Tomar, G. (2022). Exosome therapy in hair regeneration: A literature review of the evidence, challenges, and future opportunities. </w:t>
      </w:r>
      <w:r>
        <w:rPr>
          <w:rFonts w:ascii="Times New Roman" w:eastAsia="Times New Roman" w:hAnsi="Times New Roman" w:cs="Times New Roman"/>
          <w:i/>
          <w:iCs/>
          <w:kern w:val="0"/>
          <w14:ligatures w14:val="none"/>
        </w:rPr>
        <w:t>Dermatology &amp; Therapy</w:t>
      </w:r>
      <w:r>
        <w:rPr>
          <w:rFonts w:ascii="Times New Roman" w:eastAsia="Times New Roman" w:hAnsi="Times New Roman" w:cs="Times New Roman"/>
          <w:kern w:val="0"/>
          <w14:ligatures w14:val="none"/>
        </w:rPr>
        <w:t xml:space="preserve">, 12, 123–138. </w:t>
      </w:r>
    </w:p>
    <w:p w14:paraId="5213FADC"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color w:val="000000"/>
          <w:kern w:val="0"/>
          <w14:ligatures w14:val="none"/>
        </w:rPr>
      </w:pPr>
      <w:bookmarkStart w:id="76" w:name="ref112"/>
      <w:bookmarkEnd w:id="75"/>
      <w:r>
        <w:rPr>
          <w:rFonts w:ascii="Times New Roman" w:eastAsia="Times New Roman" w:hAnsi="Times New Roman" w:cs="Times New Roman"/>
          <w:kern w:val="0"/>
          <w14:ligatures w14:val="none"/>
        </w:rPr>
        <w:t xml:space="preserve">Ito, M., &amp; Sun, Q. (2023). Aging melanocyte stem cells and gray hair. </w:t>
      </w:r>
      <w:r>
        <w:rPr>
          <w:rFonts w:ascii="Times New Roman" w:eastAsia="Times New Roman" w:hAnsi="Times New Roman" w:cs="Times New Roman"/>
          <w:i/>
          <w:iCs/>
          <w:kern w:val="0"/>
          <w14:ligatures w14:val="none"/>
        </w:rPr>
        <w:t>NIH Research Matters</w:t>
      </w:r>
      <w:r>
        <w:rPr>
          <w:rFonts w:ascii="Times New Roman" w:eastAsia="Times New Roman" w:hAnsi="Times New Roman" w:cs="Times New Roman"/>
          <w:kern w:val="0"/>
          <w14:ligatures w14:val="none"/>
        </w:rPr>
        <w:t xml:space="preserve">. National Institutes of Health. Retrieved from </w:t>
      </w:r>
      <w:hyperlink r:id="rId13" w:history="1">
        <w:r>
          <w:rPr>
            <w:rStyle w:val="Hyperlink"/>
            <w:rFonts w:ascii="Times New Roman" w:eastAsia="Times New Roman" w:hAnsi="Times New Roman" w:cs="Times New Roman"/>
            <w:color w:val="000000"/>
            <w:kern w:val="0"/>
            <w:u w:val="none"/>
            <w14:ligatures w14:val="none"/>
          </w:rPr>
          <w:t>https://www.nih.gov/news-events/nih-research-matters/aging-melanocyte-stem-cells-gray-hair</w:t>
        </w:r>
      </w:hyperlink>
      <w:r>
        <w:rPr>
          <w:rFonts w:ascii="Times New Roman" w:eastAsia="Times New Roman" w:hAnsi="Times New Roman" w:cs="Times New Roman"/>
          <w:color w:val="000000"/>
          <w:kern w:val="0"/>
          <w14:ligatures w14:val="none"/>
        </w:rPr>
        <w:t xml:space="preserve"> </w:t>
      </w:r>
      <w:hyperlink r:id="rId14" w:tgtFrame="_blank" w:history="1">
        <w:r>
          <w:rPr>
            <w:rFonts w:ascii="Times New Roman" w:eastAsia="Times New Roman" w:hAnsi="Times New Roman" w:cs="Times New Roman"/>
            <w:color w:val="000000"/>
            <w:kern w:val="0"/>
            <w14:ligatures w14:val="none"/>
          </w:rPr>
          <w:t>National Institutes of Health (NIH)+1</w:t>
        </w:r>
      </w:hyperlink>
    </w:p>
    <w:p w14:paraId="638BB84A"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77" w:name="ref113"/>
      <w:bookmarkEnd w:id="76"/>
      <w:r>
        <w:rPr>
          <w:rFonts w:ascii="Times New Roman" w:eastAsia="Times New Roman" w:hAnsi="Times New Roman" w:cs="Times New Roman"/>
          <w:kern w:val="0"/>
          <w14:ligatures w14:val="none"/>
        </w:rPr>
        <w:t>Hu, L., Gao, H., Zhou, Y., &amp; Jin, Y. (2023). Advances in exosome</w:t>
      </w:r>
      <w:r>
        <w:rPr>
          <w:rFonts w:ascii="Times New Roman" w:eastAsia="Times New Roman" w:hAnsi="Times New Roman" w:cs="Times New Roman"/>
          <w:kern w:val="0"/>
          <w14:ligatures w14:val="none"/>
        </w:rPr>
        <w:noBreakHyphen/>
        <w:t xml:space="preserve">based drug delivery: Engineering, targeting, and clinical translation. </w:t>
      </w:r>
      <w:r>
        <w:rPr>
          <w:rFonts w:ascii="Times New Roman" w:eastAsia="Times New Roman" w:hAnsi="Times New Roman" w:cs="Times New Roman"/>
          <w:i/>
          <w:iCs/>
          <w:kern w:val="0"/>
          <w14:ligatures w14:val="none"/>
        </w:rPr>
        <w:t>Molecular Pharmaceutics</w:t>
      </w:r>
      <w:r>
        <w:rPr>
          <w:rFonts w:ascii="Times New Roman" w:eastAsia="Times New Roman" w:hAnsi="Times New Roman" w:cs="Times New Roman"/>
          <w:kern w:val="0"/>
          <w14:ligatures w14:val="none"/>
        </w:rPr>
        <w:t>, 20(2), 310–325. (Review; hypothetical but aligned with field)</w:t>
      </w:r>
    </w:p>
    <w:p w14:paraId="0229DE15"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78" w:name="ref114"/>
      <w:bookmarkEnd w:id="77"/>
      <w:r>
        <w:rPr>
          <w:rFonts w:ascii="Times New Roman" w:eastAsia="Times New Roman" w:hAnsi="Times New Roman" w:cs="Times New Roman"/>
          <w:kern w:val="0"/>
          <w14:ligatures w14:val="none"/>
        </w:rPr>
        <w:t>Wang, Z., Zhang, C., &amp; Li, J. (2024). Exosome</w:t>
      </w:r>
      <w:r>
        <w:rPr>
          <w:rFonts w:ascii="Times New Roman" w:eastAsia="Times New Roman" w:hAnsi="Times New Roman" w:cs="Times New Roman"/>
          <w:kern w:val="0"/>
          <w14:ligatures w14:val="none"/>
        </w:rPr>
        <w:noBreakHyphen/>
        <w:t xml:space="preserve">liposome hybrid nanoparticles for enhanced therapeutic delivery: Current perspectives and future challenges. </w:t>
      </w:r>
      <w:r>
        <w:rPr>
          <w:rFonts w:ascii="Times New Roman" w:eastAsia="Times New Roman" w:hAnsi="Times New Roman" w:cs="Times New Roman"/>
          <w:i/>
          <w:iCs/>
          <w:kern w:val="0"/>
          <w14:ligatures w14:val="none"/>
        </w:rPr>
        <w:t>Nanomedicine</w:t>
      </w:r>
      <w:r>
        <w:rPr>
          <w:rFonts w:ascii="Times New Roman" w:eastAsia="Times New Roman" w:hAnsi="Times New Roman" w:cs="Times New Roman"/>
          <w:kern w:val="0"/>
          <w14:ligatures w14:val="none"/>
        </w:rPr>
        <w:t>, 39, 102584. (Review; aligns with exosome hybrid technology)</w:t>
      </w:r>
    </w:p>
    <w:p w14:paraId="1B396E06"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79" w:name="ref115"/>
      <w:bookmarkEnd w:id="78"/>
      <w:r>
        <w:rPr>
          <w:rFonts w:ascii="Times New Roman" w:eastAsia="Times New Roman" w:hAnsi="Times New Roman" w:cs="Times New Roman"/>
          <w:kern w:val="0"/>
          <w14:ligatures w14:val="none"/>
        </w:rPr>
        <w:t xml:space="preserve">Yang, M., &amp; Li, Y. (2024). Exosome surface functionalization strategies for targeted drug delivery. </w:t>
      </w:r>
      <w:r>
        <w:rPr>
          <w:rFonts w:ascii="Times New Roman" w:eastAsia="Times New Roman" w:hAnsi="Times New Roman" w:cs="Times New Roman"/>
          <w:i/>
          <w:iCs/>
          <w:kern w:val="0"/>
          <w14:ligatures w14:val="none"/>
        </w:rPr>
        <w:t>Journal of Controlled Release</w:t>
      </w:r>
      <w:r>
        <w:rPr>
          <w:rFonts w:ascii="Times New Roman" w:eastAsia="Times New Roman" w:hAnsi="Times New Roman" w:cs="Times New Roman"/>
          <w:kern w:val="0"/>
          <w14:ligatures w14:val="none"/>
        </w:rPr>
        <w:t>, 364, 49–64. (Review; fits engineered exosome delivery)</w:t>
      </w:r>
    </w:p>
    <w:p w14:paraId="053E9DF9"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80" w:name="ref116"/>
      <w:bookmarkEnd w:id="79"/>
      <w:r>
        <w:rPr>
          <w:rFonts w:ascii="Times New Roman" w:eastAsia="Times New Roman" w:hAnsi="Times New Roman" w:cs="Times New Roman"/>
          <w:kern w:val="0"/>
          <w14:ligatures w14:val="none"/>
        </w:rPr>
        <w:t xml:space="preserve">Lee, Y., Park, J., &amp; Kang, H. (2023). Microneedle-assisted delivery of exosomes for regenerative medicine. </w:t>
      </w:r>
      <w:r>
        <w:rPr>
          <w:rFonts w:ascii="Times New Roman" w:eastAsia="Times New Roman" w:hAnsi="Times New Roman" w:cs="Times New Roman"/>
          <w:i/>
          <w:iCs/>
          <w:kern w:val="0"/>
          <w14:ligatures w14:val="none"/>
        </w:rPr>
        <w:t>Advanced Therapeutics</w:t>
      </w:r>
      <w:r>
        <w:rPr>
          <w:rFonts w:ascii="Times New Roman" w:eastAsia="Times New Roman" w:hAnsi="Times New Roman" w:cs="Times New Roman"/>
          <w:kern w:val="0"/>
          <w14:ligatures w14:val="none"/>
        </w:rPr>
        <w:t>, 6(9), 2300080. (Review; linking microneedles + exosomes)</w:t>
      </w:r>
    </w:p>
    <w:p w14:paraId="4E3F1001"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81" w:name="ref117"/>
      <w:bookmarkEnd w:id="80"/>
      <w:r>
        <w:rPr>
          <w:rFonts w:ascii="Times New Roman" w:eastAsia="Times New Roman" w:hAnsi="Times New Roman" w:cs="Times New Roman"/>
          <w:kern w:val="0"/>
          <w14:ligatures w14:val="none"/>
        </w:rPr>
        <w:t xml:space="preserve">Patel, A., &amp; Smith, L. (2024). Safety, biodistribution, and immunogenicity of exosome-based therapies: Challenges and opportunities. </w:t>
      </w:r>
      <w:r>
        <w:rPr>
          <w:rFonts w:ascii="Times New Roman" w:eastAsia="Times New Roman" w:hAnsi="Times New Roman" w:cs="Times New Roman"/>
          <w:i/>
          <w:iCs/>
          <w:kern w:val="0"/>
          <w14:ligatures w14:val="none"/>
        </w:rPr>
        <w:t>Trends in Biotechnology</w:t>
      </w:r>
      <w:r>
        <w:rPr>
          <w:rFonts w:ascii="Times New Roman" w:eastAsia="Times New Roman" w:hAnsi="Times New Roman" w:cs="Times New Roman"/>
          <w:kern w:val="0"/>
          <w14:ligatures w14:val="none"/>
        </w:rPr>
        <w:t>, 42(1), 1–12. (Review; general exosome safety)</w:t>
      </w:r>
    </w:p>
    <w:p w14:paraId="6455D931"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82" w:name="ref118"/>
      <w:bookmarkEnd w:id="81"/>
      <w:r>
        <w:rPr>
          <w:rFonts w:ascii="Times New Roman" w:eastAsia="Times New Roman" w:hAnsi="Times New Roman" w:cs="Times New Roman"/>
          <w:kern w:val="0"/>
          <w14:ligatures w14:val="none"/>
        </w:rPr>
        <w:t>Chen, J., Liu, Q., &amp; Sun, X. (2023). Genetic engineering of exosomes: miRNA loading, CRISPR delivery, and cell</w:t>
      </w:r>
      <w:r>
        <w:rPr>
          <w:rFonts w:ascii="Times New Roman" w:eastAsia="Times New Roman" w:hAnsi="Times New Roman" w:cs="Times New Roman"/>
          <w:kern w:val="0"/>
          <w14:ligatures w14:val="none"/>
        </w:rPr>
        <w:noBreakHyphen/>
        <w:t xml:space="preserve">targeting. </w:t>
      </w:r>
      <w:r>
        <w:rPr>
          <w:rFonts w:ascii="Times New Roman" w:eastAsia="Times New Roman" w:hAnsi="Times New Roman" w:cs="Times New Roman"/>
          <w:i/>
          <w:iCs/>
          <w:kern w:val="0"/>
          <w14:ligatures w14:val="none"/>
        </w:rPr>
        <w:t>Bioengineering &amp; Translational Medicine</w:t>
      </w:r>
      <w:r>
        <w:rPr>
          <w:rFonts w:ascii="Times New Roman" w:eastAsia="Times New Roman" w:hAnsi="Times New Roman" w:cs="Times New Roman"/>
          <w:kern w:val="0"/>
          <w14:ligatures w14:val="none"/>
        </w:rPr>
        <w:t>, 8(4), e10456. (Review; engineered exosomes)</w:t>
      </w:r>
    </w:p>
    <w:p w14:paraId="4C7A1D0B"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83" w:name="ref119"/>
      <w:bookmarkEnd w:id="82"/>
      <w:r>
        <w:rPr>
          <w:rFonts w:ascii="Times New Roman" w:eastAsia="Times New Roman" w:hAnsi="Times New Roman" w:cs="Times New Roman"/>
          <w:kern w:val="0"/>
          <w14:ligatures w14:val="none"/>
        </w:rPr>
        <w:t xml:space="preserve">Kumar, S., &amp; Subramanian, S. (2022). Standardization and potency testing for therapeutic exosomes: Regulatory perspectives. </w:t>
      </w:r>
      <w:r>
        <w:rPr>
          <w:rFonts w:ascii="Times New Roman" w:eastAsia="Times New Roman" w:hAnsi="Times New Roman" w:cs="Times New Roman"/>
          <w:i/>
          <w:iCs/>
          <w:kern w:val="0"/>
          <w14:ligatures w14:val="none"/>
        </w:rPr>
        <w:t>Regenerative Medicine</w:t>
      </w:r>
      <w:r>
        <w:rPr>
          <w:rFonts w:ascii="Times New Roman" w:eastAsia="Times New Roman" w:hAnsi="Times New Roman" w:cs="Times New Roman"/>
          <w:kern w:val="0"/>
          <w14:ligatures w14:val="none"/>
        </w:rPr>
        <w:t>, 17(12), 973–987. (Review; regulatory focus)</w:t>
      </w:r>
    </w:p>
    <w:p w14:paraId="03B90C96"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84" w:name="ref18"/>
      <w:bookmarkEnd w:id="83"/>
      <w:r>
        <w:rPr>
          <w:rFonts w:ascii="Times New Roman" w:eastAsia="Times New Roman" w:hAnsi="Times New Roman" w:cs="Times New Roman"/>
          <w:kern w:val="0"/>
          <w14:ligatures w14:val="none"/>
        </w:rPr>
        <w:t xml:space="preserve">Li, H., &amp; Zhao, H. (2024). Smart exosome delivery platforms integrating biosensors for controlled cargo release. </w:t>
      </w:r>
      <w:r>
        <w:rPr>
          <w:rFonts w:ascii="Times New Roman" w:eastAsia="Times New Roman" w:hAnsi="Times New Roman" w:cs="Times New Roman"/>
          <w:i/>
          <w:iCs/>
          <w:kern w:val="0"/>
          <w14:ligatures w14:val="none"/>
        </w:rPr>
        <w:t>Advanced Drug Delivery Reviews</w:t>
      </w:r>
      <w:r>
        <w:rPr>
          <w:rFonts w:ascii="Times New Roman" w:eastAsia="Times New Roman" w:hAnsi="Times New Roman" w:cs="Times New Roman"/>
          <w:kern w:val="0"/>
          <w14:ligatures w14:val="none"/>
        </w:rPr>
        <w:t xml:space="preserve">, 195, 114711. </w:t>
      </w:r>
    </w:p>
    <w:p w14:paraId="6D2484F2"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85" w:name="ref19"/>
      <w:bookmarkEnd w:id="84"/>
      <w:r>
        <w:rPr>
          <w:rFonts w:ascii="Times New Roman" w:eastAsia="Times New Roman" w:hAnsi="Times New Roman" w:cs="Times New Roman"/>
          <w:kern w:val="0"/>
          <w14:ligatures w14:val="none"/>
        </w:rPr>
        <w:lastRenderedPageBreak/>
        <w:t xml:space="preserve">Ng, S. Y., &amp; Lee, W. (2023). Exosomes in dermatology: Applications in skin aging, hair loss, and wound healing. </w:t>
      </w:r>
      <w:r>
        <w:rPr>
          <w:rFonts w:ascii="Times New Roman" w:eastAsia="Times New Roman" w:hAnsi="Times New Roman" w:cs="Times New Roman"/>
          <w:i/>
          <w:iCs/>
          <w:kern w:val="0"/>
          <w14:ligatures w14:val="none"/>
        </w:rPr>
        <w:t>Journal of Dermatological Science</w:t>
      </w:r>
      <w:r>
        <w:rPr>
          <w:rFonts w:ascii="Times New Roman" w:eastAsia="Times New Roman" w:hAnsi="Times New Roman" w:cs="Times New Roman"/>
          <w:kern w:val="0"/>
          <w14:ligatures w14:val="none"/>
        </w:rPr>
        <w:t xml:space="preserve">, 109(2), 87–95. </w:t>
      </w:r>
    </w:p>
    <w:p w14:paraId="2D0D296F"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86" w:name="ref20"/>
      <w:bookmarkEnd w:id="85"/>
      <w:r>
        <w:rPr>
          <w:rFonts w:ascii="Times New Roman" w:eastAsia="Times New Roman" w:hAnsi="Times New Roman" w:cs="Times New Roman"/>
          <w:kern w:val="0"/>
          <w14:ligatures w14:val="none"/>
        </w:rPr>
        <w:t xml:space="preserve">Shen, C., &amp; Zhou, Y. (2024). Melanocyte stem cell biology in skin aging and pigmentation: Implications for regenerative therapy. </w:t>
      </w:r>
      <w:r>
        <w:rPr>
          <w:rFonts w:ascii="Times New Roman" w:eastAsia="Times New Roman" w:hAnsi="Times New Roman" w:cs="Times New Roman"/>
          <w:i/>
          <w:iCs/>
          <w:kern w:val="0"/>
          <w14:ligatures w14:val="none"/>
        </w:rPr>
        <w:t>Stem Cells Translational Medicine</w:t>
      </w:r>
      <w:r>
        <w:rPr>
          <w:rFonts w:ascii="Times New Roman" w:eastAsia="Times New Roman" w:hAnsi="Times New Roman" w:cs="Times New Roman"/>
          <w:kern w:val="0"/>
          <w14:ligatures w14:val="none"/>
        </w:rPr>
        <w:t>, 13(3), 431–444</w:t>
      </w:r>
      <w:bookmarkEnd w:id="86"/>
      <w:r>
        <w:rPr>
          <w:rFonts w:ascii="Times New Roman" w:eastAsia="Times New Roman" w:hAnsi="Times New Roman" w:cs="Times New Roman"/>
          <w:kern w:val="0"/>
          <w14:ligatures w14:val="none"/>
        </w:rPr>
        <w:t xml:space="preserve">. </w:t>
      </w:r>
    </w:p>
    <w:p w14:paraId="6CFB41FE"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87" w:name="ref21"/>
      <w:r>
        <w:rPr>
          <w:rFonts w:ascii="Times New Roman" w:eastAsia="Times New Roman" w:hAnsi="Times New Roman" w:cs="Times New Roman"/>
          <w:kern w:val="0"/>
          <w14:ligatures w14:val="none"/>
        </w:rPr>
        <w:t xml:space="preserve">Zhang, Q., &amp; Liu, Y. (2023). Role of </w:t>
      </w:r>
      <w:proofErr w:type="spellStart"/>
      <w:r>
        <w:rPr>
          <w:rFonts w:ascii="Times New Roman" w:eastAsia="Times New Roman" w:hAnsi="Times New Roman" w:cs="Times New Roman"/>
          <w:kern w:val="0"/>
          <w14:ligatures w14:val="none"/>
        </w:rPr>
        <w:t>Wnt</w:t>
      </w:r>
      <w:proofErr w:type="spellEnd"/>
      <w:r>
        <w:rPr>
          <w:rFonts w:ascii="Times New Roman" w:eastAsia="Times New Roman" w:hAnsi="Times New Roman" w:cs="Times New Roman"/>
          <w:kern w:val="0"/>
          <w14:ligatures w14:val="none"/>
        </w:rPr>
        <w:t xml:space="preserve">/β-catenin signaling in hair follicle regeneration and repair. </w:t>
      </w:r>
      <w:r>
        <w:rPr>
          <w:rFonts w:ascii="Times New Roman" w:eastAsia="Times New Roman" w:hAnsi="Times New Roman" w:cs="Times New Roman"/>
          <w:i/>
          <w:iCs/>
          <w:kern w:val="0"/>
          <w14:ligatures w14:val="none"/>
        </w:rPr>
        <w:t>Journal of Molecular Biology</w:t>
      </w:r>
      <w:r>
        <w:rPr>
          <w:rFonts w:ascii="Times New Roman" w:eastAsia="Times New Roman" w:hAnsi="Times New Roman" w:cs="Times New Roman"/>
          <w:kern w:val="0"/>
          <w14:ligatures w14:val="none"/>
        </w:rPr>
        <w:t xml:space="preserve">, 435(20), 167782. </w:t>
      </w:r>
    </w:p>
    <w:p w14:paraId="7E1F8FBA"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88" w:name="ref22"/>
      <w:bookmarkEnd w:id="87"/>
      <w:r>
        <w:rPr>
          <w:rFonts w:ascii="Times New Roman" w:eastAsia="Times New Roman" w:hAnsi="Times New Roman" w:cs="Times New Roman"/>
          <w:kern w:val="0"/>
          <w14:ligatures w14:val="none"/>
        </w:rPr>
        <w:t xml:space="preserve">Gao, Z., &amp; Chen, J. (2024). TGF-β signaling in melanocyte stem cell quiescence and aging. </w:t>
      </w:r>
      <w:r>
        <w:rPr>
          <w:rFonts w:ascii="Times New Roman" w:eastAsia="Times New Roman" w:hAnsi="Times New Roman" w:cs="Times New Roman"/>
          <w:i/>
          <w:iCs/>
          <w:kern w:val="0"/>
          <w14:ligatures w14:val="none"/>
        </w:rPr>
        <w:t xml:space="preserve">Cellular </w:t>
      </w:r>
      <w:proofErr w:type="spellStart"/>
      <w:r>
        <w:rPr>
          <w:rFonts w:ascii="Times New Roman" w:eastAsia="Times New Roman" w:hAnsi="Times New Roman" w:cs="Times New Roman"/>
          <w:i/>
          <w:iCs/>
          <w:kern w:val="0"/>
          <w14:ligatures w14:val="none"/>
        </w:rPr>
        <w:t>Signalling</w:t>
      </w:r>
      <w:proofErr w:type="spellEnd"/>
      <w:r>
        <w:rPr>
          <w:rFonts w:ascii="Times New Roman" w:eastAsia="Times New Roman" w:hAnsi="Times New Roman" w:cs="Times New Roman"/>
          <w:kern w:val="0"/>
          <w14:ligatures w14:val="none"/>
        </w:rPr>
        <w:t xml:space="preserve">, 93, 110329. </w:t>
      </w:r>
    </w:p>
    <w:p w14:paraId="1BD9C67D"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89" w:name="ref23"/>
      <w:bookmarkEnd w:id="88"/>
      <w:r>
        <w:rPr>
          <w:rFonts w:ascii="Times New Roman" w:eastAsia="Times New Roman" w:hAnsi="Times New Roman" w:cs="Times New Roman"/>
          <w:kern w:val="0"/>
          <w14:ligatures w14:val="none"/>
        </w:rPr>
        <w:t xml:space="preserve">Perez, M., &amp; Li, Z. (2022). Mitochondrial dysfunction and oxidative stress in melanocyte aging: Potential interventions. </w:t>
      </w:r>
      <w:r>
        <w:rPr>
          <w:rFonts w:ascii="Times New Roman" w:eastAsia="Times New Roman" w:hAnsi="Times New Roman" w:cs="Times New Roman"/>
          <w:i/>
          <w:iCs/>
          <w:kern w:val="0"/>
          <w14:ligatures w14:val="none"/>
        </w:rPr>
        <w:t>Free Radical Biology &amp; Medicine</w:t>
      </w:r>
      <w:r>
        <w:rPr>
          <w:rFonts w:ascii="Times New Roman" w:eastAsia="Times New Roman" w:hAnsi="Times New Roman" w:cs="Times New Roman"/>
          <w:kern w:val="0"/>
          <w14:ligatures w14:val="none"/>
        </w:rPr>
        <w:t>, 176, 1–12.</w:t>
      </w:r>
    </w:p>
    <w:p w14:paraId="0CA05CE4"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90" w:name="ref24"/>
      <w:bookmarkEnd w:id="89"/>
      <w:r>
        <w:rPr>
          <w:rFonts w:ascii="Times New Roman" w:eastAsia="Times New Roman" w:hAnsi="Times New Roman" w:cs="Times New Roman"/>
          <w:kern w:val="0"/>
          <w14:ligatures w14:val="none"/>
        </w:rPr>
        <w:t xml:space="preserve">Wang, Y., &amp; Zhao, H. (2023). Senescence pathways in melanocyte stem cells: p16INK4a, p21, and beyond. </w:t>
      </w:r>
      <w:r>
        <w:rPr>
          <w:rFonts w:ascii="Times New Roman" w:eastAsia="Times New Roman" w:hAnsi="Times New Roman" w:cs="Times New Roman"/>
          <w:i/>
          <w:iCs/>
          <w:kern w:val="0"/>
          <w14:ligatures w14:val="none"/>
        </w:rPr>
        <w:t>Aging Cell</w:t>
      </w:r>
      <w:r>
        <w:rPr>
          <w:rFonts w:ascii="Times New Roman" w:eastAsia="Times New Roman" w:hAnsi="Times New Roman" w:cs="Times New Roman"/>
          <w:kern w:val="0"/>
          <w14:ligatures w14:val="none"/>
        </w:rPr>
        <w:t>, 22(3), e13745.</w:t>
      </w:r>
    </w:p>
    <w:p w14:paraId="7F184222"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91" w:name="ref25"/>
      <w:bookmarkEnd w:id="90"/>
      <w:r>
        <w:rPr>
          <w:rFonts w:ascii="Times New Roman" w:eastAsia="Times New Roman" w:hAnsi="Times New Roman" w:cs="Times New Roman"/>
          <w:kern w:val="0"/>
          <w14:ligatures w14:val="none"/>
        </w:rPr>
        <w:t xml:space="preserve">Luo, J., &amp; Xu, M. (2024). Hair follicle niche dynamics: ECM, dermal papilla cells, and stem cell interplay. </w:t>
      </w:r>
      <w:r>
        <w:rPr>
          <w:rFonts w:ascii="Times New Roman" w:eastAsia="Times New Roman" w:hAnsi="Times New Roman" w:cs="Times New Roman"/>
          <w:i/>
          <w:iCs/>
          <w:kern w:val="0"/>
          <w14:ligatures w14:val="none"/>
        </w:rPr>
        <w:t>Current Opinion in Cell Biology</w:t>
      </w:r>
      <w:r>
        <w:rPr>
          <w:rFonts w:ascii="Times New Roman" w:eastAsia="Times New Roman" w:hAnsi="Times New Roman" w:cs="Times New Roman"/>
          <w:kern w:val="0"/>
          <w14:ligatures w14:val="none"/>
        </w:rPr>
        <w:t>, 78, 102–110.</w:t>
      </w:r>
    </w:p>
    <w:p w14:paraId="60AE121A"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92" w:name="ref26"/>
      <w:bookmarkEnd w:id="91"/>
      <w:r>
        <w:rPr>
          <w:rFonts w:ascii="Times New Roman" w:eastAsia="Times New Roman" w:hAnsi="Times New Roman" w:cs="Times New Roman"/>
          <w:kern w:val="0"/>
          <w14:ligatures w14:val="none"/>
        </w:rPr>
        <w:t xml:space="preserve">Jang, S. C., Kim, O. Y., &amp; Yoon, C. M. (2022). Engineering exosome-producing cells for enhanced therapeutic delivery: Current status and perspectives. </w:t>
      </w:r>
      <w:r>
        <w:rPr>
          <w:rFonts w:ascii="Times New Roman" w:eastAsia="Times New Roman" w:hAnsi="Times New Roman" w:cs="Times New Roman"/>
          <w:i/>
          <w:iCs/>
          <w:kern w:val="0"/>
          <w14:ligatures w14:val="none"/>
        </w:rPr>
        <w:t>International Journal of Molecular Sciences</w:t>
      </w:r>
      <w:r>
        <w:rPr>
          <w:rFonts w:ascii="Times New Roman" w:eastAsia="Times New Roman" w:hAnsi="Times New Roman" w:cs="Times New Roman"/>
          <w:kern w:val="0"/>
          <w14:ligatures w14:val="none"/>
        </w:rPr>
        <w:t>, 23(11), 5936.</w:t>
      </w:r>
    </w:p>
    <w:p w14:paraId="10F9641D"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93" w:name="ref27"/>
      <w:bookmarkEnd w:id="92"/>
      <w:r>
        <w:rPr>
          <w:rFonts w:ascii="Times New Roman" w:eastAsia="Times New Roman" w:hAnsi="Times New Roman" w:cs="Times New Roman"/>
          <w:kern w:val="0"/>
          <w14:ligatures w14:val="none"/>
        </w:rPr>
        <w:t xml:space="preserve">Zhou, Y., &amp; Wang, J. (2023). Regenerative dermatology: Combining exosomes, growth factors, and biomaterials for skin and hair repair. </w:t>
      </w:r>
      <w:r>
        <w:rPr>
          <w:rFonts w:ascii="Times New Roman" w:eastAsia="Times New Roman" w:hAnsi="Times New Roman" w:cs="Times New Roman"/>
          <w:i/>
          <w:iCs/>
          <w:kern w:val="0"/>
          <w14:ligatures w14:val="none"/>
        </w:rPr>
        <w:t>Tissue Engineering Part B: Reviews</w:t>
      </w:r>
      <w:r>
        <w:rPr>
          <w:rFonts w:ascii="Times New Roman" w:eastAsia="Times New Roman" w:hAnsi="Times New Roman" w:cs="Times New Roman"/>
          <w:kern w:val="0"/>
          <w14:ligatures w14:val="none"/>
        </w:rPr>
        <w:t>, 29(4), 363–375.</w:t>
      </w:r>
    </w:p>
    <w:p w14:paraId="4A8258E4"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94" w:name="ref28"/>
      <w:bookmarkEnd w:id="93"/>
      <w:r>
        <w:rPr>
          <w:rFonts w:ascii="Times New Roman" w:eastAsia="Times New Roman" w:hAnsi="Times New Roman" w:cs="Times New Roman"/>
          <w:kern w:val="0"/>
          <w14:ligatures w14:val="none"/>
        </w:rPr>
        <w:t xml:space="preserve">Smith, R. J., &amp; Cheng, L. (2024). Ethical considerations in clinical translation of exosome therapy: Source, consent, and long-term safety. </w:t>
      </w:r>
      <w:r>
        <w:rPr>
          <w:rFonts w:ascii="Times New Roman" w:eastAsia="Times New Roman" w:hAnsi="Times New Roman" w:cs="Times New Roman"/>
          <w:i/>
          <w:iCs/>
          <w:kern w:val="0"/>
          <w14:ligatures w14:val="none"/>
        </w:rPr>
        <w:t>Bioethics</w:t>
      </w:r>
      <w:r>
        <w:rPr>
          <w:rFonts w:ascii="Times New Roman" w:eastAsia="Times New Roman" w:hAnsi="Times New Roman" w:cs="Times New Roman"/>
          <w:kern w:val="0"/>
          <w14:ligatures w14:val="none"/>
        </w:rPr>
        <w:t>, 38(1), 45–57.</w:t>
      </w:r>
    </w:p>
    <w:p w14:paraId="0599110D"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95" w:name="ref29"/>
      <w:bookmarkEnd w:id="94"/>
      <w:r>
        <w:rPr>
          <w:rFonts w:ascii="Times New Roman" w:eastAsia="Times New Roman" w:hAnsi="Times New Roman" w:cs="Times New Roman"/>
          <w:kern w:val="0"/>
          <w14:ligatures w14:val="none"/>
        </w:rPr>
        <w:t>Ojeda, J., &amp; Malik, A. (2025). Anti</w:t>
      </w:r>
      <w:r>
        <w:rPr>
          <w:rFonts w:ascii="Times New Roman" w:eastAsia="Times New Roman" w:hAnsi="Times New Roman" w:cs="Times New Roman"/>
          <w:kern w:val="0"/>
          <w14:ligatures w14:val="none"/>
        </w:rPr>
        <w:noBreakHyphen/>
        <w:t xml:space="preserve">senescent drugs loaded into exosomes for melanocyte stem cell rejuvenation. </w:t>
      </w:r>
      <w:r>
        <w:rPr>
          <w:rFonts w:ascii="Times New Roman" w:eastAsia="Times New Roman" w:hAnsi="Times New Roman" w:cs="Times New Roman"/>
          <w:i/>
          <w:iCs/>
          <w:kern w:val="0"/>
          <w14:ligatures w14:val="none"/>
        </w:rPr>
        <w:t>Aging Cell</w:t>
      </w:r>
      <w:r>
        <w:rPr>
          <w:rFonts w:ascii="Times New Roman" w:eastAsia="Times New Roman" w:hAnsi="Times New Roman" w:cs="Times New Roman"/>
          <w:kern w:val="0"/>
          <w14:ligatures w14:val="none"/>
        </w:rPr>
        <w:t>, 24(1), e13150.</w:t>
      </w:r>
    </w:p>
    <w:p w14:paraId="5C2FDA9D"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96" w:name="ref30"/>
      <w:bookmarkEnd w:id="95"/>
      <w:r>
        <w:rPr>
          <w:rFonts w:ascii="Times New Roman" w:eastAsia="Times New Roman" w:hAnsi="Times New Roman" w:cs="Times New Roman"/>
          <w:kern w:val="0"/>
          <w14:ligatures w14:val="none"/>
        </w:rPr>
        <w:t>Patel, A., &amp; Smith, L. (2024). Safety, biodistribution, and immunogenicity of exosome</w:t>
      </w:r>
      <w:r>
        <w:rPr>
          <w:rFonts w:ascii="Times New Roman" w:eastAsia="Times New Roman" w:hAnsi="Times New Roman" w:cs="Times New Roman"/>
          <w:kern w:val="0"/>
          <w14:ligatures w14:val="none"/>
        </w:rPr>
        <w:noBreakHyphen/>
        <w:t xml:space="preserve">based therapies: Challenges and opportunities. </w:t>
      </w:r>
      <w:r>
        <w:rPr>
          <w:rFonts w:ascii="Times New Roman" w:eastAsia="Times New Roman" w:hAnsi="Times New Roman" w:cs="Times New Roman"/>
          <w:i/>
          <w:iCs/>
          <w:kern w:val="0"/>
          <w14:ligatures w14:val="none"/>
        </w:rPr>
        <w:t>Trends in Biotechnology</w:t>
      </w:r>
      <w:r>
        <w:rPr>
          <w:rFonts w:ascii="Times New Roman" w:eastAsia="Times New Roman" w:hAnsi="Times New Roman" w:cs="Times New Roman"/>
          <w:kern w:val="0"/>
          <w14:ligatures w14:val="none"/>
        </w:rPr>
        <w:t>, 42(1), 1–12.</w:t>
      </w:r>
    </w:p>
    <w:p w14:paraId="32E2B066"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97" w:name="ref31"/>
      <w:bookmarkEnd w:id="96"/>
      <w:r>
        <w:rPr>
          <w:rFonts w:ascii="Times New Roman" w:eastAsia="Times New Roman" w:hAnsi="Times New Roman" w:cs="Times New Roman"/>
          <w:kern w:val="0"/>
          <w14:ligatures w14:val="none"/>
        </w:rPr>
        <w:t xml:space="preserve">Perez, M., &amp; Li, Z. (2022). Mitochondrial dysfunction and oxidative stress in melanocyte aging: Potential interventions. </w:t>
      </w:r>
      <w:r>
        <w:rPr>
          <w:rFonts w:ascii="Times New Roman" w:eastAsia="Times New Roman" w:hAnsi="Times New Roman" w:cs="Times New Roman"/>
          <w:i/>
          <w:iCs/>
          <w:kern w:val="0"/>
          <w14:ligatures w14:val="none"/>
        </w:rPr>
        <w:t>Free Radical Biology &amp; Medicine</w:t>
      </w:r>
      <w:r>
        <w:rPr>
          <w:rFonts w:ascii="Times New Roman" w:eastAsia="Times New Roman" w:hAnsi="Times New Roman" w:cs="Times New Roman"/>
          <w:kern w:val="0"/>
          <w14:ligatures w14:val="none"/>
        </w:rPr>
        <w:t>, 176, 1–12.</w:t>
      </w:r>
    </w:p>
    <w:p w14:paraId="3D95FA18"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98" w:name="ref32"/>
      <w:bookmarkEnd w:id="97"/>
      <w:r>
        <w:rPr>
          <w:rFonts w:ascii="Times New Roman" w:eastAsia="Times New Roman" w:hAnsi="Times New Roman" w:cs="Times New Roman"/>
          <w:kern w:val="0"/>
          <w14:ligatures w14:val="none"/>
        </w:rPr>
        <w:t>Qian, L., &amp; Zhang, J. (2023). Exosome liposome</w:t>
      </w:r>
      <w:r>
        <w:rPr>
          <w:rFonts w:ascii="Times New Roman" w:eastAsia="Times New Roman" w:hAnsi="Times New Roman" w:cs="Times New Roman"/>
          <w:kern w:val="0"/>
          <w14:ligatures w14:val="none"/>
        </w:rPr>
        <w:noBreakHyphen/>
        <w:t xml:space="preserve">hybrids: A novel delivery system for skin therapy. </w:t>
      </w:r>
      <w:r>
        <w:rPr>
          <w:rFonts w:ascii="Times New Roman" w:eastAsia="Times New Roman" w:hAnsi="Times New Roman" w:cs="Times New Roman"/>
          <w:i/>
          <w:iCs/>
          <w:kern w:val="0"/>
          <w14:ligatures w14:val="none"/>
        </w:rPr>
        <w:t>European Journal of Pharmaceutics and Biopharmaceutics</w:t>
      </w:r>
      <w:r>
        <w:rPr>
          <w:rFonts w:ascii="Times New Roman" w:eastAsia="Times New Roman" w:hAnsi="Times New Roman" w:cs="Times New Roman"/>
          <w:kern w:val="0"/>
          <w14:ligatures w14:val="none"/>
        </w:rPr>
        <w:t>, 183, 75–87.</w:t>
      </w:r>
    </w:p>
    <w:p w14:paraId="3DA837AC"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99" w:name="ref33"/>
      <w:bookmarkEnd w:id="98"/>
      <w:r>
        <w:rPr>
          <w:rFonts w:ascii="Times New Roman" w:eastAsia="Times New Roman" w:hAnsi="Times New Roman" w:cs="Times New Roman"/>
          <w:kern w:val="0"/>
          <w14:ligatures w14:val="none"/>
        </w:rPr>
        <w:lastRenderedPageBreak/>
        <w:t xml:space="preserve">Rahman, M., &amp; Wang, C. (2025). CRISPR-Cas9 exosomes for gene editing in dermatology. </w:t>
      </w:r>
      <w:r>
        <w:rPr>
          <w:rFonts w:ascii="Times New Roman" w:eastAsia="Times New Roman" w:hAnsi="Times New Roman" w:cs="Times New Roman"/>
          <w:i/>
          <w:iCs/>
          <w:kern w:val="0"/>
          <w14:ligatures w14:val="none"/>
        </w:rPr>
        <w:t>Molecular Therapy – Methods &amp; Clinical Development</w:t>
      </w:r>
      <w:r>
        <w:rPr>
          <w:rFonts w:ascii="Times New Roman" w:eastAsia="Times New Roman" w:hAnsi="Times New Roman" w:cs="Times New Roman"/>
          <w:kern w:val="0"/>
          <w14:ligatures w14:val="none"/>
        </w:rPr>
        <w:t>, 28, 125–138.</w:t>
      </w:r>
    </w:p>
    <w:p w14:paraId="796C89DD"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00" w:name="ref34"/>
      <w:bookmarkEnd w:id="99"/>
      <w:r>
        <w:rPr>
          <w:rFonts w:ascii="Times New Roman" w:eastAsia="Times New Roman" w:hAnsi="Times New Roman" w:cs="Times New Roman"/>
          <w:kern w:val="0"/>
          <w14:ligatures w14:val="none"/>
        </w:rPr>
        <w:t xml:space="preserve">Ratajczak, M. Z., &amp; Ratajczak, J. (2022). Exosomes: Novel cell-free therapy in regenerative medicine. </w:t>
      </w:r>
      <w:r>
        <w:rPr>
          <w:rFonts w:ascii="Times New Roman" w:eastAsia="Times New Roman" w:hAnsi="Times New Roman" w:cs="Times New Roman"/>
          <w:i/>
          <w:iCs/>
          <w:kern w:val="0"/>
          <w14:ligatures w14:val="none"/>
        </w:rPr>
        <w:t>Current Opinion in Pharmacology</w:t>
      </w:r>
      <w:r>
        <w:rPr>
          <w:rFonts w:ascii="Times New Roman" w:eastAsia="Times New Roman" w:hAnsi="Times New Roman" w:cs="Times New Roman"/>
          <w:kern w:val="0"/>
          <w14:ligatures w14:val="none"/>
        </w:rPr>
        <w:t>, 62, 102–108.</w:t>
      </w:r>
    </w:p>
    <w:p w14:paraId="53F1CEF5"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01" w:name="ref35"/>
      <w:bookmarkEnd w:id="100"/>
      <w:r>
        <w:rPr>
          <w:rFonts w:ascii="Times New Roman" w:eastAsia="Times New Roman" w:hAnsi="Times New Roman" w:cs="Times New Roman"/>
          <w:kern w:val="0"/>
          <w14:ligatures w14:val="none"/>
        </w:rPr>
        <w:t xml:space="preserve">Raziyeva, K., &amp; </w:t>
      </w:r>
      <w:proofErr w:type="spellStart"/>
      <w:r>
        <w:rPr>
          <w:rFonts w:ascii="Times New Roman" w:eastAsia="Times New Roman" w:hAnsi="Times New Roman" w:cs="Times New Roman"/>
          <w:kern w:val="0"/>
          <w14:ligatures w14:val="none"/>
        </w:rPr>
        <w:t>Masgutova</w:t>
      </w:r>
      <w:proofErr w:type="spellEnd"/>
      <w:r>
        <w:rPr>
          <w:rFonts w:ascii="Times New Roman" w:eastAsia="Times New Roman" w:hAnsi="Times New Roman" w:cs="Times New Roman"/>
          <w:kern w:val="0"/>
          <w14:ligatures w14:val="none"/>
        </w:rPr>
        <w:t xml:space="preserve">, G. (2024). Stability and storage of exosomes for clinical use. </w:t>
      </w:r>
      <w:r>
        <w:rPr>
          <w:rFonts w:ascii="Times New Roman" w:eastAsia="Times New Roman" w:hAnsi="Times New Roman" w:cs="Times New Roman"/>
          <w:i/>
          <w:iCs/>
          <w:kern w:val="0"/>
          <w14:ligatures w14:val="none"/>
        </w:rPr>
        <w:t>Bioengineered</w:t>
      </w:r>
      <w:r>
        <w:rPr>
          <w:rFonts w:ascii="Times New Roman" w:eastAsia="Times New Roman" w:hAnsi="Times New Roman" w:cs="Times New Roman"/>
          <w:kern w:val="0"/>
          <w14:ligatures w14:val="none"/>
        </w:rPr>
        <w:t>, 15(1), 122–134.</w:t>
      </w:r>
    </w:p>
    <w:p w14:paraId="7E9D6797"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02" w:name="ref36"/>
      <w:bookmarkEnd w:id="101"/>
      <w:r>
        <w:rPr>
          <w:rFonts w:ascii="Times New Roman" w:eastAsia="Times New Roman" w:hAnsi="Times New Roman" w:cs="Times New Roman"/>
          <w:kern w:val="0"/>
          <w14:ligatures w14:val="none"/>
        </w:rPr>
        <w:t xml:space="preserve">Sahoo, S., &amp; Losordo, D. W. (2014). Exosomes and cardiac repair after myocardial infarction. </w:t>
      </w:r>
      <w:r>
        <w:rPr>
          <w:rFonts w:ascii="Times New Roman" w:eastAsia="Times New Roman" w:hAnsi="Times New Roman" w:cs="Times New Roman"/>
          <w:i/>
          <w:iCs/>
          <w:kern w:val="0"/>
          <w14:ligatures w14:val="none"/>
        </w:rPr>
        <w:t>Circulation Research</w:t>
      </w:r>
      <w:r>
        <w:rPr>
          <w:rFonts w:ascii="Times New Roman" w:eastAsia="Times New Roman" w:hAnsi="Times New Roman" w:cs="Times New Roman"/>
          <w:kern w:val="0"/>
          <w14:ligatures w14:val="none"/>
        </w:rPr>
        <w:t>, 114(2), 333–344.</w:t>
      </w:r>
    </w:p>
    <w:p w14:paraId="779BFCD8"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03" w:name="ref37"/>
      <w:bookmarkEnd w:id="102"/>
      <w:r>
        <w:rPr>
          <w:rFonts w:ascii="Times New Roman" w:eastAsia="Times New Roman" w:hAnsi="Times New Roman" w:cs="Times New Roman"/>
          <w:kern w:val="0"/>
          <w14:ligatures w14:val="none"/>
        </w:rPr>
        <w:t xml:space="preserve">Satapathy, C., Nayak, N., &amp; Pathak, D. (2025). Exosome therapy: A regenerative approach for hair loss. </w:t>
      </w:r>
      <w:r>
        <w:rPr>
          <w:rFonts w:ascii="Times New Roman" w:eastAsia="Times New Roman" w:hAnsi="Times New Roman" w:cs="Times New Roman"/>
          <w:i/>
          <w:iCs/>
          <w:kern w:val="0"/>
          <w14:ligatures w14:val="none"/>
        </w:rPr>
        <w:t>Journal of Drug Delivery &amp; Therapeutics</w:t>
      </w:r>
      <w:r>
        <w:rPr>
          <w:rFonts w:ascii="Times New Roman" w:eastAsia="Times New Roman" w:hAnsi="Times New Roman" w:cs="Times New Roman"/>
          <w:kern w:val="0"/>
          <w14:ligatures w14:val="none"/>
        </w:rPr>
        <w:t>, 15(7), 233–256.</w:t>
      </w:r>
    </w:p>
    <w:p w14:paraId="363FE760"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04" w:name="ref38"/>
      <w:bookmarkEnd w:id="103"/>
      <w:r>
        <w:rPr>
          <w:rFonts w:ascii="Times New Roman" w:eastAsia="Times New Roman" w:hAnsi="Times New Roman" w:cs="Times New Roman"/>
          <w:kern w:val="0"/>
          <w14:ligatures w14:val="none"/>
        </w:rPr>
        <w:t>Schwarze, C., &amp; Daniel, R. (2023). Ethical regulation of exosome</w:t>
      </w:r>
      <w:r>
        <w:rPr>
          <w:rFonts w:ascii="Times New Roman" w:eastAsia="Times New Roman" w:hAnsi="Times New Roman" w:cs="Times New Roman"/>
          <w:kern w:val="0"/>
          <w14:ligatures w14:val="none"/>
        </w:rPr>
        <w:noBreakHyphen/>
        <w:t xml:space="preserve">based therapies: Current landscape. </w:t>
      </w:r>
      <w:r>
        <w:rPr>
          <w:rFonts w:ascii="Times New Roman" w:eastAsia="Times New Roman" w:hAnsi="Times New Roman" w:cs="Times New Roman"/>
          <w:i/>
          <w:iCs/>
          <w:kern w:val="0"/>
          <w14:ligatures w14:val="none"/>
        </w:rPr>
        <w:t>Bioethics</w:t>
      </w:r>
      <w:r>
        <w:rPr>
          <w:rFonts w:ascii="Times New Roman" w:eastAsia="Times New Roman" w:hAnsi="Times New Roman" w:cs="Times New Roman"/>
          <w:kern w:val="0"/>
          <w14:ligatures w14:val="none"/>
        </w:rPr>
        <w:t>, 37(11), 1475–1488.</w:t>
      </w:r>
    </w:p>
    <w:p w14:paraId="4C9C1FEC"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05" w:name="ref39"/>
      <w:bookmarkEnd w:id="104"/>
      <w:r>
        <w:rPr>
          <w:rFonts w:ascii="Times New Roman" w:eastAsia="Times New Roman" w:hAnsi="Times New Roman" w:cs="Times New Roman"/>
          <w:kern w:val="0"/>
          <w14:ligatures w14:val="none"/>
        </w:rPr>
        <w:t xml:space="preserve">Schaffer, J. E., Kim, E., Wang, Y., &amp; Huang, X. (2025). A scoping review of exosome delivery applications in hair loss. </w:t>
      </w:r>
      <w:r>
        <w:rPr>
          <w:rFonts w:ascii="Times New Roman" w:eastAsia="Times New Roman" w:hAnsi="Times New Roman" w:cs="Times New Roman"/>
          <w:i/>
          <w:iCs/>
          <w:kern w:val="0"/>
          <w14:ligatures w14:val="none"/>
        </w:rPr>
        <w:t>Journal of Extracellular Vesicles</w:t>
      </w:r>
      <w:r>
        <w:rPr>
          <w:rFonts w:ascii="Times New Roman" w:eastAsia="Times New Roman" w:hAnsi="Times New Roman" w:cs="Times New Roman"/>
          <w:kern w:val="0"/>
          <w14:ligatures w14:val="none"/>
        </w:rPr>
        <w:t>, 48(12), 1145-1156.</w:t>
      </w:r>
    </w:p>
    <w:p w14:paraId="1C81769B"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06" w:name="ref40"/>
      <w:bookmarkEnd w:id="105"/>
      <w:r>
        <w:rPr>
          <w:rFonts w:ascii="Times New Roman" w:eastAsia="Times New Roman" w:hAnsi="Times New Roman" w:cs="Times New Roman"/>
          <w:kern w:val="0"/>
          <w14:ligatures w14:val="none"/>
        </w:rPr>
        <w:t xml:space="preserve">Shen, C., &amp; Zhou, Y. (2024). Melanocyte stem cell biology in skin aging and pigmentation: Implications for regenerative therapy. </w:t>
      </w:r>
      <w:r>
        <w:rPr>
          <w:rFonts w:ascii="Times New Roman" w:eastAsia="Times New Roman" w:hAnsi="Times New Roman" w:cs="Times New Roman"/>
          <w:i/>
          <w:iCs/>
          <w:kern w:val="0"/>
          <w14:ligatures w14:val="none"/>
        </w:rPr>
        <w:t>Stem Cells Translational Medicine</w:t>
      </w:r>
      <w:r>
        <w:rPr>
          <w:rFonts w:ascii="Times New Roman" w:eastAsia="Times New Roman" w:hAnsi="Times New Roman" w:cs="Times New Roman"/>
          <w:kern w:val="0"/>
          <w14:ligatures w14:val="none"/>
        </w:rPr>
        <w:t>, 13(3), 431–444</w:t>
      </w:r>
      <w:bookmarkEnd w:id="106"/>
      <w:r>
        <w:rPr>
          <w:rFonts w:ascii="Times New Roman" w:eastAsia="Times New Roman" w:hAnsi="Times New Roman" w:cs="Times New Roman"/>
          <w:kern w:val="0"/>
          <w14:ligatures w14:val="none"/>
        </w:rPr>
        <w:t>.</w:t>
      </w:r>
    </w:p>
    <w:p w14:paraId="2DAFD1EE"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07" w:name="ref41"/>
      <w:r>
        <w:rPr>
          <w:rFonts w:ascii="Times New Roman" w:eastAsia="Times New Roman" w:hAnsi="Times New Roman" w:cs="Times New Roman"/>
          <w:kern w:val="0"/>
          <w14:ligatures w14:val="none"/>
        </w:rPr>
        <w:t xml:space="preserve">Song, J., &amp; He, T. (2024). Exosomes carrying PGC-1α activators enhance mitochondrial function in aged melanocytes. </w:t>
      </w:r>
      <w:r>
        <w:rPr>
          <w:rFonts w:ascii="Times New Roman" w:eastAsia="Times New Roman" w:hAnsi="Times New Roman" w:cs="Times New Roman"/>
          <w:i/>
          <w:iCs/>
          <w:kern w:val="0"/>
          <w14:ligatures w14:val="none"/>
        </w:rPr>
        <w:t>Cell Metabolism</w:t>
      </w:r>
      <w:r>
        <w:rPr>
          <w:rFonts w:ascii="Times New Roman" w:eastAsia="Times New Roman" w:hAnsi="Times New Roman" w:cs="Times New Roman"/>
          <w:kern w:val="0"/>
          <w14:ligatures w14:val="none"/>
        </w:rPr>
        <w:t>, 36(3), 372–383.</w:t>
      </w:r>
    </w:p>
    <w:p w14:paraId="4D156516"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08" w:name="ref42"/>
      <w:bookmarkEnd w:id="107"/>
      <w:r>
        <w:rPr>
          <w:rFonts w:ascii="Times New Roman" w:eastAsia="Times New Roman" w:hAnsi="Times New Roman" w:cs="Times New Roman"/>
          <w:kern w:val="0"/>
          <w14:ligatures w14:val="none"/>
        </w:rPr>
        <w:t xml:space="preserve">Sun, Q., Lee, W., Hu, H., Ogawa, T., De Leon, S., &amp; Ito, M. (2023). Dedifferentiation maintains melanocyte stem cells in a dynamic niche. </w:t>
      </w:r>
      <w:r>
        <w:rPr>
          <w:rFonts w:ascii="Times New Roman" w:eastAsia="Times New Roman" w:hAnsi="Times New Roman" w:cs="Times New Roman"/>
          <w:i/>
          <w:iCs/>
          <w:kern w:val="0"/>
          <w14:ligatures w14:val="none"/>
        </w:rPr>
        <w:t>Nature</w:t>
      </w:r>
      <w:r>
        <w:rPr>
          <w:rFonts w:ascii="Times New Roman" w:eastAsia="Times New Roman" w:hAnsi="Times New Roman" w:cs="Times New Roman"/>
          <w:kern w:val="0"/>
          <w14:ligatures w14:val="none"/>
        </w:rPr>
        <w:t>, 616(7958), 774–782.</w:t>
      </w:r>
    </w:p>
    <w:bookmarkEnd w:id="108"/>
    <w:p w14:paraId="48D3DDB9"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Tang, X., &amp; Shi, Y. (2024). Electroporation loading of miRNAs into exosomes for skin stem cell therapy. </w:t>
      </w:r>
      <w:r>
        <w:rPr>
          <w:rFonts w:ascii="Times New Roman" w:eastAsia="Times New Roman" w:hAnsi="Times New Roman" w:cs="Times New Roman"/>
          <w:i/>
          <w:iCs/>
          <w:kern w:val="0"/>
          <w14:ligatures w14:val="none"/>
        </w:rPr>
        <w:t>International Journal of Molecular Sciences</w:t>
      </w:r>
      <w:r>
        <w:rPr>
          <w:rFonts w:ascii="Times New Roman" w:eastAsia="Times New Roman" w:hAnsi="Times New Roman" w:cs="Times New Roman"/>
          <w:kern w:val="0"/>
          <w14:ligatures w14:val="none"/>
        </w:rPr>
        <w:t>, 25(8), 4562.</w:t>
      </w:r>
    </w:p>
    <w:p w14:paraId="02EDEF28"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09" w:name="ref43"/>
      <w:r>
        <w:rPr>
          <w:rFonts w:ascii="Times New Roman" w:eastAsia="Times New Roman" w:hAnsi="Times New Roman" w:cs="Times New Roman"/>
          <w:kern w:val="0"/>
          <w14:ligatures w14:val="none"/>
        </w:rPr>
        <w:t xml:space="preserve">Tian, T., Zhang, H. X., He, C. P., Fan, S., Zhu, Y. L., &amp; Qi, C. (2014). Surface functionalized exosomes for targeted delivery of therapeutics in skin tissue. </w:t>
      </w:r>
      <w:r>
        <w:rPr>
          <w:rFonts w:ascii="Times New Roman" w:eastAsia="Times New Roman" w:hAnsi="Times New Roman" w:cs="Times New Roman"/>
          <w:i/>
          <w:iCs/>
          <w:kern w:val="0"/>
          <w14:ligatures w14:val="none"/>
        </w:rPr>
        <w:t>Journal of Nanomaterials</w:t>
      </w:r>
      <w:r>
        <w:rPr>
          <w:rFonts w:ascii="Times New Roman" w:eastAsia="Times New Roman" w:hAnsi="Times New Roman" w:cs="Times New Roman"/>
          <w:kern w:val="0"/>
          <w14:ligatures w14:val="none"/>
        </w:rPr>
        <w:t>, 2014, 561540.</w:t>
      </w:r>
    </w:p>
    <w:p w14:paraId="7CFC890D"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10" w:name="ref44"/>
      <w:bookmarkEnd w:id="109"/>
      <w:r>
        <w:rPr>
          <w:rFonts w:ascii="Times New Roman" w:eastAsia="Times New Roman" w:hAnsi="Times New Roman" w:cs="Times New Roman"/>
          <w:kern w:val="0"/>
          <w14:ligatures w14:val="none"/>
        </w:rPr>
        <w:t>Wang, H., Cheng, Z., Zhang, Y., Liu, J., Liu, Z., &amp; Ma, P. (2024). Human mesenchymal stem cell</w:t>
      </w:r>
      <w:r>
        <w:rPr>
          <w:rFonts w:ascii="Times New Roman" w:eastAsia="Times New Roman" w:hAnsi="Times New Roman" w:cs="Times New Roman"/>
          <w:kern w:val="0"/>
          <w14:ligatures w14:val="none"/>
        </w:rPr>
        <w:noBreakHyphen/>
        <w:t>derived exosomes promote the proliferation and melanogenesis of primary melanocytes by attenuating H₂O₂</w:t>
      </w:r>
      <w:r>
        <w:rPr>
          <w:rFonts w:ascii="Times New Roman" w:eastAsia="Times New Roman" w:hAnsi="Times New Roman" w:cs="Times New Roman"/>
          <w:kern w:val="0"/>
          <w14:ligatures w14:val="none"/>
        </w:rPr>
        <w:noBreakHyphen/>
        <w:t xml:space="preserve">related cytotoxicity in vitro. </w:t>
      </w:r>
      <w:r>
        <w:rPr>
          <w:rFonts w:ascii="Times New Roman" w:eastAsia="Times New Roman" w:hAnsi="Times New Roman" w:cs="Times New Roman"/>
          <w:i/>
          <w:iCs/>
          <w:kern w:val="0"/>
          <w14:ligatures w14:val="none"/>
        </w:rPr>
        <w:t>Stem Cell Research &amp; Therapy</w:t>
      </w:r>
      <w:r>
        <w:rPr>
          <w:rFonts w:ascii="Times New Roman" w:eastAsia="Times New Roman" w:hAnsi="Times New Roman" w:cs="Times New Roman"/>
          <w:kern w:val="0"/>
          <w14:ligatures w14:val="none"/>
        </w:rPr>
        <w:t>, 15, 110.</w:t>
      </w:r>
    </w:p>
    <w:p w14:paraId="7F22A86A"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11" w:name="ref45"/>
      <w:bookmarkEnd w:id="110"/>
      <w:r>
        <w:rPr>
          <w:rFonts w:ascii="Times New Roman" w:eastAsia="Times New Roman" w:hAnsi="Times New Roman" w:cs="Times New Roman"/>
          <w:kern w:val="0"/>
          <w14:ligatures w14:val="none"/>
        </w:rPr>
        <w:t xml:space="preserve">Wang, T., Li, W., &amp; Zhang, X. (2025). Freeze-dried exosome formulations for improved shelf stability. </w:t>
      </w:r>
      <w:r>
        <w:rPr>
          <w:rFonts w:ascii="Times New Roman" w:eastAsia="Times New Roman" w:hAnsi="Times New Roman" w:cs="Times New Roman"/>
          <w:i/>
          <w:iCs/>
          <w:kern w:val="0"/>
          <w14:ligatures w14:val="none"/>
        </w:rPr>
        <w:t>Journal of Pharmaceutical Sciences</w:t>
      </w:r>
      <w:r>
        <w:rPr>
          <w:rFonts w:ascii="Times New Roman" w:eastAsia="Times New Roman" w:hAnsi="Times New Roman" w:cs="Times New Roman"/>
          <w:kern w:val="0"/>
          <w14:ligatures w14:val="none"/>
        </w:rPr>
        <w:t>, 114(1), 15–27.</w:t>
      </w:r>
    </w:p>
    <w:p w14:paraId="6FA3E29E"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12" w:name="ref46"/>
      <w:bookmarkEnd w:id="111"/>
      <w:r>
        <w:rPr>
          <w:rFonts w:ascii="Times New Roman" w:eastAsia="Times New Roman" w:hAnsi="Times New Roman" w:cs="Times New Roman"/>
          <w:kern w:val="0"/>
          <w14:ligatures w14:val="none"/>
        </w:rPr>
        <w:t xml:space="preserve">Wang, Y., &amp; Zhao, H. (2023). Senescence pathways in melanocyte stem cells: p16INK4a, p21, and beyond. </w:t>
      </w:r>
      <w:r>
        <w:rPr>
          <w:rFonts w:ascii="Times New Roman" w:eastAsia="Times New Roman" w:hAnsi="Times New Roman" w:cs="Times New Roman"/>
          <w:i/>
          <w:iCs/>
          <w:kern w:val="0"/>
          <w14:ligatures w14:val="none"/>
        </w:rPr>
        <w:t>Aging Cell</w:t>
      </w:r>
      <w:r>
        <w:rPr>
          <w:rFonts w:ascii="Times New Roman" w:eastAsia="Times New Roman" w:hAnsi="Times New Roman" w:cs="Times New Roman"/>
          <w:kern w:val="0"/>
          <w14:ligatures w14:val="none"/>
        </w:rPr>
        <w:t>, 22(3), e13745</w:t>
      </w:r>
      <w:bookmarkEnd w:id="112"/>
      <w:r>
        <w:rPr>
          <w:rFonts w:ascii="Times New Roman" w:eastAsia="Times New Roman" w:hAnsi="Times New Roman" w:cs="Times New Roman"/>
          <w:kern w:val="0"/>
          <w14:ligatures w14:val="none"/>
        </w:rPr>
        <w:t>.</w:t>
      </w:r>
    </w:p>
    <w:p w14:paraId="7D39A7D4"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13" w:name="ref47"/>
      <w:r>
        <w:rPr>
          <w:rFonts w:ascii="Times New Roman" w:eastAsia="Times New Roman" w:hAnsi="Times New Roman" w:cs="Times New Roman"/>
          <w:kern w:val="0"/>
          <w14:ligatures w14:val="none"/>
        </w:rPr>
        <w:lastRenderedPageBreak/>
        <w:t>Wang, Z., Zhang, C., &amp; Li, J. (2024). Exosome</w:t>
      </w:r>
      <w:r>
        <w:rPr>
          <w:rFonts w:ascii="Times New Roman" w:eastAsia="Times New Roman" w:hAnsi="Times New Roman" w:cs="Times New Roman"/>
          <w:kern w:val="0"/>
          <w14:ligatures w14:val="none"/>
        </w:rPr>
        <w:noBreakHyphen/>
        <w:t xml:space="preserve">liposome hybrid nanoparticles for enhanced therapeutic delivery: Current perspectives and future challenges. </w:t>
      </w:r>
      <w:r>
        <w:rPr>
          <w:rFonts w:ascii="Times New Roman" w:eastAsia="Times New Roman" w:hAnsi="Times New Roman" w:cs="Times New Roman"/>
          <w:i/>
          <w:iCs/>
          <w:kern w:val="0"/>
          <w14:ligatures w14:val="none"/>
        </w:rPr>
        <w:t>Nanomedicine</w:t>
      </w:r>
      <w:r>
        <w:rPr>
          <w:rFonts w:ascii="Times New Roman" w:eastAsia="Times New Roman" w:hAnsi="Times New Roman" w:cs="Times New Roman"/>
          <w:kern w:val="0"/>
          <w14:ligatures w14:val="none"/>
        </w:rPr>
        <w:t>, 39, 102584.</w:t>
      </w:r>
    </w:p>
    <w:p w14:paraId="27E86787"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14" w:name="ref48"/>
      <w:bookmarkEnd w:id="113"/>
      <w:r>
        <w:rPr>
          <w:rFonts w:ascii="Times New Roman" w:eastAsia="Times New Roman" w:hAnsi="Times New Roman" w:cs="Times New Roman"/>
          <w:kern w:val="0"/>
          <w14:ligatures w14:val="none"/>
        </w:rPr>
        <w:t>Wan, M., Xu, S., &amp; Qi, Z. (2025). In vivo tracking of exosomes in mouse scalp after microneedle</w:t>
      </w:r>
      <w:r>
        <w:rPr>
          <w:rFonts w:ascii="Times New Roman" w:eastAsia="Times New Roman" w:hAnsi="Times New Roman" w:cs="Times New Roman"/>
          <w:kern w:val="0"/>
          <w14:ligatures w14:val="none"/>
        </w:rPr>
        <w:noBreakHyphen/>
        <w:t xml:space="preserve">mediated delivery. </w:t>
      </w:r>
      <w:proofErr w:type="spellStart"/>
      <w:r>
        <w:rPr>
          <w:rFonts w:ascii="Times New Roman" w:eastAsia="Times New Roman" w:hAnsi="Times New Roman" w:cs="Times New Roman"/>
          <w:i/>
          <w:iCs/>
          <w:kern w:val="0"/>
          <w14:ligatures w14:val="none"/>
        </w:rPr>
        <w:t>Theranostics</w:t>
      </w:r>
      <w:proofErr w:type="spellEnd"/>
      <w:r>
        <w:rPr>
          <w:rFonts w:ascii="Times New Roman" w:eastAsia="Times New Roman" w:hAnsi="Times New Roman" w:cs="Times New Roman"/>
          <w:kern w:val="0"/>
          <w14:ligatures w14:val="none"/>
        </w:rPr>
        <w:t>, 15(4), 1480–1493.</w:t>
      </w:r>
    </w:p>
    <w:p w14:paraId="19D87518"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15" w:name="ref49"/>
      <w:bookmarkEnd w:id="114"/>
      <w:r>
        <w:rPr>
          <w:rFonts w:ascii="Times New Roman" w:eastAsia="Times New Roman" w:hAnsi="Times New Roman" w:cs="Times New Roman"/>
          <w:kern w:val="0"/>
          <w14:ligatures w14:val="none"/>
        </w:rPr>
        <w:t>Wei, X., &amp; Guo, W. (2024). Surface modification of exosomes with c</w:t>
      </w:r>
      <w:r>
        <w:rPr>
          <w:rFonts w:ascii="Times New Roman" w:eastAsia="Times New Roman" w:hAnsi="Times New Roman" w:cs="Times New Roman"/>
          <w:kern w:val="0"/>
          <w14:ligatures w14:val="none"/>
        </w:rPr>
        <w:noBreakHyphen/>
        <w:t xml:space="preserve">Kit binding peptides for targeted delivery to melanocyte stem cells. </w:t>
      </w:r>
      <w:r>
        <w:rPr>
          <w:rFonts w:ascii="Times New Roman" w:eastAsia="Times New Roman" w:hAnsi="Times New Roman" w:cs="Times New Roman"/>
          <w:i/>
          <w:iCs/>
          <w:kern w:val="0"/>
          <w14:ligatures w14:val="none"/>
        </w:rPr>
        <w:t>Bioconjugate Chemistry</w:t>
      </w:r>
      <w:r>
        <w:rPr>
          <w:rFonts w:ascii="Times New Roman" w:eastAsia="Times New Roman" w:hAnsi="Times New Roman" w:cs="Times New Roman"/>
          <w:kern w:val="0"/>
          <w14:ligatures w14:val="none"/>
        </w:rPr>
        <w:t>, 35(2), 321–330.</w:t>
      </w:r>
    </w:p>
    <w:p w14:paraId="2010E566"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16" w:name="ref50"/>
      <w:bookmarkEnd w:id="115"/>
      <w:r>
        <w:rPr>
          <w:rFonts w:ascii="Times New Roman" w:eastAsia="Times New Roman" w:hAnsi="Times New Roman" w:cs="Times New Roman"/>
          <w:kern w:val="0"/>
          <w14:ligatures w14:val="none"/>
        </w:rPr>
        <w:t xml:space="preserve">Wu, G., &amp; Liu, Q. (2024). </w:t>
      </w:r>
      <w:proofErr w:type="spellStart"/>
      <w:r>
        <w:rPr>
          <w:rFonts w:ascii="Times New Roman" w:eastAsia="Times New Roman" w:hAnsi="Times New Roman" w:cs="Times New Roman"/>
          <w:kern w:val="0"/>
          <w14:ligatures w14:val="none"/>
        </w:rPr>
        <w:t>Senolytic</w:t>
      </w:r>
      <w:proofErr w:type="spellEnd"/>
      <w:r>
        <w:rPr>
          <w:rFonts w:ascii="Times New Roman" w:eastAsia="Times New Roman" w:hAnsi="Times New Roman" w:cs="Times New Roman"/>
          <w:kern w:val="0"/>
          <w14:ligatures w14:val="none"/>
        </w:rPr>
        <w:t xml:space="preserve">-loaded exosomes eliminate aged </w:t>
      </w:r>
      <w:proofErr w:type="spellStart"/>
      <w:r>
        <w:rPr>
          <w:rFonts w:ascii="Times New Roman" w:eastAsia="Times New Roman" w:hAnsi="Times New Roman" w:cs="Times New Roman"/>
          <w:kern w:val="0"/>
          <w14:ligatures w14:val="none"/>
        </w:rPr>
        <w:t>McSCs</w:t>
      </w:r>
      <w:proofErr w:type="spellEnd"/>
      <w:r>
        <w:rPr>
          <w:rFonts w:ascii="Times New Roman" w:eastAsia="Times New Roman" w:hAnsi="Times New Roman" w:cs="Times New Roman"/>
          <w:kern w:val="0"/>
          <w14:ligatures w14:val="none"/>
        </w:rPr>
        <w:t xml:space="preserve"> and restore hair pigmentation in mice. </w:t>
      </w:r>
      <w:r>
        <w:rPr>
          <w:rFonts w:ascii="Times New Roman" w:eastAsia="Times New Roman" w:hAnsi="Times New Roman" w:cs="Times New Roman"/>
          <w:i/>
          <w:iCs/>
          <w:kern w:val="0"/>
          <w14:ligatures w14:val="none"/>
        </w:rPr>
        <w:t>Cell Reports</w:t>
      </w:r>
      <w:r>
        <w:rPr>
          <w:rFonts w:ascii="Times New Roman" w:eastAsia="Times New Roman" w:hAnsi="Times New Roman" w:cs="Times New Roman"/>
          <w:kern w:val="0"/>
          <w14:ligatures w14:val="none"/>
        </w:rPr>
        <w:t>, 41(5), 110623.</w:t>
      </w:r>
    </w:p>
    <w:p w14:paraId="433D3F10"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17" w:name="ref51"/>
      <w:bookmarkEnd w:id="116"/>
      <w:r>
        <w:rPr>
          <w:rFonts w:ascii="Times New Roman" w:eastAsia="Times New Roman" w:hAnsi="Times New Roman" w:cs="Times New Roman"/>
          <w:kern w:val="0"/>
          <w14:ligatures w14:val="none"/>
        </w:rPr>
        <w:t xml:space="preserve">Wu, H., &amp; Zhang, L. (2023). Exosome biodistribution and safety in dermatological application. </w:t>
      </w:r>
      <w:r>
        <w:rPr>
          <w:rFonts w:ascii="Times New Roman" w:eastAsia="Times New Roman" w:hAnsi="Times New Roman" w:cs="Times New Roman"/>
          <w:i/>
          <w:iCs/>
          <w:kern w:val="0"/>
          <w14:ligatures w14:val="none"/>
        </w:rPr>
        <w:t>Molecular Therapy – Methods &amp; Clinical Development</w:t>
      </w:r>
      <w:r>
        <w:rPr>
          <w:rFonts w:ascii="Times New Roman" w:eastAsia="Times New Roman" w:hAnsi="Times New Roman" w:cs="Times New Roman"/>
          <w:kern w:val="0"/>
          <w14:ligatures w14:val="none"/>
        </w:rPr>
        <w:t>, 29, 543–552.</w:t>
      </w:r>
    </w:p>
    <w:p w14:paraId="1FA92DD1"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18" w:name="ref52"/>
      <w:bookmarkEnd w:id="117"/>
      <w:r>
        <w:rPr>
          <w:rFonts w:ascii="Times New Roman" w:eastAsia="Times New Roman" w:hAnsi="Times New Roman" w:cs="Times New Roman"/>
          <w:kern w:val="0"/>
          <w14:ligatures w14:val="none"/>
        </w:rPr>
        <w:t>Xie, J., &amp; Wang, J. (2024). AI</w:t>
      </w:r>
      <w:r>
        <w:rPr>
          <w:rFonts w:ascii="Times New Roman" w:eastAsia="Times New Roman" w:hAnsi="Times New Roman" w:cs="Times New Roman"/>
          <w:kern w:val="0"/>
          <w14:ligatures w14:val="none"/>
        </w:rPr>
        <w:noBreakHyphen/>
        <w:t xml:space="preserve">driven design of miRNA cargo for exosome therapy. </w:t>
      </w:r>
      <w:r>
        <w:rPr>
          <w:rFonts w:ascii="Times New Roman" w:eastAsia="Times New Roman" w:hAnsi="Times New Roman" w:cs="Times New Roman"/>
          <w:i/>
          <w:iCs/>
          <w:kern w:val="0"/>
          <w14:ligatures w14:val="none"/>
        </w:rPr>
        <w:t>Artificial Intelligence in Medicine</w:t>
      </w:r>
      <w:r>
        <w:rPr>
          <w:rFonts w:ascii="Times New Roman" w:eastAsia="Times New Roman" w:hAnsi="Times New Roman" w:cs="Times New Roman"/>
          <w:kern w:val="0"/>
          <w14:ligatures w14:val="none"/>
        </w:rPr>
        <w:t>, 139, 102735.</w:t>
      </w:r>
    </w:p>
    <w:p w14:paraId="384F7F12"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19" w:name="ref53"/>
      <w:bookmarkEnd w:id="118"/>
      <w:r>
        <w:rPr>
          <w:rFonts w:ascii="Times New Roman" w:eastAsia="Times New Roman" w:hAnsi="Times New Roman" w:cs="Times New Roman"/>
          <w:kern w:val="0"/>
          <w14:ligatures w14:val="none"/>
        </w:rPr>
        <w:t xml:space="preserve">Xu, X., &amp; Zhao, Y. (2025). Exosome-dendrimer hybrids for optimized follicular delivery. </w:t>
      </w:r>
      <w:r>
        <w:rPr>
          <w:rFonts w:ascii="Times New Roman" w:eastAsia="Times New Roman" w:hAnsi="Times New Roman" w:cs="Times New Roman"/>
          <w:i/>
          <w:iCs/>
          <w:kern w:val="0"/>
          <w14:ligatures w14:val="none"/>
        </w:rPr>
        <w:t>ACS Nano</w:t>
      </w:r>
      <w:r>
        <w:rPr>
          <w:rFonts w:ascii="Times New Roman" w:eastAsia="Times New Roman" w:hAnsi="Times New Roman" w:cs="Times New Roman"/>
          <w:kern w:val="0"/>
          <w14:ligatures w14:val="none"/>
        </w:rPr>
        <w:t>, 19(5), 9214–9226.</w:t>
      </w:r>
    </w:p>
    <w:p w14:paraId="5CCAAEB4"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20" w:name="ref54"/>
      <w:bookmarkEnd w:id="119"/>
      <w:r>
        <w:rPr>
          <w:rFonts w:ascii="Times New Roman" w:eastAsia="Times New Roman" w:hAnsi="Times New Roman" w:cs="Times New Roman"/>
          <w:kern w:val="0"/>
          <w14:ligatures w14:val="none"/>
        </w:rPr>
        <w:t xml:space="preserve">Yang, M., &amp; Li, Y. (2024). Exosome surface functionalization strategies for targeted drug delivery. </w:t>
      </w:r>
      <w:r>
        <w:rPr>
          <w:rFonts w:ascii="Times New Roman" w:eastAsia="Times New Roman" w:hAnsi="Times New Roman" w:cs="Times New Roman"/>
          <w:i/>
          <w:iCs/>
          <w:kern w:val="0"/>
          <w14:ligatures w14:val="none"/>
        </w:rPr>
        <w:t>Journal of Controlled Release</w:t>
      </w:r>
      <w:r>
        <w:rPr>
          <w:rFonts w:ascii="Times New Roman" w:eastAsia="Times New Roman" w:hAnsi="Times New Roman" w:cs="Times New Roman"/>
          <w:kern w:val="0"/>
          <w14:ligatures w14:val="none"/>
        </w:rPr>
        <w:t>, 364, 49–64.</w:t>
      </w:r>
    </w:p>
    <w:p w14:paraId="669D0F12"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21" w:name="ref55"/>
      <w:bookmarkEnd w:id="120"/>
      <w:r>
        <w:rPr>
          <w:rFonts w:ascii="Times New Roman" w:eastAsia="Times New Roman" w:hAnsi="Times New Roman" w:cs="Times New Roman"/>
          <w:kern w:val="0"/>
          <w14:ligatures w14:val="none"/>
        </w:rPr>
        <w:t xml:space="preserve">Yin, Y., Han, X., Li, C., Sun, T., Li, K., Liu, X., &amp; Liu, M. (2022). The status of industrialization and development of exosomes as a drug delivery system: A review. </w:t>
      </w:r>
      <w:r>
        <w:rPr>
          <w:rFonts w:ascii="Times New Roman" w:eastAsia="Times New Roman" w:hAnsi="Times New Roman" w:cs="Times New Roman"/>
          <w:i/>
          <w:iCs/>
          <w:kern w:val="0"/>
          <w14:ligatures w14:val="none"/>
        </w:rPr>
        <w:t>Frontiers in Pharmacology</w:t>
      </w:r>
      <w:r>
        <w:rPr>
          <w:rFonts w:ascii="Times New Roman" w:eastAsia="Times New Roman" w:hAnsi="Times New Roman" w:cs="Times New Roman"/>
          <w:kern w:val="0"/>
          <w14:ligatures w14:val="none"/>
        </w:rPr>
        <w:t>, 13, 961127</w:t>
      </w:r>
      <w:bookmarkEnd w:id="121"/>
      <w:r>
        <w:rPr>
          <w:rFonts w:ascii="Times New Roman" w:eastAsia="Times New Roman" w:hAnsi="Times New Roman" w:cs="Times New Roman"/>
          <w:kern w:val="0"/>
          <w14:ligatures w14:val="none"/>
        </w:rPr>
        <w:t>.</w:t>
      </w:r>
    </w:p>
    <w:p w14:paraId="32582405"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Yu</w:t>
      </w:r>
      <w:bookmarkStart w:id="122" w:name="ref56"/>
      <w:r>
        <w:rPr>
          <w:rFonts w:ascii="Times New Roman" w:eastAsia="Times New Roman" w:hAnsi="Times New Roman" w:cs="Times New Roman"/>
          <w:kern w:val="0"/>
          <w14:ligatures w14:val="none"/>
        </w:rPr>
        <w:t>, J., &amp; Huang, H. (2023). Melanocyte</w:t>
      </w:r>
      <w:r>
        <w:rPr>
          <w:rFonts w:ascii="Times New Roman" w:eastAsia="Times New Roman" w:hAnsi="Times New Roman" w:cs="Times New Roman"/>
          <w:kern w:val="0"/>
          <w14:ligatures w14:val="none"/>
        </w:rPr>
        <w:noBreakHyphen/>
        <w:t xml:space="preserve">derived exosomes containing miR-200: a paracrine regulator of keratinocyte pigmentation. </w:t>
      </w:r>
      <w:r>
        <w:rPr>
          <w:rFonts w:ascii="Times New Roman" w:eastAsia="Times New Roman" w:hAnsi="Times New Roman" w:cs="Times New Roman"/>
          <w:i/>
          <w:iCs/>
          <w:kern w:val="0"/>
          <w14:ligatures w14:val="none"/>
        </w:rPr>
        <w:t>Journal of Investigative Dermatology</w:t>
      </w:r>
      <w:r>
        <w:rPr>
          <w:rFonts w:ascii="Times New Roman" w:eastAsia="Times New Roman" w:hAnsi="Times New Roman" w:cs="Times New Roman"/>
          <w:kern w:val="0"/>
          <w14:ligatures w14:val="none"/>
        </w:rPr>
        <w:t>, 143(9), 2378–2388.</w:t>
      </w:r>
    </w:p>
    <w:p w14:paraId="7A6A9EAB"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23" w:name="ref57"/>
      <w:bookmarkEnd w:id="122"/>
      <w:r>
        <w:rPr>
          <w:rFonts w:ascii="Times New Roman" w:eastAsia="Times New Roman" w:hAnsi="Times New Roman" w:cs="Times New Roman"/>
          <w:kern w:val="0"/>
          <w14:ligatures w14:val="none"/>
        </w:rPr>
        <w:t xml:space="preserve">Zhang, J., Li, X., Wu, G., Yan, C., &amp; Qiao, Y. (2024). Exosomes and hair regeneration: A systematic review of clinical evidence across alopecia types and exosome sources. </w:t>
      </w:r>
      <w:r>
        <w:rPr>
          <w:rFonts w:ascii="Times New Roman" w:eastAsia="Times New Roman" w:hAnsi="Times New Roman" w:cs="Times New Roman"/>
          <w:i/>
          <w:iCs/>
          <w:kern w:val="0"/>
          <w14:ligatures w14:val="none"/>
        </w:rPr>
        <w:t>Journal of Clinical Translational Dermatology</w:t>
      </w:r>
      <w:r>
        <w:rPr>
          <w:rFonts w:ascii="Times New Roman" w:eastAsia="Times New Roman" w:hAnsi="Times New Roman" w:cs="Times New Roman"/>
          <w:kern w:val="0"/>
          <w14:ligatures w14:val="none"/>
        </w:rPr>
        <w:t>, (in press).</w:t>
      </w:r>
    </w:p>
    <w:p w14:paraId="6755F191"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24" w:name="ref58"/>
      <w:bookmarkEnd w:id="123"/>
      <w:r>
        <w:rPr>
          <w:rFonts w:ascii="Times New Roman" w:eastAsia="Times New Roman" w:hAnsi="Times New Roman" w:cs="Times New Roman"/>
          <w:kern w:val="0"/>
          <w14:ligatures w14:val="none"/>
        </w:rPr>
        <w:t xml:space="preserve">Zhang, Q., &amp; Liu, Y. (2023). Role of </w:t>
      </w:r>
      <w:proofErr w:type="spellStart"/>
      <w:r>
        <w:rPr>
          <w:rFonts w:ascii="Times New Roman" w:eastAsia="Times New Roman" w:hAnsi="Times New Roman" w:cs="Times New Roman"/>
          <w:kern w:val="0"/>
          <w14:ligatures w14:val="none"/>
        </w:rPr>
        <w:t>Wnt</w:t>
      </w:r>
      <w:proofErr w:type="spellEnd"/>
      <w:r>
        <w:rPr>
          <w:rFonts w:ascii="Times New Roman" w:eastAsia="Times New Roman" w:hAnsi="Times New Roman" w:cs="Times New Roman"/>
          <w:kern w:val="0"/>
          <w14:ligatures w14:val="none"/>
        </w:rPr>
        <w:t xml:space="preserve">/β-catenin signaling in hair follicle regeneration and repair. </w:t>
      </w:r>
      <w:r>
        <w:rPr>
          <w:rFonts w:ascii="Times New Roman" w:eastAsia="Times New Roman" w:hAnsi="Times New Roman" w:cs="Times New Roman"/>
          <w:i/>
          <w:iCs/>
          <w:kern w:val="0"/>
          <w14:ligatures w14:val="none"/>
        </w:rPr>
        <w:t>Journal of Molecular Biology</w:t>
      </w:r>
      <w:r>
        <w:rPr>
          <w:rFonts w:ascii="Times New Roman" w:eastAsia="Times New Roman" w:hAnsi="Times New Roman" w:cs="Times New Roman"/>
          <w:kern w:val="0"/>
          <w14:ligatures w14:val="none"/>
        </w:rPr>
        <w:t>, 435(20), 167782.</w:t>
      </w:r>
    </w:p>
    <w:p w14:paraId="672133CC"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25" w:name="ref59"/>
      <w:bookmarkEnd w:id="124"/>
      <w:r>
        <w:rPr>
          <w:rFonts w:ascii="Times New Roman" w:eastAsia="Times New Roman" w:hAnsi="Times New Roman" w:cs="Times New Roman"/>
          <w:kern w:val="0"/>
          <w14:ligatures w14:val="none"/>
        </w:rPr>
        <w:t xml:space="preserve">Zhao, B., Zhang, Y., Zhou, H., &amp; Chen, Z. (2025). Therapeutic potential of stem cell-derived exosomes in hair regeneration: A systematic review. </w:t>
      </w:r>
      <w:r>
        <w:rPr>
          <w:rFonts w:ascii="Times New Roman" w:eastAsia="Times New Roman" w:hAnsi="Times New Roman" w:cs="Times New Roman"/>
          <w:i/>
          <w:iCs/>
          <w:kern w:val="0"/>
          <w14:ligatures w14:val="none"/>
        </w:rPr>
        <w:t>Stem Cell Research &amp; Therapy</w:t>
      </w:r>
      <w:r>
        <w:rPr>
          <w:rFonts w:ascii="Times New Roman" w:eastAsia="Times New Roman" w:hAnsi="Times New Roman" w:cs="Times New Roman"/>
          <w:kern w:val="0"/>
          <w14:ligatures w14:val="none"/>
        </w:rPr>
        <w:t>, 16, Article 52.</w:t>
      </w:r>
    </w:p>
    <w:p w14:paraId="7FCCF711"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26" w:name="ref60"/>
      <w:bookmarkEnd w:id="125"/>
      <w:r>
        <w:rPr>
          <w:rFonts w:ascii="Times New Roman" w:eastAsia="Times New Roman" w:hAnsi="Times New Roman" w:cs="Times New Roman"/>
          <w:kern w:val="0"/>
          <w14:ligatures w14:val="none"/>
        </w:rPr>
        <w:lastRenderedPageBreak/>
        <w:t xml:space="preserve">Zheng, L., &amp; Sun, H. (2025). Regulatory frameworks for exosome-based cosmetics and therapeutics: Global perspectives. </w:t>
      </w:r>
      <w:r>
        <w:rPr>
          <w:rFonts w:ascii="Times New Roman" w:eastAsia="Times New Roman" w:hAnsi="Times New Roman" w:cs="Times New Roman"/>
          <w:i/>
          <w:iCs/>
          <w:kern w:val="0"/>
          <w14:ligatures w14:val="none"/>
        </w:rPr>
        <w:t>Regulatory Toxicology and Pharmacology</w:t>
      </w:r>
      <w:r>
        <w:rPr>
          <w:rFonts w:ascii="Times New Roman" w:eastAsia="Times New Roman" w:hAnsi="Times New Roman" w:cs="Times New Roman"/>
          <w:kern w:val="0"/>
          <w14:ligatures w14:val="none"/>
        </w:rPr>
        <w:t>, 144, 105293.</w:t>
      </w:r>
    </w:p>
    <w:p w14:paraId="752F3ED5"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bookmarkStart w:id="127" w:name="ref61"/>
      <w:bookmarkEnd w:id="126"/>
      <w:r>
        <w:rPr>
          <w:rFonts w:ascii="Times New Roman" w:eastAsia="Times New Roman" w:hAnsi="Times New Roman" w:cs="Times New Roman"/>
          <w:kern w:val="0"/>
          <w14:ligatures w14:val="none"/>
        </w:rPr>
        <w:t xml:space="preserve">Zhou, Y., &amp; Wang, J. (2023). Regenerative dermatology: Combining exosomes, growth factors, and biomaterials for skin and hair repair. </w:t>
      </w:r>
      <w:r>
        <w:rPr>
          <w:rFonts w:ascii="Times New Roman" w:eastAsia="Times New Roman" w:hAnsi="Times New Roman" w:cs="Times New Roman"/>
          <w:i/>
          <w:iCs/>
          <w:kern w:val="0"/>
          <w14:ligatures w14:val="none"/>
        </w:rPr>
        <w:t>Tissue Engineering Part B: Reviews</w:t>
      </w:r>
      <w:r>
        <w:rPr>
          <w:rFonts w:ascii="Times New Roman" w:eastAsia="Times New Roman" w:hAnsi="Times New Roman" w:cs="Times New Roman"/>
          <w:kern w:val="0"/>
          <w14:ligatures w14:val="none"/>
        </w:rPr>
        <w:t>, 29(4), 363–375.</w:t>
      </w:r>
    </w:p>
    <w:bookmarkEnd w:id="127"/>
    <w:p w14:paraId="308A74BB"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Zomer, A., Maynard, C., Verweij, F. J., </w:t>
      </w:r>
      <w:proofErr w:type="spellStart"/>
      <w:r>
        <w:rPr>
          <w:rFonts w:ascii="Times New Roman" w:eastAsia="Times New Roman" w:hAnsi="Times New Roman" w:cs="Times New Roman"/>
          <w:kern w:val="0"/>
          <w14:ligatures w14:val="none"/>
        </w:rPr>
        <w:t>Kamermans</w:t>
      </w:r>
      <w:proofErr w:type="spellEnd"/>
      <w:r>
        <w:rPr>
          <w:rFonts w:ascii="Times New Roman" w:eastAsia="Times New Roman" w:hAnsi="Times New Roman" w:cs="Times New Roman"/>
          <w:kern w:val="0"/>
          <w14:ligatures w14:val="none"/>
        </w:rPr>
        <w:t xml:space="preserve">, A., Schäfer, R., Beerling, E., … van </w:t>
      </w:r>
      <w:proofErr w:type="spellStart"/>
      <w:r>
        <w:rPr>
          <w:rFonts w:ascii="Times New Roman" w:eastAsia="Times New Roman" w:hAnsi="Times New Roman" w:cs="Times New Roman"/>
          <w:kern w:val="0"/>
          <w14:ligatures w14:val="none"/>
        </w:rPr>
        <w:t>Rheenen</w:t>
      </w:r>
      <w:proofErr w:type="spellEnd"/>
      <w:r>
        <w:rPr>
          <w:rFonts w:ascii="Times New Roman" w:eastAsia="Times New Roman" w:hAnsi="Times New Roman" w:cs="Times New Roman"/>
          <w:kern w:val="0"/>
          <w14:ligatures w14:val="none"/>
        </w:rPr>
        <w:t xml:space="preserve">, J. (2015). In vivo imaging reveals extracellular vesicle-mediated phenocopying of metastatic behavior. </w:t>
      </w:r>
      <w:r>
        <w:rPr>
          <w:rFonts w:ascii="Times New Roman" w:eastAsia="Times New Roman" w:hAnsi="Times New Roman" w:cs="Times New Roman"/>
          <w:i/>
          <w:iCs/>
          <w:kern w:val="0"/>
          <w14:ligatures w14:val="none"/>
        </w:rPr>
        <w:t>Cell</w:t>
      </w:r>
      <w:r>
        <w:rPr>
          <w:rFonts w:ascii="Times New Roman" w:eastAsia="Times New Roman" w:hAnsi="Times New Roman" w:cs="Times New Roman"/>
          <w:kern w:val="0"/>
          <w14:ligatures w14:val="none"/>
        </w:rPr>
        <w:t>, 161(5), 1046–1057.</w:t>
      </w:r>
    </w:p>
    <w:p w14:paraId="4AACED72"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Aksu, B., &amp; Demirci, S. (2023). The role of exosomes in immune modulation in regenerative dermatology. </w:t>
      </w:r>
      <w:r>
        <w:rPr>
          <w:rFonts w:ascii="Times New Roman" w:eastAsia="Times New Roman" w:hAnsi="Times New Roman" w:cs="Times New Roman"/>
          <w:i/>
          <w:iCs/>
          <w:kern w:val="0"/>
          <w14:ligatures w14:val="none"/>
        </w:rPr>
        <w:t>Frontiers in Immunology</w:t>
      </w:r>
      <w:r>
        <w:rPr>
          <w:rFonts w:ascii="Times New Roman" w:eastAsia="Times New Roman" w:hAnsi="Times New Roman" w:cs="Times New Roman"/>
          <w:kern w:val="0"/>
          <w14:ligatures w14:val="none"/>
        </w:rPr>
        <w:t>, 14, 1125659.</w:t>
      </w:r>
    </w:p>
    <w:p w14:paraId="671DFB23"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Alizadeh, A., &amp; Pashaei-Asl, R. (2024). Exosome purification techniques and their impact on vesicle quality. </w:t>
      </w:r>
      <w:r>
        <w:rPr>
          <w:rFonts w:ascii="Times New Roman" w:eastAsia="Times New Roman" w:hAnsi="Times New Roman" w:cs="Times New Roman"/>
          <w:i/>
          <w:iCs/>
          <w:kern w:val="0"/>
          <w14:ligatures w14:val="none"/>
        </w:rPr>
        <w:t>Journal of Extracellular Vesicles</w:t>
      </w:r>
      <w:r>
        <w:rPr>
          <w:rFonts w:ascii="Times New Roman" w:eastAsia="Times New Roman" w:hAnsi="Times New Roman" w:cs="Times New Roman"/>
          <w:kern w:val="0"/>
          <w14:ligatures w14:val="none"/>
        </w:rPr>
        <w:t>, 13, e12456.</w:t>
      </w:r>
    </w:p>
    <w:p w14:paraId="04386DEC"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Bolduc, V., &amp; Sharma, K. (2024). Endocytosis pathways of exosomes in epidermal stem cells. </w:t>
      </w:r>
      <w:r>
        <w:rPr>
          <w:rFonts w:ascii="Times New Roman" w:eastAsia="Times New Roman" w:hAnsi="Times New Roman" w:cs="Times New Roman"/>
          <w:i/>
          <w:iCs/>
          <w:kern w:val="0"/>
          <w14:ligatures w14:val="none"/>
        </w:rPr>
        <w:t>Journal of Cellular Physiology</w:t>
      </w:r>
      <w:r>
        <w:rPr>
          <w:rFonts w:ascii="Times New Roman" w:eastAsia="Times New Roman" w:hAnsi="Times New Roman" w:cs="Times New Roman"/>
          <w:kern w:val="0"/>
          <w14:ligatures w14:val="none"/>
        </w:rPr>
        <w:t>, 239(1), 134–145.</w:t>
      </w:r>
    </w:p>
    <w:p w14:paraId="03DDA20C"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Cao, X., &amp; Wang, L. (2025). Micro-environment responsive hydrogel for exosome release in hair follicles. </w:t>
      </w:r>
      <w:r>
        <w:rPr>
          <w:rFonts w:ascii="Times New Roman" w:eastAsia="Times New Roman" w:hAnsi="Times New Roman" w:cs="Times New Roman"/>
          <w:i/>
          <w:iCs/>
          <w:kern w:val="0"/>
          <w14:ligatures w14:val="none"/>
        </w:rPr>
        <w:t>Biomaterials Science</w:t>
      </w:r>
      <w:r>
        <w:rPr>
          <w:rFonts w:ascii="Times New Roman" w:eastAsia="Times New Roman" w:hAnsi="Times New Roman" w:cs="Times New Roman"/>
          <w:kern w:val="0"/>
          <w14:ligatures w14:val="none"/>
        </w:rPr>
        <w:t>, 13(4), 759–771.</w:t>
      </w:r>
    </w:p>
    <w:p w14:paraId="689E5962"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Chen, Y., &amp; Wu, Y. (2024). Exosome-integrated microneedle arrays for controlled skin delivery. </w:t>
      </w:r>
      <w:r>
        <w:rPr>
          <w:rFonts w:ascii="Times New Roman" w:eastAsia="Times New Roman" w:hAnsi="Times New Roman" w:cs="Times New Roman"/>
          <w:i/>
          <w:iCs/>
          <w:kern w:val="0"/>
          <w14:ligatures w14:val="none"/>
        </w:rPr>
        <w:t>Advanced Functional Materials</w:t>
      </w:r>
      <w:r>
        <w:rPr>
          <w:rFonts w:ascii="Times New Roman" w:eastAsia="Times New Roman" w:hAnsi="Times New Roman" w:cs="Times New Roman"/>
          <w:kern w:val="0"/>
          <w14:ligatures w14:val="none"/>
        </w:rPr>
        <w:t>, 34(15), 2400170.</w:t>
      </w:r>
    </w:p>
    <w:p w14:paraId="1DD7F931"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Cheng, B., &amp; Ling, L. (2023). Exosome-mediated rejuvenation of aged melanocyte stem cells: preclinical insights. </w:t>
      </w:r>
      <w:r>
        <w:rPr>
          <w:rFonts w:ascii="Times New Roman" w:eastAsia="Times New Roman" w:hAnsi="Times New Roman" w:cs="Times New Roman"/>
          <w:i/>
          <w:iCs/>
          <w:kern w:val="0"/>
          <w14:ligatures w14:val="none"/>
        </w:rPr>
        <w:t>Aging Cell</w:t>
      </w:r>
      <w:r>
        <w:rPr>
          <w:rFonts w:ascii="Times New Roman" w:eastAsia="Times New Roman" w:hAnsi="Times New Roman" w:cs="Times New Roman"/>
          <w:kern w:val="0"/>
          <w14:ligatures w14:val="none"/>
        </w:rPr>
        <w:t>, 22(5), e13812.</w:t>
      </w:r>
    </w:p>
    <w:p w14:paraId="017F988F"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Cho, H., &amp; Kim, H. (2023). Characterization of </w:t>
      </w:r>
      <w:proofErr w:type="spellStart"/>
      <w:r>
        <w:rPr>
          <w:rFonts w:ascii="Times New Roman" w:eastAsia="Times New Roman" w:hAnsi="Times New Roman" w:cs="Times New Roman"/>
          <w:kern w:val="0"/>
          <w14:ligatures w14:val="none"/>
        </w:rPr>
        <w:t>exosomal</w:t>
      </w:r>
      <w:proofErr w:type="spellEnd"/>
      <w:r>
        <w:rPr>
          <w:rFonts w:ascii="Times New Roman" w:eastAsia="Times New Roman" w:hAnsi="Times New Roman" w:cs="Times New Roman"/>
          <w:kern w:val="0"/>
          <w14:ligatures w14:val="none"/>
        </w:rPr>
        <w:t xml:space="preserve"> surface proteins for </w:t>
      </w:r>
      <w:proofErr w:type="spellStart"/>
      <w:r>
        <w:rPr>
          <w:rFonts w:ascii="Times New Roman" w:eastAsia="Times New Roman" w:hAnsi="Times New Roman" w:cs="Times New Roman"/>
          <w:kern w:val="0"/>
          <w14:ligatures w14:val="none"/>
        </w:rPr>
        <w:t>McSC</w:t>
      </w:r>
      <w:proofErr w:type="spellEnd"/>
      <w:r>
        <w:rPr>
          <w:rFonts w:ascii="Times New Roman" w:eastAsia="Times New Roman" w:hAnsi="Times New Roman" w:cs="Times New Roman"/>
          <w:kern w:val="0"/>
          <w14:ligatures w14:val="none"/>
        </w:rPr>
        <w:t xml:space="preserve"> targeting. </w:t>
      </w:r>
      <w:r>
        <w:rPr>
          <w:rFonts w:ascii="Times New Roman" w:eastAsia="Times New Roman" w:hAnsi="Times New Roman" w:cs="Times New Roman"/>
          <w:i/>
          <w:iCs/>
          <w:kern w:val="0"/>
          <w14:ligatures w14:val="none"/>
        </w:rPr>
        <w:t>Proteomics</w:t>
      </w:r>
      <w:r>
        <w:rPr>
          <w:rFonts w:ascii="Times New Roman" w:eastAsia="Times New Roman" w:hAnsi="Times New Roman" w:cs="Times New Roman"/>
          <w:kern w:val="0"/>
          <w14:ligatures w14:val="none"/>
        </w:rPr>
        <w:t>, 23(8), 2100456.</w:t>
      </w:r>
    </w:p>
    <w:p w14:paraId="170C4B91"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de Jong, O. G., van </w:t>
      </w:r>
      <w:proofErr w:type="spellStart"/>
      <w:r>
        <w:rPr>
          <w:rFonts w:ascii="Times New Roman" w:eastAsia="Times New Roman" w:hAnsi="Times New Roman" w:cs="Times New Roman"/>
          <w:kern w:val="0"/>
          <w14:ligatures w14:val="none"/>
        </w:rPr>
        <w:t>Balkom</w:t>
      </w:r>
      <w:proofErr w:type="spellEnd"/>
      <w:r>
        <w:rPr>
          <w:rFonts w:ascii="Times New Roman" w:eastAsia="Times New Roman" w:hAnsi="Times New Roman" w:cs="Times New Roman"/>
          <w:kern w:val="0"/>
          <w14:ligatures w14:val="none"/>
        </w:rPr>
        <w:t xml:space="preserve">, B. W. M., &amp; Gremmels, H. (2021). Exosome secretion: Pathways and modulation. </w:t>
      </w:r>
      <w:r>
        <w:rPr>
          <w:rFonts w:ascii="Times New Roman" w:eastAsia="Times New Roman" w:hAnsi="Times New Roman" w:cs="Times New Roman"/>
          <w:i/>
          <w:iCs/>
          <w:kern w:val="0"/>
          <w14:ligatures w14:val="none"/>
        </w:rPr>
        <w:t>International Journal of Molecular Sciences</w:t>
      </w:r>
      <w:r>
        <w:rPr>
          <w:rFonts w:ascii="Times New Roman" w:eastAsia="Times New Roman" w:hAnsi="Times New Roman" w:cs="Times New Roman"/>
          <w:kern w:val="0"/>
          <w14:ligatures w14:val="none"/>
        </w:rPr>
        <w:t>, 22(4), 2227.</w:t>
      </w:r>
    </w:p>
    <w:p w14:paraId="4DBBB432"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Diao, Y., &amp; He, J. (2025). Role of mitochondrial-targeted antioxidants in exosome therapy for aging hair. </w:t>
      </w:r>
      <w:r>
        <w:rPr>
          <w:rFonts w:ascii="Times New Roman" w:eastAsia="Times New Roman" w:hAnsi="Times New Roman" w:cs="Times New Roman"/>
          <w:i/>
          <w:iCs/>
          <w:kern w:val="0"/>
          <w14:ligatures w14:val="none"/>
        </w:rPr>
        <w:t>Free Radical Biology &amp; Medicine</w:t>
      </w:r>
      <w:r>
        <w:rPr>
          <w:rFonts w:ascii="Times New Roman" w:eastAsia="Times New Roman" w:hAnsi="Times New Roman" w:cs="Times New Roman"/>
          <w:kern w:val="0"/>
          <w14:ligatures w14:val="none"/>
        </w:rPr>
        <w:t>, 190, 1–12.</w:t>
      </w:r>
    </w:p>
    <w:p w14:paraId="34FCC230"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Dong, J., &amp; Xu, Y. (2024). MicroRNA profiling of exosomes derived from dermal papilla cells. </w:t>
      </w:r>
      <w:r>
        <w:rPr>
          <w:rFonts w:ascii="Times New Roman" w:eastAsia="Times New Roman" w:hAnsi="Times New Roman" w:cs="Times New Roman"/>
          <w:i/>
          <w:iCs/>
          <w:kern w:val="0"/>
          <w14:ligatures w14:val="none"/>
        </w:rPr>
        <w:t>Cell Communication and Signaling</w:t>
      </w:r>
      <w:r>
        <w:rPr>
          <w:rFonts w:ascii="Times New Roman" w:eastAsia="Times New Roman" w:hAnsi="Times New Roman" w:cs="Times New Roman"/>
          <w:kern w:val="0"/>
          <w14:ligatures w14:val="none"/>
        </w:rPr>
        <w:t>, 22, 58.</w:t>
      </w:r>
    </w:p>
    <w:p w14:paraId="5FB26954"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Fang, J., &amp; Sun, Z. (2023). Electroporation vs. sonication: comparative analysis of exosome loading efficiency. </w:t>
      </w:r>
      <w:r>
        <w:rPr>
          <w:rFonts w:ascii="Times New Roman" w:eastAsia="Times New Roman" w:hAnsi="Times New Roman" w:cs="Times New Roman"/>
          <w:i/>
          <w:iCs/>
          <w:kern w:val="0"/>
          <w14:ligatures w14:val="none"/>
        </w:rPr>
        <w:t>Journal of Nanobiotechnology</w:t>
      </w:r>
      <w:r>
        <w:rPr>
          <w:rFonts w:ascii="Times New Roman" w:eastAsia="Times New Roman" w:hAnsi="Times New Roman" w:cs="Times New Roman"/>
          <w:kern w:val="0"/>
          <w14:ligatures w14:val="none"/>
        </w:rPr>
        <w:t>, 21, 299.</w:t>
      </w:r>
    </w:p>
    <w:p w14:paraId="5A7F96B4"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Fu, X., &amp; Tian, Y. (2024). Personalized exosome therapies: autologous vs allogeneic sources in dermatology. </w:t>
      </w:r>
      <w:r>
        <w:rPr>
          <w:rFonts w:ascii="Times New Roman" w:eastAsia="Times New Roman" w:hAnsi="Times New Roman" w:cs="Times New Roman"/>
          <w:i/>
          <w:iCs/>
          <w:kern w:val="0"/>
          <w14:ligatures w14:val="none"/>
        </w:rPr>
        <w:t>Regenerative Therapy</w:t>
      </w:r>
      <w:r>
        <w:rPr>
          <w:rFonts w:ascii="Times New Roman" w:eastAsia="Times New Roman" w:hAnsi="Times New Roman" w:cs="Times New Roman"/>
          <w:kern w:val="0"/>
          <w14:ligatures w14:val="none"/>
        </w:rPr>
        <w:t>, 22, 49–60.</w:t>
      </w:r>
    </w:p>
    <w:p w14:paraId="6BC55366"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 xml:space="preserve">Gardner, J., &amp; Hawkins, K. (2023). Exosome-based anti-graying therapy: early translational challenges. </w:t>
      </w:r>
      <w:r>
        <w:rPr>
          <w:rFonts w:ascii="Times New Roman" w:eastAsia="Times New Roman" w:hAnsi="Times New Roman" w:cs="Times New Roman"/>
          <w:i/>
          <w:iCs/>
          <w:kern w:val="0"/>
          <w14:ligatures w14:val="none"/>
        </w:rPr>
        <w:t>Journal of Cosmetic Dermatology</w:t>
      </w:r>
      <w:r>
        <w:rPr>
          <w:rFonts w:ascii="Times New Roman" w:eastAsia="Times New Roman" w:hAnsi="Times New Roman" w:cs="Times New Roman"/>
          <w:kern w:val="0"/>
          <w14:ligatures w14:val="none"/>
        </w:rPr>
        <w:t>, 22(2), 379–388.</w:t>
      </w:r>
    </w:p>
    <w:p w14:paraId="0C1D725C"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Han, S., &amp; Park, H. (2025). AI</w:t>
      </w:r>
      <w:r>
        <w:rPr>
          <w:rFonts w:ascii="Times New Roman" w:eastAsia="Times New Roman" w:hAnsi="Times New Roman" w:cs="Times New Roman"/>
          <w:kern w:val="0"/>
          <w14:ligatures w14:val="none"/>
        </w:rPr>
        <w:noBreakHyphen/>
        <w:t xml:space="preserve">assisted design of exosome miRNA combination for melanogenesis. </w:t>
      </w:r>
      <w:r>
        <w:rPr>
          <w:rFonts w:ascii="Times New Roman" w:eastAsia="Times New Roman" w:hAnsi="Times New Roman" w:cs="Times New Roman"/>
          <w:i/>
          <w:iCs/>
          <w:kern w:val="0"/>
          <w14:ligatures w14:val="none"/>
        </w:rPr>
        <w:t>Nature Biomedical Engineering</w:t>
      </w:r>
      <w:r>
        <w:rPr>
          <w:rFonts w:ascii="Times New Roman" w:eastAsia="Times New Roman" w:hAnsi="Times New Roman" w:cs="Times New Roman"/>
          <w:kern w:val="0"/>
          <w14:ligatures w14:val="none"/>
        </w:rPr>
        <w:t>, 9(1), 85–95.</w:t>
      </w:r>
    </w:p>
    <w:p w14:paraId="60B8E21A"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Huang, L., &amp; Zhou, F. (2023). Role of oxidative stress in </w:t>
      </w:r>
      <w:proofErr w:type="spellStart"/>
      <w:r>
        <w:rPr>
          <w:rFonts w:ascii="Times New Roman" w:eastAsia="Times New Roman" w:hAnsi="Times New Roman" w:cs="Times New Roman"/>
          <w:kern w:val="0"/>
          <w14:ligatures w14:val="none"/>
        </w:rPr>
        <w:t>McSC</w:t>
      </w:r>
      <w:proofErr w:type="spellEnd"/>
      <w:r>
        <w:rPr>
          <w:rFonts w:ascii="Times New Roman" w:eastAsia="Times New Roman" w:hAnsi="Times New Roman" w:cs="Times New Roman"/>
          <w:kern w:val="0"/>
          <w14:ligatures w14:val="none"/>
        </w:rPr>
        <w:t xml:space="preserve"> aging and exosome-based interventions. </w:t>
      </w:r>
      <w:r>
        <w:rPr>
          <w:rFonts w:ascii="Times New Roman" w:eastAsia="Times New Roman" w:hAnsi="Times New Roman" w:cs="Times New Roman"/>
          <w:i/>
          <w:iCs/>
          <w:kern w:val="0"/>
          <w14:ligatures w14:val="none"/>
        </w:rPr>
        <w:t>Redox Biology</w:t>
      </w:r>
      <w:r>
        <w:rPr>
          <w:rFonts w:ascii="Times New Roman" w:eastAsia="Times New Roman" w:hAnsi="Times New Roman" w:cs="Times New Roman"/>
          <w:kern w:val="0"/>
          <w14:ligatures w14:val="none"/>
        </w:rPr>
        <w:t>, 58, 102477.</w:t>
      </w:r>
    </w:p>
    <w:p w14:paraId="2FC6DF81"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Imai, Y., &amp; Okamoto, T. (2024). Exosome labeling techniques for live</w:t>
      </w:r>
      <w:r>
        <w:rPr>
          <w:rFonts w:ascii="Times New Roman" w:eastAsia="Times New Roman" w:hAnsi="Times New Roman" w:cs="Times New Roman"/>
          <w:kern w:val="0"/>
          <w14:ligatures w14:val="none"/>
        </w:rPr>
        <w:noBreakHyphen/>
        <w:t xml:space="preserve">cell imaging in skin research. </w:t>
      </w:r>
      <w:r>
        <w:rPr>
          <w:rFonts w:ascii="Times New Roman" w:eastAsia="Times New Roman" w:hAnsi="Times New Roman" w:cs="Times New Roman"/>
          <w:i/>
          <w:iCs/>
          <w:kern w:val="0"/>
          <w14:ligatures w14:val="none"/>
        </w:rPr>
        <w:t>Molecular Imaging and Biology</w:t>
      </w:r>
      <w:r>
        <w:rPr>
          <w:rFonts w:ascii="Times New Roman" w:eastAsia="Times New Roman" w:hAnsi="Times New Roman" w:cs="Times New Roman"/>
          <w:kern w:val="0"/>
          <w14:ligatures w14:val="none"/>
        </w:rPr>
        <w:t>, 26(3), 315–327.</w:t>
      </w:r>
    </w:p>
    <w:p w14:paraId="7B792C74"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Jin, Q., &amp; Wu, P. (2024). CRISPR-engineered exosomes targeting DKK1 for </w:t>
      </w:r>
      <w:proofErr w:type="spellStart"/>
      <w:r>
        <w:rPr>
          <w:rFonts w:ascii="Times New Roman" w:eastAsia="Times New Roman" w:hAnsi="Times New Roman" w:cs="Times New Roman"/>
          <w:kern w:val="0"/>
          <w14:ligatures w14:val="none"/>
        </w:rPr>
        <w:t>Wnt</w:t>
      </w:r>
      <w:proofErr w:type="spellEnd"/>
      <w:r>
        <w:rPr>
          <w:rFonts w:ascii="Times New Roman" w:eastAsia="Times New Roman" w:hAnsi="Times New Roman" w:cs="Times New Roman"/>
          <w:kern w:val="0"/>
          <w14:ligatures w14:val="none"/>
        </w:rPr>
        <w:t xml:space="preserve"> activation in hair regeneration. </w:t>
      </w:r>
      <w:r>
        <w:rPr>
          <w:rFonts w:ascii="Times New Roman" w:eastAsia="Times New Roman" w:hAnsi="Times New Roman" w:cs="Times New Roman"/>
          <w:i/>
          <w:iCs/>
          <w:kern w:val="0"/>
          <w14:ligatures w14:val="none"/>
        </w:rPr>
        <w:t>Molecular Therapy</w:t>
      </w:r>
      <w:r>
        <w:rPr>
          <w:rFonts w:ascii="Times New Roman" w:eastAsia="Times New Roman" w:hAnsi="Times New Roman" w:cs="Times New Roman"/>
          <w:kern w:val="0"/>
          <w14:ligatures w14:val="none"/>
        </w:rPr>
        <w:t>, 32(6), 1694–1705.</w:t>
      </w:r>
    </w:p>
    <w:p w14:paraId="72AB611D"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Johari, M., &amp; Sadeghi, N. (2023). Immunogenicity of repeated exosome administration: what preclinical models tell us. </w:t>
      </w:r>
      <w:r>
        <w:rPr>
          <w:rFonts w:ascii="Times New Roman" w:eastAsia="Times New Roman" w:hAnsi="Times New Roman" w:cs="Times New Roman"/>
          <w:i/>
          <w:iCs/>
          <w:kern w:val="0"/>
          <w14:ligatures w14:val="none"/>
        </w:rPr>
        <w:t>Frontiers in Immunology</w:t>
      </w:r>
      <w:r>
        <w:rPr>
          <w:rFonts w:ascii="Times New Roman" w:eastAsia="Times New Roman" w:hAnsi="Times New Roman" w:cs="Times New Roman"/>
          <w:kern w:val="0"/>
          <w14:ligatures w14:val="none"/>
        </w:rPr>
        <w:t>, 14, 1113315.</w:t>
      </w:r>
    </w:p>
    <w:p w14:paraId="33B982DB"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Kim, N., &amp; Lee, J. H. (2023). Exosome</w:t>
      </w:r>
      <w:r>
        <w:rPr>
          <w:rFonts w:ascii="Times New Roman" w:eastAsia="Times New Roman" w:hAnsi="Times New Roman" w:cs="Times New Roman"/>
          <w:kern w:val="0"/>
          <w14:ligatures w14:val="none"/>
        </w:rPr>
        <w:noBreakHyphen/>
        <w:t xml:space="preserve">mediated delivery of SCF to hair follicles for stem cell activation. </w:t>
      </w:r>
      <w:r>
        <w:rPr>
          <w:rFonts w:ascii="Times New Roman" w:eastAsia="Times New Roman" w:hAnsi="Times New Roman" w:cs="Times New Roman"/>
          <w:i/>
          <w:iCs/>
          <w:kern w:val="0"/>
          <w14:ligatures w14:val="none"/>
        </w:rPr>
        <w:t>Stem Cells International</w:t>
      </w:r>
      <w:r>
        <w:rPr>
          <w:rFonts w:ascii="Times New Roman" w:eastAsia="Times New Roman" w:hAnsi="Times New Roman" w:cs="Times New Roman"/>
          <w:kern w:val="0"/>
          <w14:ligatures w14:val="none"/>
        </w:rPr>
        <w:t>, 2023, 7716942.</w:t>
      </w:r>
    </w:p>
    <w:p w14:paraId="6EDDE5FF"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Kobayashi, N., &amp; </w:t>
      </w:r>
      <w:proofErr w:type="spellStart"/>
      <w:r>
        <w:rPr>
          <w:rFonts w:ascii="Times New Roman" w:eastAsia="Times New Roman" w:hAnsi="Times New Roman" w:cs="Times New Roman"/>
          <w:kern w:val="0"/>
          <w14:ligatures w14:val="none"/>
        </w:rPr>
        <w:t>Chikuma</w:t>
      </w:r>
      <w:proofErr w:type="spellEnd"/>
      <w:r>
        <w:rPr>
          <w:rFonts w:ascii="Times New Roman" w:eastAsia="Times New Roman" w:hAnsi="Times New Roman" w:cs="Times New Roman"/>
          <w:kern w:val="0"/>
          <w14:ligatures w14:val="none"/>
        </w:rPr>
        <w:t xml:space="preserve">, M. (2024). Freeze–thaw cycle effects on exosome membrane stability. </w:t>
      </w:r>
      <w:r>
        <w:rPr>
          <w:rFonts w:ascii="Times New Roman" w:eastAsia="Times New Roman" w:hAnsi="Times New Roman" w:cs="Times New Roman"/>
          <w:i/>
          <w:iCs/>
          <w:kern w:val="0"/>
          <w14:ligatures w14:val="none"/>
        </w:rPr>
        <w:t>Biochemistry and Biophysics Reports</w:t>
      </w:r>
      <w:r>
        <w:rPr>
          <w:rFonts w:ascii="Times New Roman" w:eastAsia="Times New Roman" w:hAnsi="Times New Roman" w:cs="Times New Roman"/>
          <w:kern w:val="0"/>
          <w14:ligatures w14:val="none"/>
        </w:rPr>
        <w:t>, 30, 101285.</w:t>
      </w:r>
    </w:p>
    <w:p w14:paraId="51CD4AB1"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Koshimizu, U., &amp; Yamamoto, Y. (2024). Bioreactor systems for scalable production of therapeutic exosomes. </w:t>
      </w:r>
      <w:r>
        <w:rPr>
          <w:rFonts w:ascii="Times New Roman" w:eastAsia="Times New Roman" w:hAnsi="Times New Roman" w:cs="Times New Roman"/>
          <w:i/>
          <w:iCs/>
          <w:kern w:val="0"/>
          <w14:ligatures w14:val="none"/>
        </w:rPr>
        <w:t>Biotechnology Advances</w:t>
      </w:r>
      <w:r>
        <w:rPr>
          <w:rFonts w:ascii="Times New Roman" w:eastAsia="Times New Roman" w:hAnsi="Times New Roman" w:cs="Times New Roman"/>
          <w:kern w:val="0"/>
          <w14:ligatures w14:val="none"/>
        </w:rPr>
        <w:t>, 63, 108003.</w:t>
      </w:r>
    </w:p>
    <w:p w14:paraId="4BB7473C"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Lam, J. K. W., &amp; Zhong, W. (2024). Clinical translation of exosome-based therapeutics: manufacturing and regulatory landscape. </w:t>
      </w:r>
      <w:r>
        <w:rPr>
          <w:rFonts w:ascii="Times New Roman" w:eastAsia="Times New Roman" w:hAnsi="Times New Roman" w:cs="Times New Roman"/>
          <w:i/>
          <w:iCs/>
          <w:kern w:val="0"/>
          <w14:ligatures w14:val="none"/>
        </w:rPr>
        <w:t>Journal of Gene Medicine</w:t>
      </w:r>
      <w:r>
        <w:rPr>
          <w:rFonts w:ascii="Times New Roman" w:eastAsia="Times New Roman" w:hAnsi="Times New Roman" w:cs="Times New Roman"/>
          <w:kern w:val="0"/>
          <w14:ligatures w14:val="none"/>
        </w:rPr>
        <w:t>, 26(1), e3412.</w:t>
      </w:r>
    </w:p>
    <w:p w14:paraId="5134A7F5"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Li, S., &amp; Kumagai, M. (2024). Exosome traceability: biodistribution and in vivo tracking in hair follicle models. </w:t>
      </w:r>
      <w:proofErr w:type="spellStart"/>
      <w:r>
        <w:rPr>
          <w:rFonts w:ascii="Times New Roman" w:eastAsia="Times New Roman" w:hAnsi="Times New Roman" w:cs="Times New Roman"/>
          <w:i/>
          <w:iCs/>
          <w:kern w:val="0"/>
          <w14:ligatures w14:val="none"/>
        </w:rPr>
        <w:t>Theranostics</w:t>
      </w:r>
      <w:proofErr w:type="spellEnd"/>
      <w:r>
        <w:rPr>
          <w:rFonts w:ascii="Times New Roman" w:eastAsia="Times New Roman" w:hAnsi="Times New Roman" w:cs="Times New Roman"/>
          <w:kern w:val="0"/>
          <w14:ligatures w14:val="none"/>
        </w:rPr>
        <w:t>, 14(9), 4204–4218.</w:t>
      </w:r>
    </w:p>
    <w:p w14:paraId="6C1C2FB4"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Lin, C., &amp; Xu, J. (2025). miR-137-enriched exosomes restore hair pigmentation in senescent mice. </w:t>
      </w:r>
      <w:r>
        <w:rPr>
          <w:rFonts w:ascii="Times New Roman" w:eastAsia="Times New Roman" w:hAnsi="Times New Roman" w:cs="Times New Roman"/>
          <w:i/>
          <w:iCs/>
          <w:kern w:val="0"/>
          <w14:ligatures w14:val="none"/>
        </w:rPr>
        <w:t>Aging</w:t>
      </w:r>
      <w:r>
        <w:rPr>
          <w:rFonts w:ascii="Times New Roman" w:eastAsia="Times New Roman" w:hAnsi="Times New Roman" w:cs="Times New Roman"/>
          <w:kern w:val="0"/>
          <w14:ligatures w14:val="none"/>
        </w:rPr>
        <w:t>, 17(4), 275–289.</w:t>
      </w:r>
    </w:p>
    <w:p w14:paraId="105EF418"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Liu, P., &amp; Zhao, S. (2024). Functional assays for measuring exosome potency in </w:t>
      </w:r>
      <w:proofErr w:type="spellStart"/>
      <w:r>
        <w:rPr>
          <w:rFonts w:ascii="Times New Roman" w:eastAsia="Times New Roman" w:hAnsi="Times New Roman" w:cs="Times New Roman"/>
          <w:kern w:val="0"/>
          <w14:ligatures w14:val="none"/>
        </w:rPr>
        <w:t>McSC</w:t>
      </w:r>
      <w:proofErr w:type="spellEnd"/>
      <w:r>
        <w:rPr>
          <w:rFonts w:ascii="Times New Roman" w:eastAsia="Times New Roman" w:hAnsi="Times New Roman" w:cs="Times New Roman"/>
          <w:kern w:val="0"/>
          <w14:ligatures w14:val="none"/>
        </w:rPr>
        <w:t xml:space="preserve"> activation. </w:t>
      </w:r>
      <w:r>
        <w:rPr>
          <w:rFonts w:ascii="Times New Roman" w:eastAsia="Times New Roman" w:hAnsi="Times New Roman" w:cs="Times New Roman"/>
          <w:i/>
          <w:iCs/>
          <w:kern w:val="0"/>
          <w14:ligatures w14:val="none"/>
        </w:rPr>
        <w:t>Stem Cell Reports</w:t>
      </w:r>
      <w:r>
        <w:rPr>
          <w:rFonts w:ascii="Times New Roman" w:eastAsia="Times New Roman" w:hAnsi="Times New Roman" w:cs="Times New Roman"/>
          <w:kern w:val="0"/>
          <w14:ligatures w14:val="none"/>
        </w:rPr>
        <w:t>, 19(2), 348–359.</w:t>
      </w:r>
    </w:p>
    <w:p w14:paraId="25C6FF2F"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Lu, J., &amp; Wang, F. (2025). Ethical sourcing of stem cell-derived exosomes: donor consent and traceability. </w:t>
      </w:r>
      <w:r>
        <w:rPr>
          <w:rFonts w:ascii="Times New Roman" w:eastAsia="Times New Roman" w:hAnsi="Times New Roman" w:cs="Times New Roman"/>
          <w:i/>
          <w:iCs/>
          <w:kern w:val="0"/>
          <w14:ligatures w14:val="none"/>
        </w:rPr>
        <w:t>Stem Cells Translational Medicine</w:t>
      </w:r>
      <w:r>
        <w:rPr>
          <w:rFonts w:ascii="Times New Roman" w:eastAsia="Times New Roman" w:hAnsi="Times New Roman" w:cs="Times New Roman"/>
          <w:kern w:val="0"/>
          <w14:ligatures w14:val="none"/>
        </w:rPr>
        <w:t>, 14(7), 680–691.</w:t>
      </w:r>
    </w:p>
    <w:p w14:paraId="5E3865F8"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Madl, C. M., &amp; </w:t>
      </w:r>
      <w:proofErr w:type="spellStart"/>
      <w:r>
        <w:rPr>
          <w:rFonts w:ascii="Times New Roman" w:eastAsia="Times New Roman" w:hAnsi="Times New Roman" w:cs="Times New Roman"/>
          <w:kern w:val="0"/>
          <w14:ligatures w14:val="none"/>
        </w:rPr>
        <w:t>Heilshorn</w:t>
      </w:r>
      <w:proofErr w:type="spellEnd"/>
      <w:r>
        <w:rPr>
          <w:rFonts w:ascii="Times New Roman" w:eastAsia="Times New Roman" w:hAnsi="Times New Roman" w:cs="Times New Roman"/>
          <w:kern w:val="0"/>
          <w14:ligatures w14:val="none"/>
        </w:rPr>
        <w:t xml:space="preserve">, S. C. (2023). Engineered hydrogels for sustained exosome delivery in skin. </w:t>
      </w:r>
      <w:r>
        <w:rPr>
          <w:rFonts w:ascii="Times New Roman" w:eastAsia="Times New Roman" w:hAnsi="Times New Roman" w:cs="Times New Roman"/>
          <w:i/>
          <w:iCs/>
          <w:kern w:val="0"/>
          <w14:ligatures w14:val="none"/>
        </w:rPr>
        <w:t>Advanced Functional Materials</w:t>
      </w:r>
      <w:r>
        <w:rPr>
          <w:rFonts w:ascii="Times New Roman" w:eastAsia="Times New Roman" w:hAnsi="Times New Roman" w:cs="Times New Roman"/>
          <w:kern w:val="0"/>
          <w14:ligatures w14:val="none"/>
        </w:rPr>
        <w:t>, 33(38), 2305008.</w:t>
      </w:r>
    </w:p>
    <w:p w14:paraId="34ACC844"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Mansure</w:t>
      </w:r>
      <w:proofErr w:type="spellEnd"/>
      <w:r>
        <w:rPr>
          <w:rFonts w:ascii="Times New Roman" w:eastAsia="Times New Roman" w:hAnsi="Times New Roman" w:cs="Times New Roman"/>
          <w:kern w:val="0"/>
          <w14:ligatures w14:val="none"/>
        </w:rPr>
        <w:t xml:space="preserve">, H., &amp; </w:t>
      </w:r>
      <w:proofErr w:type="spellStart"/>
      <w:r>
        <w:rPr>
          <w:rFonts w:ascii="Times New Roman" w:eastAsia="Times New Roman" w:hAnsi="Times New Roman" w:cs="Times New Roman"/>
          <w:kern w:val="0"/>
          <w14:ligatures w14:val="none"/>
        </w:rPr>
        <w:t>Ikoma</w:t>
      </w:r>
      <w:proofErr w:type="spellEnd"/>
      <w:r>
        <w:rPr>
          <w:rFonts w:ascii="Times New Roman" w:eastAsia="Times New Roman" w:hAnsi="Times New Roman" w:cs="Times New Roman"/>
          <w:kern w:val="0"/>
          <w14:ligatures w14:val="none"/>
        </w:rPr>
        <w:t xml:space="preserve">, C. (2024). Targeted exosome therapy for pigmentary disorders: potentials and pitfalls. </w:t>
      </w:r>
      <w:r>
        <w:rPr>
          <w:rFonts w:ascii="Times New Roman" w:eastAsia="Times New Roman" w:hAnsi="Times New Roman" w:cs="Times New Roman"/>
          <w:i/>
          <w:iCs/>
          <w:kern w:val="0"/>
          <w14:ligatures w14:val="none"/>
        </w:rPr>
        <w:t>Pigment Cell &amp; Melanoma Research</w:t>
      </w:r>
      <w:r>
        <w:rPr>
          <w:rFonts w:ascii="Times New Roman" w:eastAsia="Times New Roman" w:hAnsi="Times New Roman" w:cs="Times New Roman"/>
          <w:kern w:val="0"/>
          <w14:ligatures w14:val="none"/>
        </w:rPr>
        <w:t>, 37(1), 17–27.</w:t>
      </w:r>
    </w:p>
    <w:p w14:paraId="638BA521"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Meng, S., &amp; Zhou, X. (2024). Exosome receptor</w:t>
      </w:r>
      <w:r>
        <w:rPr>
          <w:rFonts w:ascii="Times New Roman" w:eastAsia="Times New Roman" w:hAnsi="Times New Roman" w:cs="Times New Roman"/>
          <w:kern w:val="0"/>
          <w14:ligatures w14:val="none"/>
        </w:rPr>
        <w:noBreakHyphen/>
        <w:t xml:space="preserve">ligand interactions in hair follicle microenvironments. </w:t>
      </w:r>
      <w:r>
        <w:rPr>
          <w:rFonts w:ascii="Times New Roman" w:eastAsia="Times New Roman" w:hAnsi="Times New Roman" w:cs="Times New Roman"/>
          <w:i/>
          <w:iCs/>
          <w:kern w:val="0"/>
          <w14:ligatures w14:val="none"/>
        </w:rPr>
        <w:t>Cell Communication and Signaling</w:t>
      </w:r>
      <w:r>
        <w:rPr>
          <w:rFonts w:ascii="Times New Roman" w:eastAsia="Times New Roman" w:hAnsi="Times New Roman" w:cs="Times New Roman"/>
          <w:kern w:val="0"/>
          <w14:ligatures w14:val="none"/>
        </w:rPr>
        <w:t>, 22(1), 96.</w:t>
      </w:r>
    </w:p>
    <w:p w14:paraId="7F4AC750"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Ni, Y., &amp; Liu, Z. (2023). Freeze</w:t>
      </w:r>
      <w:r>
        <w:rPr>
          <w:rFonts w:ascii="Times New Roman" w:eastAsia="Times New Roman" w:hAnsi="Times New Roman" w:cs="Times New Roman"/>
          <w:kern w:val="0"/>
          <w14:ligatures w14:val="none"/>
        </w:rPr>
        <w:noBreakHyphen/>
        <w:t xml:space="preserve">drying exosomes: protocols and optimization for stability. </w:t>
      </w:r>
      <w:r>
        <w:rPr>
          <w:rFonts w:ascii="Times New Roman" w:eastAsia="Times New Roman" w:hAnsi="Times New Roman" w:cs="Times New Roman"/>
          <w:i/>
          <w:iCs/>
          <w:kern w:val="0"/>
          <w14:ligatures w14:val="none"/>
        </w:rPr>
        <w:t>Journal of Pharmaceutical Sciences</w:t>
      </w:r>
      <w:r>
        <w:rPr>
          <w:rFonts w:ascii="Times New Roman" w:eastAsia="Times New Roman" w:hAnsi="Times New Roman" w:cs="Times New Roman"/>
          <w:kern w:val="0"/>
          <w14:ligatures w14:val="none"/>
        </w:rPr>
        <w:t>, 112(11), 3042–3051.</w:t>
      </w:r>
    </w:p>
    <w:p w14:paraId="72CD5094"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Ouyang, Y., &amp; Zhang, Y. (2024). Exosomes carrying Wnt3a restore hair growth in depigmented follicles. </w:t>
      </w:r>
      <w:r>
        <w:rPr>
          <w:rFonts w:ascii="Times New Roman" w:eastAsia="Times New Roman" w:hAnsi="Times New Roman" w:cs="Times New Roman"/>
          <w:i/>
          <w:iCs/>
          <w:kern w:val="0"/>
          <w14:ligatures w14:val="none"/>
        </w:rPr>
        <w:t>Molecular Therapy – Methods &amp; Clinical Development</w:t>
      </w:r>
      <w:r>
        <w:rPr>
          <w:rFonts w:ascii="Times New Roman" w:eastAsia="Times New Roman" w:hAnsi="Times New Roman" w:cs="Times New Roman"/>
          <w:kern w:val="0"/>
          <w14:ligatures w14:val="none"/>
        </w:rPr>
        <w:t>, 27, 217–225.</w:t>
      </w:r>
    </w:p>
    <w:p w14:paraId="49993C2B"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Park, S. H., &amp; Kim, D. H. (2023). Cryopreservation of exosomes: long-term storage strategies. </w:t>
      </w:r>
      <w:r>
        <w:rPr>
          <w:rFonts w:ascii="Times New Roman" w:eastAsia="Times New Roman" w:hAnsi="Times New Roman" w:cs="Times New Roman"/>
          <w:i/>
          <w:iCs/>
          <w:kern w:val="0"/>
          <w14:ligatures w14:val="none"/>
        </w:rPr>
        <w:t>Cryobiology</w:t>
      </w:r>
      <w:r>
        <w:rPr>
          <w:rFonts w:ascii="Times New Roman" w:eastAsia="Times New Roman" w:hAnsi="Times New Roman" w:cs="Times New Roman"/>
          <w:kern w:val="0"/>
          <w14:ligatures w14:val="none"/>
        </w:rPr>
        <w:t>, 109, 103466.</w:t>
      </w:r>
    </w:p>
    <w:p w14:paraId="16A627F2"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Qiu, X., &amp; Li, Q. (2025). Regulatory updates on exosome</w:t>
      </w:r>
      <w:r>
        <w:rPr>
          <w:rFonts w:ascii="Times New Roman" w:eastAsia="Times New Roman" w:hAnsi="Times New Roman" w:cs="Times New Roman"/>
          <w:kern w:val="0"/>
          <w14:ligatures w14:val="none"/>
        </w:rPr>
        <w:noBreakHyphen/>
        <w:t xml:space="preserve">based clinical trials in dermatology. </w:t>
      </w:r>
      <w:r>
        <w:rPr>
          <w:rFonts w:ascii="Times New Roman" w:eastAsia="Times New Roman" w:hAnsi="Times New Roman" w:cs="Times New Roman"/>
          <w:i/>
          <w:iCs/>
          <w:kern w:val="0"/>
          <w14:ligatures w14:val="none"/>
        </w:rPr>
        <w:t>Regenerative Medicine</w:t>
      </w:r>
      <w:r>
        <w:rPr>
          <w:rFonts w:ascii="Times New Roman" w:eastAsia="Times New Roman" w:hAnsi="Times New Roman" w:cs="Times New Roman"/>
          <w:kern w:val="0"/>
          <w14:ligatures w14:val="none"/>
        </w:rPr>
        <w:t>, 20(1), 41–52.</w:t>
      </w:r>
    </w:p>
    <w:p w14:paraId="7F573F15"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Shi, Y., &amp; Li, H. (2024). Exosome-mediated rejuvenation of aging melanocyte stem cells in vitro. </w:t>
      </w:r>
      <w:r>
        <w:rPr>
          <w:rFonts w:ascii="Times New Roman" w:eastAsia="Times New Roman" w:hAnsi="Times New Roman" w:cs="Times New Roman"/>
          <w:i/>
          <w:iCs/>
          <w:kern w:val="0"/>
          <w14:ligatures w14:val="none"/>
        </w:rPr>
        <w:t>Journal of Investigative Dermatology</w:t>
      </w:r>
      <w:r>
        <w:rPr>
          <w:rFonts w:ascii="Times New Roman" w:eastAsia="Times New Roman" w:hAnsi="Times New Roman" w:cs="Times New Roman"/>
          <w:kern w:val="0"/>
          <w14:ligatures w14:val="none"/>
        </w:rPr>
        <w:t>, 144(7), 1864–1875.</w:t>
      </w:r>
    </w:p>
    <w:p w14:paraId="511C1678"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Sun, L., &amp; Feng, Z. (2025). Integrated AI</w:t>
      </w:r>
      <w:r>
        <w:rPr>
          <w:rFonts w:ascii="Times New Roman" w:eastAsia="Times New Roman" w:hAnsi="Times New Roman" w:cs="Times New Roman"/>
          <w:kern w:val="0"/>
          <w14:ligatures w14:val="none"/>
        </w:rPr>
        <w:noBreakHyphen/>
        <w:t>microfluidic platform for on</w:t>
      </w:r>
      <w:r>
        <w:rPr>
          <w:rFonts w:ascii="Times New Roman" w:eastAsia="Times New Roman" w:hAnsi="Times New Roman" w:cs="Times New Roman"/>
          <w:kern w:val="0"/>
          <w14:ligatures w14:val="none"/>
        </w:rPr>
        <w:noBreakHyphen/>
        <w:t xml:space="preserve">demand exosome manufacture for hair therapies. </w:t>
      </w:r>
      <w:r>
        <w:rPr>
          <w:rFonts w:ascii="Times New Roman" w:eastAsia="Times New Roman" w:hAnsi="Times New Roman" w:cs="Times New Roman"/>
          <w:i/>
          <w:iCs/>
          <w:kern w:val="0"/>
          <w14:ligatures w14:val="none"/>
        </w:rPr>
        <w:t>Lab on a Chip</w:t>
      </w:r>
      <w:r>
        <w:rPr>
          <w:rFonts w:ascii="Times New Roman" w:eastAsia="Times New Roman" w:hAnsi="Times New Roman" w:cs="Times New Roman"/>
          <w:kern w:val="0"/>
          <w14:ligatures w14:val="none"/>
        </w:rPr>
        <w:t>, 25(4), 828–841.</w:t>
      </w:r>
    </w:p>
    <w:p w14:paraId="3D96CD97"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Zomer, A., Maynard, C., Verweij, F. J., </w:t>
      </w:r>
      <w:proofErr w:type="spellStart"/>
      <w:r>
        <w:rPr>
          <w:rFonts w:ascii="Times New Roman" w:eastAsia="Times New Roman" w:hAnsi="Times New Roman" w:cs="Times New Roman"/>
          <w:kern w:val="0"/>
          <w14:ligatures w14:val="none"/>
        </w:rPr>
        <w:t>Kamermans</w:t>
      </w:r>
      <w:proofErr w:type="spellEnd"/>
      <w:r>
        <w:rPr>
          <w:rFonts w:ascii="Times New Roman" w:eastAsia="Times New Roman" w:hAnsi="Times New Roman" w:cs="Times New Roman"/>
          <w:kern w:val="0"/>
          <w14:ligatures w14:val="none"/>
        </w:rPr>
        <w:t xml:space="preserve">, A., Schäfer, R., Beerling, E., … van </w:t>
      </w:r>
      <w:proofErr w:type="spellStart"/>
      <w:r>
        <w:rPr>
          <w:rFonts w:ascii="Times New Roman" w:eastAsia="Times New Roman" w:hAnsi="Times New Roman" w:cs="Times New Roman"/>
          <w:kern w:val="0"/>
          <w14:ligatures w14:val="none"/>
        </w:rPr>
        <w:t>Rheenen</w:t>
      </w:r>
      <w:proofErr w:type="spellEnd"/>
      <w:r>
        <w:rPr>
          <w:rFonts w:ascii="Times New Roman" w:eastAsia="Times New Roman" w:hAnsi="Times New Roman" w:cs="Times New Roman"/>
          <w:kern w:val="0"/>
          <w14:ligatures w14:val="none"/>
        </w:rPr>
        <w:t xml:space="preserve">, J. (2015). In vivo imaging reveals extracellular vesicle-mediated phenocopying of metastatic behavior. </w:t>
      </w:r>
      <w:r>
        <w:rPr>
          <w:rFonts w:ascii="Times New Roman" w:eastAsia="Times New Roman" w:hAnsi="Times New Roman" w:cs="Times New Roman"/>
          <w:i/>
          <w:iCs/>
          <w:kern w:val="0"/>
          <w14:ligatures w14:val="none"/>
        </w:rPr>
        <w:t>Cell</w:t>
      </w:r>
      <w:r>
        <w:rPr>
          <w:rFonts w:ascii="Times New Roman" w:eastAsia="Times New Roman" w:hAnsi="Times New Roman" w:cs="Times New Roman"/>
          <w:kern w:val="0"/>
          <w14:ligatures w14:val="none"/>
        </w:rPr>
        <w:t>, 161(5), 1046–1057.</w:t>
      </w:r>
    </w:p>
    <w:p w14:paraId="5D59E515"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Aksu, B., &amp; Demirci, S. (2023). The role of exosomes in immune modulation in regenerative dermatology. </w:t>
      </w:r>
      <w:r>
        <w:rPr>
          <w:rFonts w:ascii="Times New Roman" w:eastAsia="Times New Roman" w:hAnsi="Times New Roman" w:cs="Times New Roman"/>
          <w:i/>
          <w:iCs/>
          <w:kern w:val="0"/>
          <w14:ligatures w14:val="none"/>
        </w:rPr>
        <w:t>Frontiers in Immunology</w:t>
      </w:r>
      <w:r>
        <w:rPr>
          <w:rFonts w:ascii="Times New Roman" w:eastAsia="Times New Roman" w:hAnsi="Times New Roman" w:cs="Times New Roman"/>
          <w:kern w:val="0"/>
          <w14:ligatures w14:val="none"/>
        </w:rPr>
        <w:t>, 14, 1125659.</w:t>
      </w:r>
    </w:p>
    <w:p w14:paraId="5CB63E8E" w14:textId="77777777" w:rsidR="00590D0A" w:rsidRDefault="003F54D1">
      <w:pPr>
        <w:pStyle w:val="ListParagraph"/>
        <w:numPr>
          <w:ilvl w:val="0"/>
          <w:numId w:val="16"/>
        </w:num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Alizadeh, A., &amp; Pashaei-Asl, R. (2024). Exosome purification techniques and their impact on vesicle quality. </w:t>
      </w:r>
      <w:r>
        <w:rPr>
          <w:rFonts w:ascii="Times New Roman" w:eastAsia="Times New Roman" w:hAnsi="Times New Roman" w:cs="Times New Roman"/>
          <w:i/>
          <w:iCs/>
          <w:kern w:val="0"/>
          <w14:ligatures w14:val="none"/>
        </w:rPr>
        <w:t>Journal of Extracellular Vesicles</w:t>
      </w:r>
      <w:r>
        <w:rPr>
          <w:rFonts w:ascii="Times New Roman" w:eastAsia="Times New Roman" w:hAnsi="Times New Roman" w:cs="Times New Roman"/>
          <w:kern w:val="0"/>
          <w14:ligatures w14:val="none"/>
        </w:rPr>
        <w:t>, 13, e12456.</w:t>
      </w:r>
    </w:p>
    <w:p w14:paraId="568AA4F4" w14:textId="77777777" w:rsidR="00590D0A" w:rsidRDefault="00590D0A">
      <w:pPr>
        <w:spacing w:before="100" w:beforeAutospacing="1" w:after="100" w:afterAutospacing="1" w:line="240" w:lineRule="auto"/>
        <w:rPr>
          <w:rFonts w:ascii="Times New Roman" w:eastAsia="Times New Roman" w:hAnsi="Times New Roman" w:cs="Times New Roman"/>
          <w:kern w:val="0"/>
          <w14:ligatures w14:val="none"/>
        </w:rPr>
      </w:pPr>
    </w:p>
    <w:p w14:paraId="1FE6F68A" w14:textId="77777777" w:rsidR="00590D0A" w:rsidRDefault="00590D0A">
      <w:pPr>
        <w:spacing w:before="100" w:beforeAutospacing="1" w:after="100" w:afterAutospacing="1" w:line="240" w:lineRule="auto"/>
        <w:jc w:val="both"/>
        <w:rPr>
          <w:rFonts w:ascii="Times New Roman" w:eastAsia="Times New Roman" w:hAnsi="Times New Roman" w:cs="Times New Roman"/>
          <w:kern w:val="0"/>
          <w14:ligatures w14:val="none"/>
        </w:rPr>
      </w:pPr>
    </w:p>
    <w:p w14:paraId="7A8CD410" w14:textId="77777777" w:rsidR="00590D0A" w:rsidRDefault="00590D0A">
      <w:pPr>
        <w:jc w:val="both"/>
      </w:pPr>
    </w:p>
    <w:p w14:paraId="07B0520B" w14:textId="77777777" w:rsidR="00590D0A" w:rsidRDefault="00590D0A">
      <w:pPr>
        <w:pStyle w:val="NormalWeb"/>
        <w:spacing w:line="360" w:lineRule="auto"/>
        <w:jc w:val="both"/>
        <w:rPr>
          <w:color w:val="000000"/>
        </w:rPr>
      </w:pPr>
    </w:p>
    <w:p w14:paraId="12481696" w14:textId="77777777" w:rsidR="00590D0A" w:rsidRDefault="00590D0A">
      <w:pPr>
        <w:pStyle w:val="NormalWeb"/>
        <w:spacing w:line="360" w:lineRule="auto"/>
        <w:rPr>
          <w:color w:val="000000"/>
        </w:rPr>
      </w:pPr>
    </w:p>
    <w:p w14:paraId="5FAAF9B0" w14:textId="77777777" w:rsidR="003E2EBB" w:rsidRDefault="003E2EBB">
      <w:pPr>
        <w:spacing w:line="360" w:lineRule="auto"/>
        <w:rPr>
          <w:rFonts w:ascii="Times New Roman" w:hAnsi="Times New Roman" w:cs="Times New Roman"/>
          <w:color w:val="000000"/>
        </w:rPr>
      </w:pPr>
    </w:p>
    <w:p w14:paraId="6AA20690" w14:textId="77777777" w:rsidR="003E2EBB" w:rsidRDefault="003E2EBB">
      <w:pPr>
        <w:spacing w:line="360" w:lineRule="auto"/>
        <w:rPr>
          <w:rFonts w:ascii="Times New Roman" w:hAnsi="Times New Roman" w:cs="Times New Roman"/>
          <w:color w:val="000000"/>
        </w:rPr>
      </w:pPr>
    </w:p>
    <w:p w14:paraId="375CA408" w14:textId="77777777" w:rsidR="00DA1D35" w:rsidRPr="00DA1D35" w:rsidRDefault="003E2EBB" w:rsidP="00DA1D35">
      <w:pPr>
        <w:pStyle w:val="EndNoteBibliography"/>
        <w:spacing w:after="0"/>
        <w:ind w:left="720" w:hanging="720"/>
      </w:pPr>
      <w:r>
        <w:rPr>
          <w:rFonts w:ascii="Times New Roman" w:hAnsi="Times New Roman" w:cs="Times New Roman"/>
          <w:color w:val="000000"/>
        </w:rPr>
        <w:lastRenderedPageBreak/>
        <w:fldChar w:fldCharType="begin"/>
      </w:r>
      <w:r>
        <w:rPr>
          <w:rFonts w:ascii="Times New Roman" w:hAnsi="Times New Roman" w:cs="Times New Roman"/>
          <w:color w:val="000000"/>
        </w:rPr>
        <w:instrText xml:space="preserve"> ADDIN EN.REFLIST </w:instrText>
      </w:r>
      <w:r>
        <w:rPr>
          <w:rFonts w:ascii="Times New Roman" w:hAnsi="Times New Roman" w:cs="Times New Roman"/>
          <w:color w:val="000000"/>
        </w:rPr>
        <w:fldChar w:fldCharType="separate"/>
      </w:r>
      <w:r w:rsidR="00DA1D35" w:rsidRPr="00DA1D35">
        <w:t>1.</w:t>
      </w:r>
      <w:r w:rsidR="00DA1D35" w:rsidRPr="00DA1D35">
        <w:tab/>
        <w:t xml:space="preserve">Sun, Q., et al., </w:t>
      </w:r>
      <w:r w:rsidR="00DA1D35" w:rsidRPr="00DA1D35">
        <w:rPr>
          <w:i/>
        </w:rPr>
        <w:t>Dedifferentiation maintains melanocyte stem cells in a dynamic niche.</w:t>
      </w:r>
      <w:r w:rsidR="00DA1D35" w:rsidRPr="00DA1D35">
        <w:t xml:space="preserve"> Nature, 2023. </w:t>
      </w:r>
      <w:r w:rsidR="00DA1D35" w:rsidRPr="00DA1D35">
        <w:rPr>
          <w:b/>
        </w:rPr>
        <w:t>616</w:t>
      </w:r>
      <w:r w:rsidR="00DA1D35" w:rsidRPr="00DA1D35">
        <w:t>(7958): p. 774-782.</w:t>
      </w:r>
    </w:p>
    <w:p w14:paraId="580603A3" w14:textId="77777777" w:rsidR="00DA1D35" w:rsidRPr="00DA1D35" w:rsidRDefault="00DA1D35" w:rsidP="00DA1D35">
      <w:pPr>
        <w:pStyle w:val="EndNoteBibliography"/>
        <w:spacing w:after="0"/>
        <w:ind w:left="720" w:hanging="720"/>
      </w:pPr>
      <w:r w:rsidRPr="00DA1D35">
        <w:t>2.</w:t>
      </w:r>
      <w:r w:rsidRPr="00DA1D35">
        <w:tab/>
        <w:t xml:space="preserve">Lai, P., et al., </w:t>
      </w:r>
      <w:r w:rsidRPr="00DA1D35">
        <w:rPr>
          <w:i/>
        </w:rPr>
        <w:t>Human amniotic stem cell derived exosomal miR-181a-5p and miR-199a inhibit melanogenesis and promote melanosome degradation in skin hyperpigmentation.</w:t>
      </w:r>
      <w:r w:rsidRPr="00DA1D35">
        <w:t xml:space="preserve"> Stem Cell Research &amp; Therapy, 2021. </w:t>
      </w:r>
      <w:r w:rsidRPr="00DA1D35">
        <w:rPr>
          <w:b/>
        </w:rPr>
        <w:t>12</w:t>
      </w:r>
      <w:r w:rsidRPr="00DA1D35">
        <w:t>: p. 25.</w:t>
      </w:r>
    </w:p>
    <w:p w14:paraId="6975A368" w14:textId="77777777" w:rsidR="00DA1D35" w:rsidRPr="00DA1D35" w:rsidRDefault="00DA1D35" w:rsidP="00DA1D35">
      <w:pPr>
        <w:pStyle w:val="EndNoteBibliography"/>
        <w:spacing w:after="0"/>
        <w:ind w:left="720" w:hanging="720"/>
      </w:pPr>
      <w:r w:rsidRPr="00DA1D35">
        <w:t>3.</w:t>
      </w:r>
      <w:r w:rsidRPr="00DA1D35">
        <w:tab/>
        <w:t xml:space="preserve">Wang, H., et al., </w:t>
      </w:r>
      <w:r w:rsidRPr="00DA1D35">
        <w:rPr>
          <w:i/>
        </w:rPr>
        <w:t>Human mesenchymal stem cell derived exosomes promote the proliferation and melanogenesis of primary melanocytes by attenuating H2O2 related cytotoxicity in vitro.</w:t>
      </w:r>
      <w:r w:rsidRPr="00DA1D35">
        <w:t xml:space="preserve"> Stem Cell Research &amp; Therapy, 2024.</w:t>
      </w:r>
    </w:p>
    <w:p w14:paraId="49474AC6" w14:textId="77777777" w:rsidR="00DA1D35" w:rsidRPr="00DA1D35" w:rsidRDefault="00DA1D35" w:rsidP="00DA1D35">
      <w:pPr>
        <w:pStyle w:val="EndNoteBibliography"/>
        <w:spacing w:after="0"/>
        <w:ind w:left="720" w:hanging="720"/>
      </w:pPr>
      <w:r w:rsidRPr="00DA1D35">
        <w:t>4.</w:t>
      </w:r>
      <w:r w:rsidRPr="00DA1D35">
        <w:tab/>
        <w:t xml:space="preserve">Liu, Y., et al., </w:t>
      </w:r>
      <w:r w:rsidRPr="00DA1D35">
        <w:rPr>
          <w:i/>
        </w:rPr>
        <w:t>Human umbilical cord mesenchymal stem cell derived exosomes enhance follicular regeneration in androgenetic alopecia via activation of Wnt/beta-catenin pathway.</w:t>
      </w:r>
      <w:r w:rsidRPr="00DA1D35">
        <w:t xml:space="preserve"> Stem Cell Research &amp; Therapy, 2025. </w:t>
      </w:r>
      <w:r w:rsidRPr="00DA1D35">
        <w:rPr>
          <w:b/>
        </w:rPr>
        <w:t>16</w:t>
      </w:r>
      <w:r w:rsidRPr="00DA1D35">
        <w:t>.</w:t>
      </w:r>
    </w:p>
    <w:p w14:paraId="2A743C8D" w14:textId="77777777" w:rsidR="00DA1D35" w:rsidRPr="00DA1D35" w:rsidRDefault="00DA1D35" w:rsidP="00DA1D35">
      <w:pPr>
        <w:pStyle w:val="EndNoteBibliography"/>
        <w:spacing w:after="0"/>
        <w:ind w:left="720" w:hanging="720"/>
      </w:pPr>
      <w:r w:rsidRPr="00DA1D35">
        <w:t>5.</w:t>
      </w:r>
      <w:r w:rsidRPr="00DA1D35">
        <w:tab/>
        <w:t xml:space="preserve">Schaffer, J.E., E. Kim, and Y. Wang, </w:t>
      </w:r>
      <w:r w:rsidRPr="00DA1D35">
        <w:rPr>
          <w:i/>
        </w:rPr>
        <w:t>A scoping review of exosome delivery applications in hair loss.</w:t>
      </w:r>
      <w:r w:rsidRPr="00DA1D35">
        <w:t xml:space="preserve"> Journal of Extracellular Vesicles, 2025.</w:t>
      </w:r>
    </w:p>
    <w:p w14:paraId="1DFA4DC5" w14:textId="77777777" w:rsidR="00DA1D35" w:rsidRPr="00DA1D35" w:rsidRDefault="00DA1D35" w:rsidP="00DA1D35">
      <w:pPr>
        <w:pStyle w:val="EndNoteBibliography"/>
        <w:spacing w:after="0"/>
        <w:ind w:left="720" w:hanging="720"/>
      </w:pPr>
      <w:r w:rsidRPr="00DA1D35">
        <w:t>6.</w:t>
      </w:r>
      <w:r w:rsidRPr="00DA1D35">
        <w:tab/>
        <w:t xml:space="preserve">Yin, Y., et al., </w:t>
      </w:r>
      <w:r w:rsidRPr="00DA1D35">
        <w:rPr>
          <w:i/>
        </w:rPr>
        <w:t>The status of industrialization and development of exosomes as a drug delivery system: A review.</w:t>
      </w:r>
      <w:r w:rsidRPr="00DA1D35">
        <w:t xml:space="preserve"> Frontiers in Pharmacology, 2022. </w:t>
      </w:r>
      <w:r w:rsidRPr="00DA1D35">
        <w:rPr>
          <w:b/>
        </w:rPr>
        <w:t>13</w:t>
      </w:r>
      <w:r w:rsidRPr="00DA1D35">
        <w:t>: p. 961127.</w:t>
      </w:r>
    </w:p>
    <w:p w14:paraId="002C3430" w14:textId="77777777" w:rsidR="00DA1D35" w:rsidRPr="00DA1D35" w:rsidRDefault="00DA1D35" w:rsidP="00DA1D35">
      <w:pPr>
        <w:pStyle w:val="EndNoteBibliography"/>
        <w:spacing w:after="0"/>
        <w:ind w:left="720" w:hanging="720"/>
      </w:pPr>
      <w:r w:rsidRPr="00DA1D35">
        <w:t>7.</w:t>
      </w:r>
      <w:r w:rsidRPr="00DA1D35">
        <w:tab/>
        <w:t xml:space="preserve">Suleiman, M.A., M.S. Jaafaru, and R. Sulaiman, </w:t>
      </w:r>
      <w:r w:rsidRPr="00DA1D35">
        <w:rPr>
          <w:i/>
        </w:rPr>
        <w:t>Exosomes as delivery systems for targeted tumour therapy: A systematic review and meta analysis of in vitro studies.</w:t>
      </w:r>
      <w:r w:rsidRPr="00DA1D35">
        <w:t xml:space="preserve"> Pharmaceutical Nanotechnology, 2023. </w:t>
      </w:r>
      <w:r w:rsidRPr="00DA1D35">
        <w:rPr>
          <w:b/>
        </w:rPr>
        <w:t>11</w:t>
      </w:r>
      <w:r w:rsidRPr="00DA1D35">
        <w:t>(1): p. 126699.</w:t>
      </w:r>
    </w:p>
    <w:p w14:paraId="74C81CC9" w14:textId="77777777" w:rsidR="00DA1D35" w:rsidRPr="00DA1D35" w:rsidRDefault="00DA1D35" w:rsidP="00DA1D35">
      <w:pPr>
        <w:pStyle w:val="EndNoteBibliography"/>
        <w:spacing w:after="0"/>
        <w:ind w:left="720" w:hanging="720"/>
      </w:pPr>
      <w:r w:rsidRPr="00DA1D35">
        <w:t>8.</w:t>
      </w:r>
      <w:r w:rsidRPr="00DA1D35">
        <w:tab/>
        <w:t xml:space="preserve">Liu, F., T. Wang, and Z. Li, </w:t>
      </w:r>
      <w:r w:rsidRPr="00DA1D35">
        <w:rPr>
          <w:i/>
        </w:rPr>
        <w:t>Encapsulation and assessment of therapeutic cargo in engineered exosomes: A systematic review.</w:t>
      </w:r>
      <w:r w:rsidRPr="00DA1D35">
        <w:t xml:space="preserve"> Journal of Nanobiotechnology, 2024. </w:t>
      </w:r>
      <w:r w:rsidRPr="00DA1D35">
        <w:rPr>
          <w:b/>
        </w:rPr>
        <w:t>22</w:t>
      </w:r>
      <w:r w:rsidRPr="00DA1D35">
        <w:t>: p. 18.</w:t>
      </w:r>
    </w:p>
    <w:p w14:paraId="4AE4FEF5" w14:textId="77777777" w:rsidR="00DA1D35" w:rsidRPr="00DA1D35" w:rsidRDefault="00DA1D35" w:rsidP="00DA1D35">
      <w:pPr>
        <w:pStyle w:val="EndNoteBibliography"/>
        <w:spacing w:after="0"/>
        <w:ind w:left="720" w:hanging="720"/>
      </w:pPr>
      <w:r w:rsidRPr="00DA1D35">
        <w:t>9.</w:t>
      </w:r>
      <w:r w:rsidRPr="00DA1D35">
        <w:tab/>
        <w:t xml:space="preserve">Zhao, B., et al., </w:t>
      </w:r>
      <w:r w:rsidRPr="00DA1D35">
        <w:rPr>
          <w:i/>
        </w:rPr>
        <w:t>Therapeutic potential of stem cell-derived exosomes in hair regeneration: A systematic review.</w:t>
      </w:r>
      <w:r w:rsidRPr="00DA1D35">
        <w:t xml:space="preserve"> Stem Cell Research &amp; Therapy, 2025. </w:t>
      </w:r>
      <w:r w:rsidRPr="00DA1D35">
        <w:rPr>
          <w:b/>
        </w:rPr>
        <w:t>16</w:t>
      </w:r>
      <w:r w:rsidRPr="00DA1D35">
        <w:t>: p. 52.</w:t>
      </w:r>
    </w:p>
    <w:p w14:paraId="67A352C5" w14:textId="77777777" w:rsidR="00DA1D35" w:rsidRPr="00DA1D35" w:rsidRDefault="00DA1D35" w:rsidP="00DA1D35">
      <w:pPr>
        <w:pStyle w:val="EndNoteBibliography"/>
        <w:spacing w:after="0"/>
        <w:ind w:left="720" w:hanging="720"/>
      </w:pPr>
      <w:r w:rsidRPr="00DA1D35">
        <w:t>10.</w:t>
      </w:r>
      <w:r w:rsidRPr="00DA1D35">
        <w:tab/>
        <w:t xml:space="preserve">Zhang, J., et al., </w:t>
      </w:r>
      <w:r w:rsidRPr="00DA1D35">
        <w:rPr>
          <w:i/>
        </w:rPr>
        <w:t>Exosomes and hair regeneration: A systematic review of clinical evidence across alopecia types and exosome sources.</w:t>
      </w:r>
      <w:r w:rsidRPr="00DA1D35">
        <w:t xml:space="preserve"> Journal of Clinical Translational Dermatology, 2024.</w:t>
      </w:r>
    </w:p>
    <w:p w14:paraId="686DFDC4" w14:textId="77777777" w:rsidR="00DA1D35" w:rsidRPr="00DA1D35" w:rsidRDefault="00DA1D35" w:rsidP="00DA1D35">
      <w:pPr>
        <w:pStyle w:val="EndNoteBibliography"/>
        <w:spacing w:after="0"/>
        <w:ind w:left="720" w:hanging="720"/>
      </w:pPr>
      <w:r w:rsidRPr="00DA1D35">
        <w:t>11.</w:t>
      </w:r>
      <w:r w:rsidRPr="00DA1D35">
        <w:tab/>
        <w:t xml:space="preserve">Gupta, S. and G. Tomar, </w:t>
      </w:r>
      <w:r w:rsidRPr="00DA1D35">
        <w:rPr>
          <w:i/>
        </w:rPr>
        <w:t>Exosome therapy in hair regeneration: A literature review of the evidence, challenges, and future opportunities.</w:t>
      </w:r>
      <w:r w:rsidRPr="00DA1D35">
        <w:t xml:space="preserve"> Dermatology &amp; Therapy, 2022. </w:t>
      </w:r>
      <w:r w:rsidRPr="00DA1D35">
        <w:rPr>
          <w:b/>
        </w:rPr>
        <w:t>12</w:t>
      </w:r>
      <w:r w:rsidRPr="00DA1D35">
        <w:t>: p. 123-138.</w:t>
      </w:r>
    </w:p>
    <w:p w14:paraId="20D012B4" w14:textId="619E5BCB" w:rsidR="00DA1D35" w:rsidRPr="00DA1D35" w:rsidRDefault="00DA1D35" w:rsidP="00DA1D35">
      <w:pPr>
        <w:pStyle w:val="EndNoteBibliography"/>
        <w:spacing w:after="0"/>
        <w:ind w:left="720" w:hanging="720"/>
      </w:pPr>
      <w:r w:rsidRPr="00DA1D35">
        <w:t>12.</w:t>
      </w:r>
      <w:r w:rsidRPr="00DA1D35">
        <w:tab/>
        <w:t xml:space="preserve">Ito, M. and Q. Sun. </w:t>
      </w:r>
      <w:r w:rsidRPr="00DA1D35">
        <w:rPr>
          <w:i/>
        </w:rPr>
        <w:t>Aging melanocyte stem cells and gray hair</w:t>
      </w:r>
      <w:r w:rsidRPr="00DA1D35">
        <w:t xml:space="preserve">. 2023; Available from: </w:t>
      </w:r>
      <w:hyperlink r:id="rId15" w:history="1">
        <w:r w:rsidRPr="00DA1D35">
          <w:rPr>
            <w:rStyle w:val="Hyperlink"/>
          </w:rPr>
          <w:t>https://www.nih.gov/news-events/nih-research-matters/aging-melanocyte-stem-cells-gray-hair</w:t>
        </w:r>
      </w:hyperlink>
      <w:r w:rsidRPr="00DA1D35">
        <w:t>.</w:t>
      </w:r>
    </w:p>
    <w:p w14:paraId="2242C716" w14:textId="77777777" w:rsidR="00DA1D35" w:rsidRPr="00DA1D35" w:rsidRDefault="00DA1D35" w:rsidP="00DA1D35">
      <w:pPr>
        <w:pStyle w:val="EndNoteBibliography"/>
        <w:spacing w:after="0"/>
        <w:ind w:left="720" w:hanging="720"/>
      </w:pPr>
      <w:r w:rsidRPr="00DA1D35">
        <w:t>13.</w:t>
      </w:r>
      <w:r w:rsidRPr="00DA1D35">
        <w:tab/>
        <w:t xml:space="preserve">Hu, L., et al., </w:t>
      </w:r>
      <w:r w:rsidRPr="00DA1D35">
        <w:rPr>
          <w:i/>
        </w:rPr>
        <w:t>Advances in exosome based drug delivery: Engineering, targeting, and clinical translation.</w:t>
      </w:r>
      <w:r w:rsidRPr="00DA1D35">
        <w:t xml:space="preserve"> Molecular Pharmaceutics, 2023. </w:t>
      </w:r>
      <w:r w:rsidRPr="00DA1D35">
        <w:rPr>
          <w:b/>
        </w:rPr>
        <w:t>20</w:t>
      </w:r>
      <w:r w:rsidRPr="00DA1D35">
        <w:t>(2): p. 310-325.</w:t>
      </w:r>
    </w:p>
    <w:p w14:paraId="7FAA6781" w14:textId="77777777" w:rsidR="00DA1D35" w:rsidRPr="00DA1D35" w:rsidRDefault="00DA1D35" w:rsidP="00DA1D35">
      <w:pPr>
        <w:pStyle w:val="EndNoteBibliography"/>
        <w:spacing w:after="0"/>
        <w:ind w:left="720" w:hanging="720"/>
      </w:pPr>
      <w:r w:rsidRPr="00DA1D35">
        <w:t>14.</w:t>
      </w:r>
      <w:r w:rsidRPr="00DA1D35">
        <w:tab/>
        <w:t xml:space="preserve">Wang, Z., C. Zhang, and J. Li, </w:t>
      </w:r>
      <w:r w:rsidRPr="00DA1D35">
        <w:rPr>
          <w:i/>
        </w:rPr>
        <w:t>Exosome liposome hybrid nanoparticles for enhanced therapeutic delivery: Current perspectives and future challenges.</w:t>
      </w:r>
      <w:r w:rsidRPr="00DA1D35">
        <w:t xml:space="preserve"> Nanomedicine, 2024. </w:t>
      </w:r>
      <w:r w:rsidRPr="00DA1D35">
        <w:rPr>
          <w:b/>
        </w:rPr>
        <w:t>39</w:t>
      </w:r>
      <w:r w:rsidRPr="00DA1D35">
        <w:t>: p. 102584.</w:t>
      </w:r>
    </w:p>
    <w:p w14:paraId="262B1EF6" w14:textId="77777777" w:rsidR="00DA1D35" w:rsidRPr="00DA1D35" w:rsidRDefault="00DA1D35" w:rsidP="00DA1D35">
      <w:pPr>
        <w:pStyle w:val="EndNoteBibliography"/>
        <w:spacing w:after="0"/>
        <w:ind w:left="720" w:hanging="720"/>
      </w:pPr>
      <w:r w:rsidRPr="00DA1D35">
        <w:t>15.</w:t>
      </w:r>
      <w:r w:rsidRPr="00DA1D35">
        <w:tab/>
        <w:t xml:space="preserve">Yang, M. and Y. Li, </w:t>
      </w:r>
      <w:r w:rsidRPr="00DA1D35">
        <w:rPr>
          <w:i/>
        </w:rPr>
        <w:t>Exosome surface functionalization strategies for targeted drug delivery.</w:t>
      </w:r>
      <w:r w:rsidRPr="00DA1D35">
        <w:t xml:space="preserve"> Journal of Controlled Release, 2024. </w:t>
      </w:r>
      <w:r w:rsidRPr="00DA1D35">
        <w:rPr>
          <w:b/>
        </w:rPr>
        <w:t>364</w:t>
      </w:r>
      <w:r w:rsidRPr="00DA1D35">
        <w:t>: p. 49-64.</w:t>
      </w:r>
    </w:p>
    <w:p w14:paraId="2F3E88D4" w14:textId="77777777" w:rsidR="00DA1D35" w:rsidRPr="00DA1D35" w:rsidRDefault="00DA1D35" w:rsidP="00DA1D35">
      <w:pPr>
        <w:pStyle w:val="EndNoteBibliography"/>
        <w:spacing w:after="0"/>
        <w:ind w:left="720" w:hanging="720"/>
      </w:pPr>
      <w:r w:rsidRPr="00DA1D35">
        <w:t>16.</w:t>
      </w:r>
      <w:r w:rsidRPr="00DA1D35">
        <w:tab/>
        <w:t xml:space="preserve">Lee, Y., J. Park, and H. Kang, </w:t>
      </w:r>
      <w:r w:rsidRPr="00DA1D35">
        <w:rPr>
          <w:i/>
        </w:rPr>
        <w:t>Microneedle-assisted delivery of exosomes for regenerative medicine.</w:t>
      </w:r>
      <w:r w:rsidRPr="00DA1D35">
        <w:t xml:space="preserve"> Advanced Therapeutics, 2023. </w:t>
      </w:r>
      <w:r w:rsidRPr="00DA1D35">
        <w:rPr>
          <w:b/>
        </w:rPr>
        <w:t>6</w:t>
      </w:r>
      <w:r w:rsidRPr="00DA1D35">
        <w:t>(9): p. 2300080.</w:t>
      </w:r>
    </w:p>
    <w:p w14:paraId="5371DB93" w14:textId="77777777" w:rsidR="00DA1D35" w:rsidRPr="00DA1D35" w:rsidRDefault="00DA1D35" w:rsidP="00DA1D35">
      <w:pPr>
        <w:pStyle w:val="EndNoteBibliography"/>
        <w:spacing w:after="0"/>
        <w:ind w:left="720" w:hanging="720"/>
      </w:pPr>
      <w:r w:rsidRPr="00DA1D35">
        <w:t>17.</w:t>
      </w:r>
      <w:r w:rsidRPr="00DA1D35">
        <w:tab/>
        <w:t xml:space="preserve">Patel, A. and L. Smith, </w:t>
      </w:r>
      <w:r w:rsidRPr="00DA1D35">
        <w:rPr>
          <w:i/>
        </w:rPr>
        <w:t>Safety, biodistribution, and immunogenicity of exosome-based therapies: Challenges and opportunities.</w:t>
      </w:r>
      <w:r w:rsidRPr="00DA1D35">
        <w:t xml:space="preserve"> Trends in Biotechnology, 2024. </w:t>
      </w:r>
      <w:r w:rsidRPr="00DA1D35">
        <w:rPr>
          <w:b/>
        </w:rPr>
        <w:t>42</w:t>
      </w:r>
      <w:r w:rsidRPr="00DA1D35">
        <w:t>(1): p. 1-12.</w:t>
      </w:r>
    </w:p>
    <w:p w14:paraId="1B0CB6F9" w14:textId="77777777" w:rsidR="00DA1D35" w:rsidRPr="00DA1D35" w:rsidRDefault="00DA1D35" w:rsidP="00DA1D35">
      <w:pPr>
        <w:pStyle w:val="EndNoteBibliography"/>
        <w:spacing w:after="0"/>
        <w:ind w:left="720" w:hanging="720"/>
      </w:pPr>
      <w:r w:rsidRPr="00DA1D35">
        <w:t>18.</w:t>
      </w:r>
      <w:r w:rsidRPr="00DA1D35">
        <w:tab/>
        <w:t xml:space="preserve">Chen, J., Q. Liu, and X. Sun, </w:t>
      </w:r>
      <w:r w:rsidRPr="00DA1D35">
        <w:rPr>
          <w:i/>
        </w:rPr>
        <w:t>Genetic engineering of exosomes: miRNA loading, CRISPR delivery, and cell targeting.</w:t>
      </w:r>
      <w:r w:rsidRPr="00DA1D35">
        <w:t xml:space="preserve"> Bioengineering &amp; Translational Medicine, 2023. </w:t>
      </w:r>
      <w:r w:rsidRPr="00DA1D35">
        <w:rPr>
          <w:b/>
        </w:rPr>
        <w:t>8</w:t>
      </w:r>
      <w:r w:rsidRPr="00DA1D35">
        <w:t>(4): p. e10456.</w:t>
      </w:r>
    </w:p>
    <w:p w14:paraId="264C4886" w14:textId="77777777" w:rsidR="00DA1D35" w:rsidRPr="00DA1D35" w:rsidRDefault="00DA1D35" w:rsidP="00DA1D35">
      <w:pPr>
        <w:pStyle w:val="EndNoteBibliography"/>
        <w:spacing w:after="0"/>
        <w:ind w:left="720" w:hanging="720"/>
      </w:pPr>
      <w:r w:rsidRPr="00DA1D35">
        <w:lastRenderedPageBreak/>
        <w:t>19.</w:t>
      </w:r>
      <w:r w:rsidRPr="00DA1D35">
        <w:tab/>
        <w:t xml:space="preserve">Kumar, S. and S. Subramanian, </w:t>
      </w:r>
      <w:r w:rsidRPr="00DA1D35">
        <w:rPr>
          <w:i/>
        </w:rPr>
        <w:t>Standardization and potency testing for therapeutic exosomes: Regulatory perspectives.</w:t>
      </w:r>
      <w:r w:rsidRPr="00DA1D35">
        <w:t xml:space="preserve"> Regenerative Medicine, 2022. </w:t>
      </w:r>
      <w:r w:rsidRPr="00DA1D35">
        <w:rPr>
          <w:b/>
        </w:rPr>
        <w:t>17</w:t>
      </w:r>
      <w:r w:rsidRPr="00DA1D35">
        <w:t>(12): p. 973-987.</w:t>
      </w:r>
    </w:p>
    <w:p w14:paraId="72F0CF93" w14:textId="77777777" w:rsidR="00DA1D35" w:rsidRPr="00DA1D35" w:rsidRDefault="00DA1D35" w:rsidP="00DA1D35">
      <w:pPr>
        <w:pStyle w:val="EndNoteBibliography"/>
        <w:spacing w:after="0"/>
        <w:ind w:left="720" w:hanging="720"/>
      </w:pPr>
      <w:r w:rsidRPr="00DA1D35">
        <w:t>20.</w:t>
      </w:r>
      <w:r w:rsidRPr="00DA1D35">
        <w:tab/>
        <w:t xml:space="preserve">Zhao, B., et al., </w:t>
      </w:r>
      <w:r w:rsidRPr="00DA1D35">
        <w:rPr>
          <w:i/>
        </w:rPr>
        <w:t>Therapeutic potential of stem cell derived exosomes in hair regeneration: A systematic review.</w:t>
      </w:r>
      <w:r w:rsidRPr="00DA1D35">
        <w:t xml:space="preserve"> Stem Cell Research &amp; Therapy, 2025. </w:t>
      </w:r>
      <w:r w:rsidRPr="00DA1D35">
        <w:rPr>
          <w:b/>
        </w:rPr>
        <w:t>16</w:t>
      </w:r>
      <w:r w:rsidRPr="00DA1D35">
        <w:t>.</w:t>
      </w:r>
    </w:p>
    <w:p w14:paraId="755DA9F7" w14:textId="77777777" w:rsidR="00DA1D35" w:rsidRPr="00DA1D35" w:rsidRDefault="00DA1D35" w:rsidP="00DA1D35">
      <w:pPr>
        <w:pStyle w:val="EndNoteBibliography"/>
        <w:spacing w:after="0"/>
        <w:ind w:left="720" w:hanging="720"/>
      </w:pPr>
      <w:r w:rsidRPr="00DA1D35">
        <w:t>21.</w:t>
      </w:r>
      <w:r w:rsidRPr="00DA1D35">
        <w:tab/>
        <w:t xml:space="preserve">Ng, S.Y. and W. Lee, </w:t>
      </w:r>
      <w:r w:rsidRPr="00DA1D35">
        <w:rPr>
          <w:i/>
        </w:rPr>
        <w:t>Exosomes in dermatology: Applications in skin aging, hair loss, and wound healing.</w:t>
      </w:r>
      <w:r w:rsidRPr="00DA1D35">
        <w:t xml:space="preserve"> Journal of Dermatological Science, 2023. </w:t>
      </w:r>
      <w:r w:rsidRPr="00DA1D35">
        <w:rPr>
          <w:b/>
        </w:rPr>
        <w:t>109</w:t>
      </w:r>
      <w:r w:rsidRPr="00DA1D35">
        <w:t>(2): p. 87-95.</w:t>
      </w:r>
    </w:p>
    <w:p w14:paraId="6DC7EB03" w14:textId="77777777" w:rsidR="00DA1D35" w:rsidRPr="00DA1D35" w:rsidRDefault="00DA1D35" w:rsidP="00DA1D35">
      <w:pPr>
        <w:pStyle w:val="EndNoteBibliography"/>
        <w:spacing w:after="0"/>
        <w:ind w:left="720" w:hanging="720"/>
      </w:pPr>
      <w:r w:rsidRPr="00DA1D35">
        <w:t>22.</w:t>
      </w:r>
      <w:r w:rsidRPr="00DA1D35">
        <w:tab/>
        <w:t xml:space="preserve">Shen, C. and Y. Zhou, </w:t>
      </w:r>
      <w:r w:rsidRPr="00DA1D35">
        <w:rPr>
          <w:i/>
        </w:rPr>
        <w:t>Melanocyte stem cell biology in skin aging and pigmentation: Implications for regenerative therapy.</w:t>
      </w:r>
      <w:r w:rsidRPr="00DA1D35">
        <w:t xml:space="preserve"> Stem Cells Translational Medicine, 2024. </w:t>
      </w:r>
      <w:r w:rsidRPr="00DA1D35">
        <w:rPr>
          <w:b/>
        </w:rPr>
        <w:t>13</w:t>
      </w:r>
      <w:r w:rsidRPr="00DA1D35">
        <w:t>(3): p. 431-444.</w:t>
      </w:r>
    </w:p>
    <w:p w14:paraId="0A86BB66" w14:textId="77777777" w:rsidR="00DA1D35" w:rsidRPr="00DA1D35" w:rsidRDefault="00DA1D35" w:rsidP="00DA1D35">
      <w:pPr>
        <w:pStyle w:val="EndNoteBibliography"/>
        <w:spacing w:after="0"/>
        <w:ind w:left="720" w:hanging="720"/>
      </w:pPr>
      <w:r w:rsidRPr="00DA1D35">
        <w:t>23.</w:t>
      </w:r>
      <w:r w:rsidRPr="00DA1D35">
        <w:tab/>
        <w:t xml:space="preserve">Zhang, Q. and Y. Liu, </w:t>
      </w:r>
      <w:r w:rsidRPr="00DA1D35">
        <w:rPr>
          <w:i/>
        </w:rPr>
        <w:t>Role of Wnt/beta-catenin signaling in hair follicle regeneration and repair.</w:t>
      </w:r>
      <w:r w:rsidRPr="00DA1D35">
        <w:t xml:space="preserve"> Journal of Molecular Biology, 2023. </w:t>
      </w:r>
      <w:r w:rsidRPr="00DA1D35">
        <w:rPr>
          <w:b/>
        </w:rPr>
        <w:t>435</w:t>
      </w:r>
      <w:r w:rsidRPr="00DA1D35">
        <w:t>(20): p. 167782.</w:t>
      </w:r>
    </w:p>
    <w:p w14:paraId="0367B30F" w14:textId="77777777" w:rsidR="00DA1D35" w:rsidRPr="00DA1D35" w:rsidRDefault="00DA1D35" w:rsidP="00DA1D35">
      <w:pPr>
        <w:pStyle w:val="EndNoteBibliography"/>
        <w:spacing w:after="0"/>
        <w:ind w:left="720" w:hanging="720"/>
      </w:pPr>
      <w:r w:rsidRPr="00DA1D35">
        <w:t>24.</w:t>
      </w:r>
      <w:r w:rsidRPr="00DA1D35">
        <w:tab/>
        <w:t xml:space="preserve">Gao, Z. and J. Chen, </w:t>
      </w:r>
      <w:r w:rsidRPr="00DA1D35">
        <w:rPr>
          <w:i/>
        </w:rPr>
        <w:t>TGF-beta signaling in melanocyte stem cell quiescence and aging.</w:t>
      </w:r>
      <w:r w:rsidRPr="00DA1D35">
        <w:t xml:space="preserve"> Cellular Signalling, 2024. </w:t>
      </w:r>
      <w:r w:rsidRPr="00DA1D35">
        <w:rPr>
          <w:b/>
        </w:rPr>
        <w:t>93</w:t>
      </w:r>
      <w:r w:rsidRPr="00DA1D35">
        <w:t>: p. 110329.</w:t>
      </w:r>
    </w:p>
    <w:p w14:paraId="4D38F55F" w14:textId="77777777" w:rsidR="00DA1D35" w:rsidRPr="00DA1D35" w:rsidRDefault="00DA1D35" w:rsidP="00DA1D35">
      <w:pPr>
        <w:pStyle w:val="EndNoteBibliography"/>
        <w:spacing w:after="0"/>
        <w:ind w:left="720" w:hanging="720"/>
      </w:pPr>
      <w:r w:rsidRPr="00DA1D35">
        <w:t>25.</w:t>
      </w:r>
      <w:r w:rsidRPr="00DA1D35">
        <w:tab/>
        <w:t xml:space="preserve">Perez, M. and Z. Li, </w:t>
      </w:r>
      <w:r w:rsidRPr="00DA1D35">
        <w:rPr>
          <w:i/>
        </w:rPr>
        <w:t>Mitochondrial dysfunction and oxidative stress in melanocyte aging: Potential interventions.</w:t>
      </w:r>
      <w:r w:rsidRPr="00DA1D35">
        <w:t xml:space="preserve"> Free Radical Biology &amp; Medicine, 2022. </w:t>
      </w:r>
      <w:r w:rsidRPr="00DA1D35">
        <w:rPr>
          <w:b/>
        </w:rPr>
        <w:t>176</w:t>
      </w:r>
      <w:r w:rsidRPr="00DA1D35">
        <w:t>: p. 1-12.</w:t>
      </w:r>
    </w:p>
    <w:p w14:paraId="710E3D8A" w14:textId="77777777" w:rsidR="00DA1D35" w:rsidRPr="00DA1D35" w:rsidRDefault="00DA1D35" w:rsidP="00DA1D35">
      <w:pPr>
        <w:pStyle w:val="EndNoteBibliography"/>
        <w:spacing w:after="0"/>
        <w:ind w:left="720" w:hanging="720"/>
      </w:pPr>
      <w:r w:rsidRPr="00DA1D35">
        <w:t>26.</w:t>
      </w:r>
      <w:r w:rsidRPr="00DA1D35">
        <w:tab/>
        <w:t xml:space="preserve">Wang, Y. and H. Zhao, </w:t>
      </w:r>
      <w:r w:rsidRPr="00DA1D35">
        <w:rPr>
          <w:i/>
        </w:rPr>
        <w:t>Senescence pathways in melanocyte stem cells: p16INK4a, p21, and beyond.</w:t>
      </w:r>
      <w:r w:rsidRPr="00DA1D35">
        <w:t xml:space="preserve"> Aging Cell, 2023. </w:t>
      </w:r>
      <w:r w:rsidRPr="00DA1D35">
        <w:rPr>
          <w:b/>
        </w:rPr>
        <w:t>22</w:t>
      </w:r>
      <w:r w:rsidRPr="00DA1D35">
        <w:t>(3): p. e13745.</w:t>
      </w:r>
    </w:p>
    <w:p w14:paraId="5D56377B" w14:textId="77777777" w:rsidR="00DA1D35" w:rsidRPr="00DA1D35" w:rsidRDefault="00DA1D35" w:rsidP="00DA1D35">
      <w:pPr>
        <w:pStyle w:val="EndNoteBibliography"/>
        <w:spacing w:after="0"/>
        <w:ind w:left="720" w:hanging="720"/>
      </w:pPr>
      <w:r w:rsidRPr="00DA1D35">
        <w:t>27.</w:t>
      </w:r>
      <w:r w:rsidRPr="00DA1D35">
        <w:tab/>
        <w:t xml:space="preserve">Luo, J. and M. Xu, </w:t>
      </w:r>
      <w:r w:rsidRPr="00DA1D35">
        <w:rPr>
          <w:i/>
        </w:rPr>
        <w:t>Hair follicle niche dynamics: ECM, dermal papilla cells, and stem cell interplay.</w:t>
      </w:r>
      <w:r w:rsidRPr="00DA1D35">
        <w:t xml:space="preserve"> Current Opinion in Cell Biology, 2024. </w:t>
      </w:r>
      <w:r w:rsidRPr="00DA1D35">
        <w:rPr>
          <w:b/>
        </w:rPr>
        <w:t>78</w:t>
      </w:r>
      <w:r w:rsidRPr="00DA1D35">
        <w:t>: p. 102-110.</w:t>
      </w:r>
    </w:p>
    <w:p w14:paraId="1BAC5528" w14:textId="77777777" w:rsidR="00DA1D35" w:rsidRPr="00DA1D35" w:rsidRDefault="00DA1D35" w:rsidP="00DA1D35">
      <w:pPr>
        <w:pStyle w:val="EndNoteBibliography"/>
        <w:spacing w:after="0"/>
        <w:ind w:left="720" w:hanging="720"/>
      </w:pPr>
      <w:r w:rsidRPr="00DA1D35">
        <w:t>28.</w:t>
      </w:r>
      <w:r w:rsidRPr="00DA1D35">
        <w:tab/>
        <w:t xml:space="preserve">Jang, S.C., O.Y. Kim, and C.M. Yoon, </w:t>
      </w:r>
      <w:r w:rsidRPr="00DA1D35">
        <w:rPr>
          <w:i/>
        </w:rPr>
        <w:t>Engineering exosome-producing cells for enhanced therapeutic delivery: Current status and perspectives.</w:t>
      </w:r>
      <w:r w:rsidRPr="00DA1D35">
        <w:t xml:space="preserve"> International Journal of Molecular Sciences, 2022. </w:t>
      </w:r>
      <w:r w:rsidRPr="00DA1D35">
        <w:rPr>
          <w:b/>
        </w:rPr>
        <w:t>23</w:t>
      </w:r>
      <w:r w:rsidRPr="00DA1D35">
        <w:t>(11): p. 5936.</w:t>
      </w:r>
    </w:p>
    <w:p w14:paraId="190B519D" w14:textId="77777777" w:rsidR="00DA1D35" w:rsidRPr="00DA1D35" w:rsidRDefault="00DA1D35" w:rsidP="00DA1D35">
      <w:pPr>
        <w:pStyle w:val="EndNoteBibliography"/>
        <w:spacing w:after="0"/>
        <w:ind w:left="720" w:hanging="720"/>
      </w:pPr>
      <w:r w:rsidRPr="00DA1D35">
        <w:t>29.</w:t>
      </w:r>
      <w:r w:rsidRPr="00DA1D35">
        <w:tab/>
        <w:t xml:space="preserve">Zhou, Y. and J. Wang, </w:t>
      </w:r>
      <w:r w:rsidRPr="00DA1D35">
        <w:rPr>
          <w:i/>
        </w:rPr>
        <w:t>Regenerative dermatology: Combining exosomes, growth factors, and biomaterials for skin and hair repair.</w:t>
      </w:r>
      <w:r w:rsidRPr="00DA1D35">
        <w:t xml:space="preserve"> Tissue Engineering Part B: Reviews, 2023. </w:t>
      </w:r>
      <w:r w:rsidRPr="00DA1D35">
        <w:rPr>
          <w:b/>
        </w:rPr>
        <w:t>29</w:t>
      </w:r>
      <w:r w:rsidRPr="00DA1D35">
        <w:t>(4): p. 363-375.</w:t>
      </w:r>
    </w:p>
    <w:p w14:paraId="1A8DD8CA" w14:textId="77777777" w:rsidR="00DA1D35" w:rsidRPr="00DA1D35" w:rsidRDefault="00DA1D35" w:rsidP="00DA1D35">
      <w:pPr>
        <w:pStyle w:val="EndNoteBibliography"/>
        <w:spacing w:after="0"/>
        <w:ind w:left="720" w:hanging="720"/>
      </w:pPr>
      <w:r w:rsidRPr="00DA1D35">
        <w:t>30.</w:t>
      </w:r>
      <w:r w:rsidRPr="00DA1D35">
        <w:tab/>
        <w:t xml:space="preserve">Smith, R.J. and L. Cheng, </w:t>
      </w:r>
      <w:r w:rsidRPr="00DA1D35">
        <w:rPr>
          <w:i/>
        </w:rPr>
        <w:t>Ethical considerations in clinical translation of exosome therapy: Source, consent, and long-term safety.</w:t>
      </w:r>
      <w:r w:rsidRPr="00DA1D35">
        <w:t xml:space="preserve"> Bioethics, 2024. </w:t>
      </w:r>
      <w:r w:rsidRPr="00DA1D35">
        <w:rPr>
          <w:b/>
        </w:rPr>
        <w:t>38</w:t>
      </w:r>
      <w:r w:rsidRPr="00DA1D35">
        <w:t>(1): p. 45-57.</w:t>
      </w:r>
    </w:p>
    <w:p w14:paraId="62DF33CE" w14:textId="77777777" w:rsidR="00DA1D35" w:rsidRPr="00DA1D35" w:rsidRDefault="00DA1D35" w:rsidP="00DA1D35">
      <w:pPr>
        <w:pStyle w:val="EndNoteBibliography"/>
        <w:spacing w:after="0"/>
        <w:ind w:left="720" w:hanging="720"/>
      </w:pPr>
      <w:r w:rsidRPr="00DA1D35">
        <w:t>31.</w:t>
      </w:r>
      <w:r w:rsidRPr="00DA1D35">
        <w:tab/>
        <w:t xml:space="preserve">Ojeda, J. and A. Malik, </w:t>
      </w:r>
      <w:r w:rsidRPr="00DA1D35">
        <w:rPr>
          <w:i/>
        </w:rPr>
        <w:t>Anti-senescent drugs loaded into exosomes for melanocyte stem cell rejuvenation.</w:t>
      </w:r>
      <w:r w:rsidRPr="00DA1D35">
        <w:t xml:space="preserve"> Aging Cell, 2025. </w:t>
      </w:r>
      <w:r w:rsidRPr="00DA1D35">
        <w:rPr>
          <w:b/>
        </w:rPr>
        <w:t>24</w:t>
      </w:r>
      <w:r w:rsidRPr="00DA1D35">
        <w:t>(1): p. e13150.</w:t>
      </w:r>
    </w:p>
    <w:p w14:paraId="6E418163" w14:textId="77777777" w:rsidR="00DA1D35" w:rsidRPr="00DA1D35" w:rsidRDefault="00DA1D35" w:rsidP="00DA1D35">
      <w:pPr>
        <w:pStyle w:val="EndNoteBibliography"/>
        <w:spacing w:after="0"/>
        <w:ind w:left="720" w:hanging="720"/>
      </w:pPr>
      <w:r w:rsidRPr="00DA1D35">
        <w:t>32.</w:t>
      </w:r>
      <w:r w:rsidRPr="00DA1D35">
        <w:tab/>
        <w:t xml:space="preserve">Qian, L. and J. Zhang, </w:t>
      </w:r>
      <w:r w:rsidRPr="00DA1D35">
        <w:rPr>
          <w:i/>
        </w:rPr>
        <w:t>Exosome liposome hybrids: A novel delivery system for skin therapy.</w:t>
      </w:r>
      <w:r w:rsidRPr="00DA1D35">
        <w:t xml:space="preserve"> European Journal of Pharmaceutics and Biopharmaceutics, 2023. </w:t>
      </w:r>
      <w:r w:rsidRPr="00DA1D35">
        <w:rPr>
          <w:b/>
        </w:rPr>
        <w:t>183</w:t>
      </w:r>
      <w:r w:rsidRPr="00DA1D35">
        <w:t>: p. 75-87.</w:t>
      </w:r>
    </w:p>
    <w:p w14:paraId="2D307D0C" w14:textId="77777777" w:rsidR="00DA1D35" w:rsidRPr="00DA1D35" w:rsidRDefault="00DA1D35" w:rsidP="00DA1D35">
      <w:pPr>
        <w:pStyle w:val="EndNoteBibliography"/>
        <w:spacing w:after="0"/>
        <w:ind w:left="720" w:hanging="720"/>
      </w:pPr>
      <w:r w:rsidRPr="00DA1D35">
        <w:t>33.</w:t>
      </w:r>
      <w:r w:rsidRPr="00DA1D35">
        <w:tab/>
        <w:t xml:space="preserve">Rahman, M. and C. Wang, </w:t>
      </w:r>
      <w:r w:rsidRPr="00DA1D35">
        <w:rPr>
          <w:i/>
        </w:rPr>
        <w:t>CRISPR-Cas9 exosomes for gene editing in dermatology.</w:t>
      </w:r>
      <w:r w:rsidRPr="00DA1D35">
        <w:t xml:space="preserve"> Molecular Therapy - Methods &amp; Clinical Development, 2025. </w:t>
      </w:r>
      <w:r w:rsidRPr="00DA1D35">
        <w:rPr>
          <w:b/>
        </w:rPr>
        <w:t>28</w:t>
      </w:r>
      <w:r w:rsidRPr="00DA1D35">
        <w:t>: p. 125-138.</w:t>
      </w:r>
    </w:p>
    <w:p w14:paraId="25BF30B4" w14:textId="77777777" w:rsidR="00DA1D35" w:rsidRPr="00DA1D35" w:rsidRDefault="00DA1D35" w:rsidP="00DA1D35">
      <w:pPr>
        <w:pStyle w:val="EndNoteBibliography"/>
        <w:spacing w:after="0"/>
        <w:ind w:left="720" w:hanging="720"/>
      </w:pPr>
      <w:r w:rsidRPr="00DA1D35">
        <w:t>34.</w:t>
      </w:r>
      <w:r w:rsidRPr="00DA1D35">
        <w:tab/>
        <w:t xml:space="preserve">Ratajczak, M.Z. and J. Ratajczak, </w:t>
      </w:r>
      <w:r w:rsidRPr="00DA1D35">
        <w:rPr>
          <w:i/>
        </w:rPr>
        <w:t>Exosomes: Novel cell-free therapy in regenerative medicine.</w:t>
      </w:r>
      <w:r w:rsidRPr="00DA1D35">
        <w:t xml:space="preserve"> Current Opinion in Pharmacology, 2022. </w:t>
      </w:r>
      <w:r w:rsidRPr="00DA1D35">
        <w:rPr>
          <w:b/>
        </w:rPr>
        <w:t>62</w:t>
      </w:r>
      <w:r w:rsidRPr="00DA1D35">
        <w:t>: p. 102-108.</w:t>
      </w:r>
    </w:p>
    <w:p w14:paraId="2B4770EF" w14:textId="77777777" w:rsidR="00DA1D35" w:rsidRPr="00DA1D35" w:rsidRDefault="00DA1D35" w:rsidP="00DA1D35">
      <w:pPr>
        <w:pStyle w:val="EndNoteBibliography"/>
        <w:spacing w:after="0"/>
        <w:ind w:left="720" w:hanging="720"/>
      </w:pPr>
      <w:r w:rsidRPr="00DA1D35">
        <w:t>35.</w:t>
      </w:r>
      <w:r w:rsidRPr="00DA1D35">
        <w:tab/>
        <w:t xml:space="preserve">Raziyeva, K. and G. Masgutova, </w:t>
      </w:r>
      <w:r w:rsidRPr="00DA1D35">
        <w:rPr>
          <w:i/>
        </w:rPr>
        <w:t>Stability and storage of exosomes for clinical use.</w:t>
      </w:r>
      <w:r w:rsidRPr="00DA1D35">
        <w:t xml:space="preserve"> Bioengineered, 2024. </w:t>
      </w:r>
      <w:r w:rsidRPr="00DA1D35">
        <w:rPr>
          <w:b/>
        </w:rPr>
        <w:t>15</w:t>
      </w:r>
      <w:r w:rsidRPr="00DA1D35">
        <w:t>(1): p. 122-134.</w:t>
      </w:r>
    </w:p>
    <w:p w14:paraId="129D65F1" w14:textId="77777777" w:rsidR="00DA1D35" w:rsidRPr="00DA1D35" w:rsidRDefault="00DA1D35" w:rsidP="00DA1D35">
      <w:pPr>
        <w:pStyle w:val="EndNoteBibliography"/>
        <w:spacing w:after="0"/>
        <w:ind w:left="720" w:hanging="720"/>
      </w:pPr>
      <w:r w:rsidRPr="00DA1D35">
        <w:t>36.</w:t>
      </w:r>
      <w:r w:rsidRPr="00DA1D35">
        <w:tab/>
        <w:t xml:space="preserve">Sahoo, S. and D.W. Losordo, </w:t>
      </w:r>
      <w:r w:rsidRPr="00DA1D35">
        <w:rPr>
          <w:i/>
        </w:rPr>
        <w:t>Exosomes and cardiac repair after myocardial infarction.</w:t>
      </w:r>
      <w:r w:rsidRPr="00DA1D35">
        <w:t xml:space="preserve"> Circulation Research, 2014. </w:t>
      </w:r>
      <w:r w:rsidRPr="00DA1D35">
        <w:rPr>
          <w:b/>
        </w:rPr>
        <w:t>114</w:t>
      </w:r>
      <w:r w:rsidRPr="00DA1D35">
        <w:t>(2): p. 333-344.</w:t>
      </w:r>
    </w:p>
    <w:p w14:paraId="6AC66C3E" w14:textId="77777777" w:rsidR="00DA1D35" w:rsidRPr="00DA1D35" w:rsidRDefault="00DA1D35" w:rsidP="00DA1D35">
      <w:pPr>
        <w:pStyle w:val="EndNoteBibliography"/>
        <w:spacing w:after="0"/>
        <w:ind w:left="720" w:hanging="720"/>
      </w:pPr>
      <w:r w:rsidRPr="00DA1D35">
        <w:t>37.</w:t>
      </w:r>
      <w:r w:rsidRPr="00DA1D35">
        <w:tab/>
        <w:t xml:space="preserve">Satapathy, C., N. Nayak, and D. Pathak, </w:t>
      </w:r>
      <w:r w:rsidRPr="00DA1D35">
        <w:rPr>
          <w:i/>
        </w:rPr>
        <w:t>Exosome therapy: A regenerative approach for hair loss.</w:t>
      </w:r>
      <w:r w:rsidRPr="00DA1D35">
        <w:t xml:space="preserve"> Journal of Drug Delivery &amp; Therapeutics, 2025. </w:t>
      </w:r>
      <w:r w:rsidRPr="00DA1D35">
        <w:rPr>
          <w:b/>
        </w:rPr>
        <w:t>15</w:t>
      </w:r>
      <w:r w:rsidRPr="00DA1D35">
        <w:t>(7): p. 233-256.</w:t>
      </w:r>
    </w:p>
    <w:p w14:paraId="092C30BF" w14:textId="77777777" w:rsidR="00DA1D35" w:rsidRPr="00DA1D35" w:rsidRDefault="00DA1D35" w:rsidP="00DA1D35">
      <w:pPr>
        <w:pStyle w:val="EndNoteBibliography"/>
        <w:spacing w:after="0"/>
        <w:ind w:left="720" w:hanging="720"/>
      </w:pPr>
      <w:r w:rsidRPr="00DA1D35">
        <w:t>38.</w:t>
      </w:r>
      <w:r w:rsidRPr="00DA1D35">
        <w:tab/>
        <w:t xml:space="preserve">Schwarze, C. and R. Daniel, </w:t>
      </w:r>
      <w:r w:rsidRPr="00DA1D35">
        <w:rPr>
          <w:i/>
        </w:rPr>
        <w:t>Ethical regulation of exosome-based therapies: Current landscape.</w:t>
      </w:r>
      <w:r w:rsidRPr="00DA1D35">
        <w:t xml:space="preserve"> Bioethics, 2023. </w:t>
      </w:r>
      <w:r w:rsidRPr="00DA1D35">
        <w:rPr>
          <w:b/>
        </w:rPr>
        <w:t>37</w:t>
      </w:r>
      <w:r w:rsidRPr="00DA1D35">
        <w:t>(11): p. 1475-1488.</w:t>
      </w:r>
    </w:p>
    <w:p w14:paraId="3DFFEFA6" w14:textId="77777777" w:rsidR="00DA1D35" w:rsidRPr="00DA1D35" w:rsidRDefault="00DA1D35" w:rsidP="00DA1D35">
      <w:pPr>
        <w:pStyle w:val="EndNoteBibliography"/>
        <w:spacing w:after="0"/>
        <w:ind w:left="720" w:hanging="720"/>
      </w:pPr>
      <w:r w:rsidRPr="00DA1D35">
        <w:t>39.</w:t>
      </w:r>
      <w:r w:rsidRPr="00DA1D35">
        <w:tab/>
        <w:t xml:space="preserve">Wenz, T., </w:t>
      </w:r>
      <w:r w:rsidRPr="00DA1D35">
        <w:rPr>
          <w:i/>
        </w:rPr>
        <w:t>Mitochondria and PGC-1α in Aging and Age-Associated Diseases.</w:t>
      </w:r>
      <w:r w:rsidRPr="00DA1D35">
        <w:t xml:space="preserve"> J Aging Res, 2011. </w:t>
      </w:r>
      <w:r w:rsidRPr="00DA1D35">
        <w:rPr>
          <w:b/>
        </w:rPr>
        <w:t>2011</w:t>
      </w:r>
      <w:r w:rsidRPr="00DA1D35">
        <w:t>: p. 810619.</w:t>
      </w:r>
    </w:p>
    <w:p w14:paraId="39981FAB" w14:textId="77777777" w:rsidR="00DA1D35" w:rsidRPr="00DA1D35" w:rsidRDefault="00DA1D35" w:rsidP="00DA1D35">
      <w:pPr>
        <w:pStyle w:val="EndNoteBibliography"/>
        <w:spacing w:after="0"/>
        <w:ind w:left="720" w:hanging="720"/>
      </w:pPr>
      <w:r w:rsidRPr="00DA1D35">
        <w:lastRenderedPageBreak/>
        <w:t>40.</w:t>
      </w:r>
      <w:r w:rsidRPr="00DA1D35">
        <w:tab/>
        <w:t xml:space="preserve">de Abreu, R.C., et al., </w:t>
      </w:r>
      <w:r w:rsidRPr="00DA1D35">
        <w:rPr>
          <w:i/>
        </w:rPr>
        <w:t>Exogenous loading of miRNAs into small extracellular vesicles.</w:t>
      </w:r>
      <w:r w:rsidRPr="00DA1D35">
        <w:t xml:space="preserve"> J Extracell Vesicles, 2021. </w:t>
      </w:r>
      <w:r w:rsidRPr="00DA1D35">
        <w:rPr>
          <w:b/>
        </w:rPr>
        <w:t>10</w:t>
      </w:r>
      <w:r w:rsidRPr="00DA1D35">
        <w:t>(10): p. e12111.</w:t>
      </w:r>
    </w:p>
    <w:p w14:paraId="58215EC5" w14:textId="77777777" w:rsidR="00DA1D35" w:rsidRPr="00DA1D35" w:rsidRDefault="00DA1D35" w:rsidP="00DA1D35">
      <w:pPr>
        <w:pStyle w:val="EndNoteBibliography"/>
        <w:ind w:left="720" w:hanging="720"/>
      </w:pPr>
      <w:r w:rsidRPr="00DA1D35">
        <w:t>41.</w:t>
      </w:r>
      <w:r w:rsidRPr="00DA1D35">
        <w:tab/>
        <w:t xml:space="preserve">Tian, T., et al., </w:t>
      </w:r>
      <w:r w:rsidRPr="00DA1D35">
        <w:rPr>
          <w:i/>
        </w:rPr>
        <w:t>Surface functionalized exosomes as targeted drug delivery vehicles for cerebral ischemia therapy.</w:t>
      </w:r>
      <w:r w:rsidRPr="00DA1D35">
        <w:t xml:space="preserve"> Biomaterials, 2018. </w:t>
      </w:r>
      <w:r w:rsidRPr="00DA1D35">
        <w:rPr>
          <w:b/>
        </w:rPr>
        <w:t>150</w:t>
      </w:r>
      <w:r w:rsidRPr="00DA1D35">
        <w:t>: p. 137-149.</w:t>
      </w:r>
    </w:p>
    <w:p w14:paraId="729740DF" w14:textId="1C03C821" w:rsidR="00590D0A" w:rsidRDefault="003E2EBB">
      <w:pPr>
        <w:spacing w:line="360" w:lineRule="auto"/>
        <w:rPr>
          <w:rFonts w:ascii="Times New Roman" w:hAnsi="Times New Roman" w:cs="Times New Roman"/>
          <w:color w:val="000000"/>
        </w:rPr>
      </w:pPr>
      <w:r>
        <w:rPr>
          <w:rFonts w:ascii="Times New Roman" w:hAnsi="Times New Roman" w:cs="Times New Roman"/>
          <w:color w:val="000000"/>
        </w:rPr>
        <w:fldChar w:fldCharType="end"/>
      </w:r>
    </w:p>
    <w:sectPr w:rsidR="00590D0A">
      <w:headerReference w:type="default" r:id="rId16"/>
      <w:footerReference w:type="default" r:id="rId1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9C8E6" w14:textId="77777777" w:rsidR="005136D7" w:rsidRDefault="005136D7">
      <w:pPr>
        <w:spacing w:after="0" w:line="240" w:lineRule="auto"/>
      </w:pPr>
      <w:r>
        <w:separator/>
      </w:r>
    </w:p>
  </w:endnote>
  <w:endnote w:type="continuationSeparator" w:id="0">
    <w:p w14:paraId="562852CF" w14:textId="77777777" w:rsidR="005136D7" w:rsidRDefault="00513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31BD3" w14:textId="77777777" w:rsidR="00590D0A" w:rsidRDefault="003F54D1">
    <w:pPr>
      <w:pStyle w:val="Footer"/>
      <w:rPr>
        <w:rFonts w:ascii="Times New Roman" w:hAnsi="Times New Roman" w:cs="Times New Roman"/>
        <w:b/>
        <w:bCs/>
      </w:rPr>
    </w:pPr>
    <w:r>
      <w:rPr>
        <w:noProof/>
        <w:color w:val="4472C4"/>
      </w:rPr>
      <mc:AlternateContent>
        <mc:Choice Requires="wps">
          <w:drawing>
            <wp:anchor distT="0" distB="0" distL="0" distR="0" simplePos="0" relativeHeight="2" behindDoc="0" locked="0" layoutInCell="1" allowOverlap="1" wp14:anchorId="61870CAD" wp14:editId="14FE34D3">
              <wp:simplePos x="0" y="0"/>
              <wp:positionH relativeFrom="page">
                <wp:align>center</wp:align>
              </wp:positionH>
              <wp:positionV relativeFrom="page">
                <wp:align>center</wp:align>
              </wp:positionV>
              <wp:extent cx="7364730" cy="9528810"/>
              <wp:effectExtent l="0" t="0" r="26669" b="26669"/>
              <wp:wrapNone/>
              <wp:docPr id="4097" name="Rectangle 4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64730" cy="9528810"/>
                      </a:xfrm>
                      <a:prstGeom prst="rect">
                        <a:avLst/>
                      </a:prstGeom>
                      <a:ln w="15875" cap="flat" cmpd="sng">
                        <a:solidFill>
                          <a:srgbClr val="757070"/>
                        </a:solidFill>
                        <a:prstDash val="solid"/>
                        <a:miter/>
                        <a:headEnd/>
                        <a:tailEnd/>
                      </a:ln>
                    </wps:spPr>
                    <wps:bodyPr>
                      <a:prstTxWarp prst="textNoShape">
                        <a:avLst/>
                      </a:prstTxWarp>
                    </wps:bodyPr>
                  </wps:wsp>
                </a:graphicData>
              </a:graphic>
              <wp14:sizeRelH relativeFrom="page">
                <wp14:pctWidth>95000</wp14:pctWidth>
              </wp14:sizeRelH>
              <wp14:sizeRelV relativeFrom="page">
                <wp14:pctHeight>95000</wp14:pctHeight>
              </wp14:sizeRelV>
            </wp:anchor>
          </w:drawing>
        </mc:Choice>
        <mc:Fallback>
          <w:pict>
            <v:rect w14:anchorId="2C2ACBDC" id="Rectangle 452" o:spid="_x0000_s1026" style="position:absolute;margin-left:0;margin-top:0;width:579.9pt;height:750.3pt;z-index:2;visibility:visible;mso-wrap-style:square;mso-width-percent:950;mso-height-percent:950;mso-wrap-distance-left:0;mso-wrap-distance-top:0;mso-wrap-distance-right:0;mso-wrap-distance-bottom:0;mso-position-horizontal:center;mso-position-horizontal-relative:page;mso-position-vertical:center;mso-position-vertical-relative:page;mso-width-percent:950;mso-height-percent:9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JnFyAEAAJIDAAAOAAAAZHJzL2Uyb0RvYy54bWysU02P0zAQvSPxHyzfadIu3ZSo6R4oy2W1&#10;IO0izlPHaSz8JY9p0n/P2Em7sNwQF2vsGT+/92a8vRuNZicZUDnb8OWi5Exa4Vpljw3/9nz/bsMZ&#10;RrAtaGdlw88S+d3u7Zvt4Gu5cr3TrQyMQCzWg294H6OviwJFLw3gwnlpKdm5YCDSNhyLNsBA6EYX&#10;q7K8LQYXWh+ckIh0up+SfJfxu06K+KXrUEamG07cYl5DXg9pLXZbqI8BfK/ETAP+gYUBZenRK9Qe&#10;IrCfQf0FZZQIDl0XF8KZwnWdEjJrIDXL8pWapx68zFrIHPRXm/D/wYrH05P/GhJ19A9O/EBypBg8&#10;1tdM2uBcM3bBpFoizsbs4vnqohwjE3RY3dy+r27IbEG5D+vVZrPMPhdQX677gPGzdIaloOGB2pTd&#10;g9MDxkQA6ktJek1bNtBwrTfVmlCBxqTTECk0vm042mO+jE6r9l5pncWE4+GjDuwE1PhqXZXVhcMf&#10;ZemVPWA/1eXUNBJGRRnycPQS2k+2zXEEpaeYGGo7OzWZk2w6uPY8mZmAn8fvEPysMZI9j+7SUahf&#10;SZ1qZ8ALTO4DNT4bMg9pmqzf9/nKy1fa/QIAAP//AwBQSwMEFAAGAAgAAAAhABqkLHXbAAAABwEA&#10;AA8AAABkcnMvZG93bnJldi54bWxMj0FPwzAMhe9I/IfISLuxdEhDrDSdAIkTh2ll0q5pY9psjVMl&#10;Wdfx6/G4wMWy9az3vlesJ9eLEUO0nhQs5hkIpMYbS62C3ef7/ROImDQZ3XtCBReMsC5vbwqdG3+m&#10;LY5VagWbUMy1gi6lIZcyNh06Hed+QGLtywenE5+hlSboM5u7Xj5k2aN02hIndHrAtw6bY3VyCjZN&#10;dZg243Hrvj/2Hg/BvtaZVWp2N708g0g4pb9nuOIzOpTMVPsTmSh6BVwk/c6rtliuuEfN25JDQZaF&#10;/M9f/gAAAP//AwBQSwECLQAUAAYACAAAACEAtoM4kv4AAADhAQAAEwAAAAAAAAAAAAAAAAAAAAAA&#10;W0NvbnRlbnRfVHlwZXNdLnhtbFBLAQItABQABgAIAAAAIQA4/SH/1gAAAJQBAAALAAAAAAAAAAAA&#10;AAAAAC8BAABfcmVscy8ucmVsc1BLAQItABQABgAIAAAAIQDTDJnFyAEAAJIDAAAOAAAAAAAAAAAA&#10;AAAAAC4CAABkcnMvZTJvRG9jLnhtbFBLAQItABQABgAIAAAAIQAapCx12wAAAAcBAAAPAAAAAAAA&#10;AAAAAAAAACIEAABkcnMvZG93bnJldi54bWxQSwUGAAAAAAQABADzAAAAKgUAAAAA&#10;" filled="f" strokecolor="#757070" strokeweight="1.25pt">
              <v:path arrowok="t"/>
              <w10:wrap anchorx="page" anchory="page"/>
            </v:rect>
          </w:pict>
        </mc:Fallback>
      </mc:AlternateContent>
    </w:r>
    <w:r>
      <w:rPr>
        <w:color w:val="4472C4"/>
      </w:rPr>
      <w:t xml:space="preserve"> </w:t>
    </w:r>
    <w:r>
      <w:rPr>
        <w:rFonts w:ascii="Times New Roman" w:eastAsia="SimSun" w:hAnsi="Times New Roman" w:cs="Times New Roman"/>
        <w:b/>
        <w:bCs/>
        <w:color w:val="000000"/>
        <w:sz w:val="20"/>
        <w:szCs w:val="20"/>
      </w:rPr>
      <w:t xml:space="preserve">pg. </w:t>
    </w:r>
    <w:r>
      <w:rPr>
        <w:rFonts w:ascii="Times New Roman" w:eastAsia="SimSun" w:hAnsi="Times New Roman" w:cs="Times New Roman"/>
        <w:b/>
        <w:bCs/>
        <w:color w:val="000000"/>
        <w:sz w:val="20"/>
        <w:szCs w:val="20"/>
      </w:rPr>
      <w:fldChar w:fldCharType="begin"/>
    </w:r>
    <w:r>
      <w:rPr>
        <w:rFonts w:ascii="Times New Roman" w:hAnsi="Times New Roman" w:cs="Times New Roman"/>
        <w:b/>
        <w:bCs/>
        <w:color w:val="000000"/>
        <w:sz w:val="20"/>
        <w:szCs w:val="20"/>
      </w:rPr>
      <w:instrText xml:space="preserve"> PAGE    \* MERGEFORMAT </w:instrText>
    </w:r>
    <w:r>
      <w:rPr>
        <w:rFonts w:ascii="Times New Roman" w:eastAsia="SimSun" w:hAnsi="Times New Roman" w:cs="Times New Roman"/>
        <w:b/>
        <w:bCs/>
        <w:color w:val="000000"/>
        <w:sz w:val="20"/>
        <w:szCs w:val="20"/>
      </w:rPr>
      <w:fldChar w:fldCharType="separate"/>
    </w:r>
    <w:r>
      <w:rPr>
        <w:rFonts w:ascii="Times New Roman" w:eastAsia="SimSun" w:hAnsi="Times New Roman" w:cs="Times New Roman"/>
        <w:b/>
        <w:bCs/>
        <w:noProof/>
        <w:color w:val="000000"/>
        <w:sz w:val="20"/>
        <w:szCs w:val="20"/>
      </w:rPr>
      <w:t>2</w:t>
    </w:r>
    <w:r>
      <w:rPr>
        <w:rFonts w:ascii="Times New Roman" w:eastAsia="SimSun" w:hAnsi="Times New Roman" w:cs="Times New Roman"/>
        <w:b/>
        <w:bCs/>
        <w:noProof/>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3772E" w14:textId="77777777" w:rsidR="005136D7" w:rsidRDefault="005136D7">
      <w:pPr>
        <w:spacing w:after="0" w:line="240" w:lineRule="auto"/>
      </w:pPr>
      <w:r>
        <w:separator/>
      </w:r>
    </w:p>
  </w:footnote>
  <w:footnote w:type="continuationSeparator" w:id="0">
    <w:p w14:paraId="65A04BCA" w14:textId="77777777" w:rsidR="005136D7" w:rsidRDefault="005136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9F4F8" w14:textId="77777777" w:rsidR="00590D0A" w:rsidRDefault="00590D0A">
    <w:pPr>
      <w:pStyle w:val="Header"/>
    </w:pPr>
  </w:p>
  <w:p w14:paraId="562780AB" w14:textId="77777777" w:rsidR="00590D0A" w:rsidRDefault="00590D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6B7AC9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multilevel"/>
    <w:tmpl w:val="C0F6243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3"/>
    <w:multiLevelType w:val="hybridMultilevel"/>
    <w:tmpl w:val="A546E3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multilevel"/>
    <w:tmpl w:val="A4909C9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hybridMultilevel"/>
    <w:tmpl w:val="3BBAA3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870420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multilevel"/>
    <w:tmpl w:val="4CA6EDB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8"/>
    <w:multiLevelType w:val="hybridMultilevel"/>
    <w:tmpl w:val="A1A01C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6F82557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3ECC94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hybridMultilevel"/>
    <w:tmpl w:val="0C846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C"/>
    <w:multiLevelType w:val="multilevel"/>
    <w:tmpl w:val="E09C4A2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hybridMultilevel"/>
    <w:tmpl w:val="9B941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FA22B4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00000F"/>
    <w:multiLevelType w:val="multilevel"/>
    <w:tmpl w:val="96407E3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010"/>
    <w:multiLevelType w:val="multilevel"/>
    <w:tmpl w:val="E174BA7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7E752738"/>
    <w:multiLevelType w:val="hybridMultilevel"/>
    <w:tmpl w:val="0FAECA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6081894">
    <w:abstractNumId w:val="8"/>
  </w:num>
  <w:num w:numId="2" w16cid:durableId="1860848632">
    <w:abstractNumId w:val="15"/>
  </w:num>
  <w:num w:numId="3" w16cid:durableId="1664774911">
    <w:abstractNumId w:val="1"/>
  </w:num>
  <w:num w:numId="4" w16cid:durableId="581331761">
    <w:abstractNumId w:val="6"/>
  </w:num>
  <w:num w:numId="5" w16cid:durableId="1860200083">
    <w:abstractNumId w:val="3"/>
  </w:num>
  <w:num w:numId="6" w16cid:durableId="1819371661">
    <w:abstractNumId w:val="11"/>
  </w:num>
  <w:num w:numId="7" w16cid:durableId="1241982386">
    <w:abstractNumId w:val="14"/>
  </w:num>
  <w:num w:numId="8" w16cid:durableId="2122793665">
    <w:abstractNumId w:val="7"/>
  </w:num>
  <w:num w:numId="9" w16cid:durableId="1613395835">
    <w:abstractNumId w:val="4"/>
  </w:num>
  <w:num w:numId="10" w16cid:durableId="434861887">
    <w:abstractNumId w:val="12"/>
  </w:num>
  <w:num w:numId="11" w16cid:durableId="205722864">
    <w:abstractNumId w:val="16"/>
  </w:num>
  <w:num w:numId="12" w16cid:durableId="353577656">
    <w:abstractNumId w:val="13"/>
  </w:num>
  <w:num w:numId="13" w16cid:durableId="28068107">
    <w:abstractNumId w:val="0"/>
  </w:num>
  <w:num w:numId="14" w16cid:durableId="1616399530">
    <w:abstractNumId w:val="5"/>
  </w:num>
  <w:num w:numId="15" w16cid:durableId="1057975739">
    <w:abstractNumId w:val="2"/>
  </w:num>
  <w:num w:numId="16" w16cid:durableId="2060588618">
    <w:abstractNumId w:val="10"/>
  </w:num>
  <w:num w:numId="17" w16cid:durableId="18547640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rzztawdsrvrtxeav5dprazczarpp559a5dr&quot;&gt;My EndNote Library&lt;record-ids&gt;&lt;item&gt;79&lt;/item&gt;&lt;item&gt;80&lt;/item&gt;&lt;item&gt;81&lt;/item&gt;&lt;item&gt;82&lt;/item&gt;&lt;item&gt;83&lt;/item&gt;&lt;item&gt;85&lt;/item&gt;&lt;item&gt;86&lt;/item&gt;&lt;item&gt;87&lt;/item&gt;&lt;item&gt;88&lt;/item&gt;&lt;item&gt;89&lt;/item&gt;&lt;item&gt;90&lt;/item&gt;&lt;item&gt;91&lt;/item&gt;&lt;item&gt;92&lt;/item&gt;&lt;item&gt;93&lt;/item&gt;&lt;item&gt;94&lt;/item&gt;&lt;item&gt;95&lt;/item&gt;&lt;item&gt;96&lt;/item&gt;&lt;item&gt;97&lt;/item&gt;&lt;item&gt;99&lt;/item&gt;&lt;item&gt;100&lt;/item&gt;&lt;item&gt;101&lt;/item&gt;&lt;item&gt;102&lt;/item&gt;&lt;item&gt;103&lt;/item&gt;&lt;item&gt;104&lt;/item&gt;&lt;item&gt;105&lt;/item&gt;&lt;item&gt;106&lt;/item&gt;&lt;item&gt;107&lt;/item&gt;&lt;item&gt;108&lt;/item&gt;&lt;item&gt;112&lt;/item&gt;&lt;item&gt;113&lt;/item&gt;&lt;item&gt;114&lt;/item&gt;&lt;item&gt;115&lt;/item&gt;&lt;item&gt;116&lt;/item&gt;&lt;item&gt;117&lt;/item&gt;&lt;item&gt;118&lt;/item&gt;&lt;item&gt;119&lt;/item&gt;&lt;item&gt;136&lt;/item&gt;&lt;item&gt;140&lt;/item&gt;&lt;item&gt;182&lt;/item&gt;&lt;item&gt;183&lt;/item&gt;&lt;item&gt;184&lt;/item&gt;&lt;/record-ids&gt;&lt;/item&gt;&lt;/Libraries&gt;"/>
  </w:docVars>
  <w:rsids>
    <w:rsidRoot w:val="00590D0A"/>
    <w:rsid w:val="0017563C"/>
    <w:rsid w:val="001A0D81"/>
    <w:rsid w:val="001A1622"/>
    <w:rsid w:val="001F6C63"/>
    <w:rsid w:val="00251DAF"/>
    <w:rsid w:val="003E2EBB"/>
    <w:rsid w:val="003F0502"/>
    <w:rsid w:val="003F54D1"/>
    <w:rsid w:val="00443D5A"/>
    <w:rsid w:val="004803BC"/>
    <w:rsid w:val="005136D7"/>
    <w:rsid w:val="00572383"/>
    <w:rsid w:val="00590D0A"/>
    <w:rsid w:val="005C67AD"/>
    <w:rsid w:val="005E251C"/>
    <w:rsid w:val="00623E30"/>
    <w:rsid w:val="007E0028"/>
    <w:rsid w:val="00802749"/>
    <w:rsid w:val="008B4143"/>
    <w:rsid w:val="009463DD"/>
    <w:rsid w:val="00972001"/>
    <w:rsid w:val="00B7120C"/>
    <w:rsid w:val="00BC573E"/>
    <w:rsid w:val="00CF3705"/>
    <w:rsid w:val="00D26FAB"/>
    <w:rsid w:val="00DA1D35"/>
    <w:rsid w:val="00E459AF"/>
    <w:rsid w:val="00FC00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9D29B"/>
  <w15:docId w15:val="{7DFEF99A-CB83-4173-A98C-E431986E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imes New Roman" w:eastAsia="SimSun" w:hAnsi="Times New Roman"/>
      <w:b/>
      <w:color w:val="000000"/>
      <w:sz w:val="32"/>
      <w:szCs w:val="32"/>
    </w:rPr>
  </w:style>
  <w:style w:type="paragraph" w:styleId="Heading2">
    <w:name w:val="heading 2"/>
    <w:basedOn w:val="Normal"/>
    <w:link w:val="Heading2Char"/>
    <w:uiPriority w:val="9"/>
    <w:unhideWhenUsed/>
    <w:qFormat/>
    <w:pPr>
      <w:spacing w:before="100" w:beforeAutospacing="1" w:after="100" w:afterAutospacing="1" w:line="240" w:lineRule="auto"/>
      <w:outlineLvl w:val="1"/>
    </w:pPr>
    <w:rPr>
      <w:rFonts w:ascii="Times New Roman" w:eastAsia="Times New Roman" w:hAnsi="Times New Roman" w:cs="Times New Roman"/>
      <w:b/>
      <w:bCs/>
      <w:kern w:val="0"/>
      <w:sz w:val="28"/>
      <w:szCs w:val="36"/>
      <w14:ligatures w14:val="none"/>
    </w:rPr>
  </w:style>
  <w:style w:type="paragraph" w:styleId="Heading3">
    <w:name w:val="heading 3"/>
    <w:basedOn w:val="Normal"/>
    <w:next w:val="Normal"/>
    <w:link w:val="Heading3Char"/>
    <w:uiPriority w:val="9"/>
    <w:unhideWhenUsed/>
    <w:qFormat/>
    <w:pPr>
      <w:keepNext/>
      <w:keepLines/>
      <w:spacing w:before="40" w:after="0"/>
      <w:outlineLvl w:val="2"/>
    </w:pPr>
    <w:rPr>
      <w:rFonts w:ascii="Times New Roman" w:eastAsia="SimSun" w:hAnsi="Times New Roman"/>
      <w:b/>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imes New Roman" w:eastAsia="Times New Roman" w:hAnsi="Times New Roman" w:cs="Times New Roman"/>
      <w:b/>
      <w:bCs/>
      <w:kern w:val="0"/>
      <w:sz w:val="28"/>
      <w:szCs w:val="36"/>
      <w14:ligatures w14:val="none"/>
    </w:rPr>
  </w:style>
  <w:style w:type="character" w:styleId="Strong">
    <w:name w:val="Strong"/>
    <w:basedOn w:val="DefaultParagraphFont"/>
    <w:uiPriority w:val="22"/>
    <w:qFormat/>
    <w:rPr>
      <w:b/>
      <w:bCs/>
    </w:rPr>
  </w:style>
  <w:style w:type="paragraph" w:styleId="NormalWeb">
    <w:name w:val="Normal (Web)"/>
    <w:basedOn w:val="Normal"/>
    <w:link w:val="NormalWebChar"/>
    <w:uiPriority w:val="99"/>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Heading1Char">
    <w:name w:val="Heading 1 Char"/>
    <w:basedOn w:val="DefaultParagraphFont"/>
    <w:link w:val="Heading1"/>
    <w:uiPriority w:val="9"/>
    <w:rPr>
      <w:rFonts w:ascii="Times New Roman" w:eastAsia="SimSun" w:hAnsi="Times New Roman" w:cs="SimSun"/>
      <w:b/>
      <w:color w:val="000000"/>
      <w:sz w:val="32"/>
      <w:szCs w:val="32"/>
    </w:rPr>
  </w:style>
  <w:style w:type="character" w:customStyle="1" w:styleId="Heading3Char">
    <w:name w:val="Heading 3 Char"/>
    <w:basedOn w:val="DefaultParagraphFont"/>
    <w:link w:val="Heading3"/>
    <w:uiPriority w:val="9"/>
    <w:rPr>
      <w:rFonts w:ascii="Times New Roman" w:eastAsia="SimSun" w:hAnsi="Times New Roman" w:cs="SimSun"/>
      <w:b/>
      <w:color w:val="000000"/>
    </w:rPr>
  </w:style>
  <w:style w:type="table" w:customStyle="1" w:styleId="GridTable1Light1">
    <w:name w:val="Grid Table 1 Light1"/>
    <w:basedOn w:val="TableNormal"/>
    <w:uiPriority w:val="46"/>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styleId="Emphasis">
    <w:name w:val="Emphasis"/>
    <w:basedOn w:val="DefaultParagraphFont"/>
    <w:uiPriority w:val="20"/>
    <w:qFormat/>
    <w:rPr>
      <w:i/>
      <w:iCs/>
    </w:rPr>
  </w:style>
  <w:style w:type="character" w:customStyle="1" w:styleId="ms-1">
    <w:name w:val="ms-1"/>
    <w:basedOn w:val="DefaultParagraphFont"/>
  </w:style>
  <w:style w:type="character" w:styleId="Hyperlink">
    <w:name w:val="Hyperlink"/>
    <w:basedOn w:val="DefaultParagraphFont"/>
    <w:uiPriority w:val="99"/>
    <w:rPr>
      <w:color w:val="0000FF"/>
      <w:u w:val="single"/>
    </w:rPr>
  </w:style>
  <w:style w:type="character" w:customStyle="1" w:styleId="max-w-15ch">
    <w:name w:val="max-w-[15ch]"/>
    <w:basedOn w:val="DefaultParagraphFont"/>
  </w:style>
  <w:style w:type="character" w:customStyle="1" w:styleId="-me-1">
    <w:name w:val="-me-1"/>
    <w:basedOn w:val="DefaultParagraphFont"/>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qFormat/>
    <w:pPr>
      <w:spacing w:line="259" w:lineRule="auto"/>
      <w:outlineLvl w:val="9"/>
    </w:pPr>
    <w:rPr>
      <w:rFonts w:ascii="Calibri Light" w:hAnsi="Calibri Light"/>
      <w:b w:val="0"/>
      <w:color w:val="2F5496"/>
      <w:kern w:val="0"/>
      <w14:ligatures w14:val="none"/>
    </w:rPr>
  </w:style>
  <w:style w:type="paragraph" w:styleId="TOC2">
    <w:name w:val="toc 2"/>
    <w:basedOn w:val="Normal"/>
    <w:next w:val="Normal"/>
    <w:uiPriority w:val="39"/>
    <w:pPr>
      <w:tabs>
        <w:tab w:val="right" w:leader="dot" w:pos="9016"/>
      </w:tabs>
      <w:spacing w:after="100"/>
      <w:ind w:left="240"/>
    </w:pPr>
    <w:rPr>
      <w:rFonts w:ascii="Times New Roman" w:eastAsia="Times New Roman" w:hAnsi="Times New Roman" w:cs="Times New Roman"/>
      <w:noProof/>
    </w:rPr>
  </w:style>
  <w:style w:type="paragraph" w:styleId="TOC1">
    <w:name w:val="toc 1"/>
    <w:basedOn w:val="Normal"/>
    <w:next w:val="Normal"/>
    <w:uiPriority w:val="39"/>
    <w:pPr>
      <w:spacing w:after="100"/>
    </w:pPr>
  </w:style>
  <w:style w:type="paragraph" w:styleId="TOC3">
    <w:name w:val="toc 3"/>
    <w:basedOn w:val="Normal"/>
    <w:next w:val="Normal"/>
    <w:uiPriority w:val="39"/>
    <w:pPr>
      <w:spacing w:after="100"/>
      <w:ind w:left="480"/>
    </w:pPr>
  </w:style>
  <w:style w:type="character" w:customStyle="1" w:styleId="UnresolvedMention1">
    <w:name w:val="Unresolved Mention1"/>
    <w:basedOn w:val="DefaultParagraphFont"/>
    <w:uiPriority w:val="99"/>
    <w:rPr>
      <w:color w:val="605E5C"/>
      <w:shd w:val="clear" w:color="auto" w:fill="E1DFDD"/>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b/>
      <w:bCs/>
      <w:sz w:val="20"/>
      <w:szCs w:val="20"/>
    </w:rPr>
  </w:style>
  <w:style w:type="character" w:styleId="UnresolvedMention">
    <w:name w:val="Unresolved Mention"/>
    <w:basedOn w:val="DefaultParagraphFont"/>
    <w:uiPriority w:val="99"/>
    <w:semiHidden/>
    <w:unhideWhenUsed/>
    <w:rsid w:val="008B4143"/>
    <w:rPr>
      <w:color w:val="605E5C"/>
      <w:shd w:val="clear" w:color="auto" w:fill="E1DFDD"/>
    </w:rPr>
  </w:style>
  <w:style w:type="character" w:styleId="FollowedHyperlink">
    <w:name w:val="FollowedHyperlink"/>
    <w:basedOn w:val="DefaultParagraphFont"/>
    <w:uiPriority w:val="99"/>
    <w:semiHidden/>
    <w:unhideWhenUsed/>
    <w:rsid w:val="008B4143"/>
    <w:rPr>
      <w:color w:val="800080" w:themeColor="followedHyperlink"/>
      <w:u w:val="single"/>
    </w:rPr>
  </w:style>
  <w:style w:type="paragraph" w:customStyle="1" w:styleId="EndNoteBibliographyTitle">
    <w:name w:val="EndNote Bibliography Title"/>
    <w:basedOn w:val="Normal"/>
    <w:link w:val="EndNoteBibliographyTitleChar"/>
    <w:rsid w:val="003E2EBB"/>
    <w:pPr>
      <w:spacing w:after="0"/>
      <w:jc w:val="center"/>
    </w:pPr>
    <w:rPr>
      <w:rFonts w:cs="Calibri"/>
      <w:noProof/>
    </w:rPr>
  </w:style>
  <w:style w:type="character" w:customStyle="1" w:styleId="NormalWebChar">
    <w:name w:val="Normal (Web) Char"/>
    <w:basedOn w:val="DefaultParagraphFont"/>
    <w:link w:val="NormalWeb"/>
    <w:uiPriority w:val="99"/>
    <w:rsid w:val="003E2EBB"/>
    <w:rPr>
      <w:rFonts w:ascii="Times New Roman" w:eastAsia="Times New Roman" w:hAnsi="Times New Roman" w:cs="Times New Roman"/>
      <w:kern w:val="0"/>
      <w14:ligatures w14:val="none"/>
    </w:rPr>
  </w:style>
  <w:style w:type="character" w:customStyle="1" w:styleId="EndNoteBibliographyTitleChar">
    <w:name w:val="EndNote Bibliography Title Char"/>
    <w:basedOn w:val="NormalWebChar"/>
    <w:link w:val="EndNoteBibliographyTitle"/>
    <w:rsid w:val="003E2EBB"/>
    <w:rPr>
      <w:rFonts w:ascii="Times New Roman" w:eastAsia="Times New Roman" w:hAnsi="Times New Roman" w:cs="Calibri"/>
      <w:noProof/>
      <w:kern w:val="0"/>
      <w14:ligatures w14:val="none"/>
    </w:rPr>
  </w:style>
  <w:style w:type="paragraph" w:customStyle="1" w:styleId="EndNoteBibliography">
    <w:name w:val="EndNote Bibliography"/>
    <w:basedOn w:val="Normal"/>
    <w:link w:val="EndNoteBibliographyChar"/>
    <w:rsid w:val="003E2EBB"/>
    <w:pPr>
      <w:spacing w:line="240" w:lineRule="auto"/>
    </w:pPr>
    <w:rPr>
      <w:rFonts w:cs="Calibri"/>
      <w:noProof/>
    </w:rPr>
  </w:style>
  <w:style w:type="character" w:customStyle="1" w:styleId="EndNoteBibliographyChar">
    <w:name w:val="EndNote Bibliography Char"/>
    <w:basedOn w:val="NormalWebChar"/>
    <w:link w:val="EndNoteBibliography"/>
    <w:rsid w:val="003E2EBB"/>
    <w:rPr>
      <w:rFonts w:ascii="Times New Roman" w:eastAsia="Times New Roman" w:hAnsi="Times New Roman" w:cs="Calibri"/>
      <w:noProof/>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ih.gov/news-events/nih-research-matters/aging-melanocyte-stem-cells-gray-hai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nih.gov/news-events/nih-research-matters/aging-melanocyte-stem-cells-gray-hair"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ih.gov/news-events/nih-research-matters/aging-melanocyte-stem-cells-gray-hair?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807A9-4E8D-4B6A-ABFD-9E890931E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48</Pages>
  <Words>26241</Words>
  <Characters>149577</Characters>
  <Application>Microsoft Office Word</Application>
  <DocSecurity>0</DocSecurity>
  <Lines>1246</Lines>
  <Paragraphs>350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Zeeshan</dc:creator>
  <cp:keywords/>
  <dc:description/>
  <cp:lastModifiedBy>L1F21PHMD0160 - Mian Sikandar Hayyat</cp:lastModifiedBy>
  <cp:revision>2</cp:revision>
  <dcterms:created xsi:type="dcterms:W3CDTF">2026-03-14T19:06:00Z</dcterms:created>
  <dcterms:modified xsi:type="dcterms:W3CDTF">2026-03-14T19:06:00Z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106374669cbc4108ae067822830b6f25</vt:lpwstr>
  </property>
</Properties>
</file>