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spacing w:before="480" w:lineRule="auto"/>
        <w:rPr>
          <w:b w:val="1"/>
          <w:bCs w:val="1"/>
        </w:rPr>
      </w:pPr>
      <w:r w:rsidDel="00000000" w:rsidR="00000000" w:rsidRPr="00000000">
        <w:rPr>
          <w:rtl w:val="0"/>
        </w:rPr>
      </w:r>
    </w:p>
    <w:p w:rsidR="00000000" w:rsidDel="00000000" w:rsidP="00000000" w:rsidRDefault="00000000" w:rsidRPr="00000000" w14:paraId="00000002">
      <w:pPr>
        <w:keepNext w:val="0"/>
        <w:keepLines w:val="0"/>
        <w:spacing w:before="480" w:lineRule="auto"/>
        <w:rPr>
          <w:b w:val="1"/>
          <w:bCs w:val="1"/>
        </w:rPr>
      </w:pPr>
      <w:r w:rsidDel="00000000" w:rsidR="00000000" w:rsidRPr="00000000">
        <w:rPr>
          <w:rtl w:val="0"/>
        </w:rPr>
      </w:r>
    </w:p>
    <w:p w:rsidR="00000000" w:rsidDel="00000000" w:rsidP="00000000" w:rsidRDefault="00000000" w:rsidRPr="00000000" w14:paraId="00000003">
      <w:pPr>
        <w:keepNext w:val="0"/>
        <w:keepLines w:val="0"/>
        <w:spacing w:before="480" w:lineRule="auto"/>
        <w:rPr/>
      </w:pPr>
      <w:r w:rsidDel="00000000" w:rsidR="00000000" w:rsidRPr="00000000">
        <w:rPr>
          <w:b w:val="1"/>
          <w:bCs w:val="1"/>
          <w:rtl w:val="0"/>
        </w:rPr>
        <w:t xml:space="preserve">The original title: </w:t>
      </w:r>
      <w:r w:rsidDel="00000000" w:rsidR="00000000" w:rsidRPr="00000000">
        <w:rPr>
          <w:rtl w:val="0"/>
        </w:rPr>
        <w:t xml:space="preserve">The Colonial Education System in Africa: Origins, Impact, and Legacy</w:t>
        <w:br w:type="textWrapping"/>
        <w:br w:type="textWrapping"/>
      </w:r>
      <w:r w:rsidDel="00000000" w:rsidR="00000000" w:rsidRPr="00000000">
        <w:rPr>
          <w:b w:val="1"/>
          <w:bCs w:val="1"/>
          <w:rtl w:val="0"/>
        </w:rPr>
        <w:t xml:space="preserve">Combined title options:</w:t>
      </w:r>
      <w:r w:rsidDel="00000000" w:rsidR="00000000" w:rsidRPr="00000000">
        <w:rPr>
          <w:rtl w:val="0"/>
        </w:rPr>
        <w:br w:type="textWrapping"/>
      </w:r>
    </w:p>
    <w:p w:rsidR="00000000" w:rsidDel="00000000" w:rsidP="00000000" w:rsidRDefault="00000000" w:rsidRPr="00000000" w14:paraId="00000004">
      <w:pPr>
        <w:pStyle w:val="Heading3"/>
        <w:keepNext w:val="0"/>
        <w:keepLines w:val="0"/>
        <w:spacing w:before="280" w:lineRule="auto"/>
        <w:rPr>
          <w:b w:val="1"/>
          <w:bCs w:val="1"/>
          <w:i w:val="1"/>
          <w:iCs w:val="1"/>
          <w:color w:val="000000"/>
          <w:sz w:val="26"/>
          <w:szCs w:val="26"/>
        </w:rPr>
      </w:pPr>
      <w:bookmarkStart w:colFirst="0" w:colLast="0" w:name="_qbba94t68vpd" w:id="0"/>
      <w:bookmarkEnd w:id="0"/>
      <w:r w:rsidDel="00000000" w:rsidR="00000000" w:rsidRPr="00000000">
        <w:rPr>
          <w:b w:val="1"/>
          <w:bCs w:val="1"/>
          <w:color w:val="000000"/>
          <w:sz w:val="26"/>
          <w:szCs w:val="26"/>
          <w:rtl w:val="0"/>
        </w:rPr>
        <w:t xml:space="preserve">Title: </w:t>
      </w:r>
      <w:r w:rsidDel="00000000" w:rsidR="00000000" w:rsidRPr="00000000">
        <w:rPr>
          <w:b w:val="1"/>
          <w:bCs w:val="1"/>
          <w:i w:val="1"/>
          <w:iCs w:val="1"/>
          <w:color w:val="000000"/>
          <w:sz w:val="26"/>
          <w:szCs w:val="26"/>
          <w:rtl w:val="0"/>
        </w:rPr>
        <w:t xml:space="preserve">Echoes and Silence: Colonial Schooling in Africa and the Work of Repair</w:t>
      </w:r>
    </w:p>
    <w:p w:rsidR="00000000" w:rsidDel="00000000" w:rsidP="00000000" w:rsidRDefault="00000000" w:rsidRPr="00000000" w14:paraId="00000005">
      <w:pPr>
        <w:spacing w:after="240" w:before="240" w:lineRule="auto"/>
        <w:rPr>
          <w:i w:val="1"/>
          <w:iCs w:val="1"/>
        </w:rPr>
      </w:pPr>
      <w:r w:rsidDel="00000000" w:rsidR="00000000" w:rsidRPr="00000000">
        <w:rPr>
          <w:b w:val="1"/>
          <w:bCs w:val="1"/>
          <w:rtl w:val="0"/>
        </w:rPr>
        <w:t xml:space="preserve">Tagline:</w:t>
      </w:r>
      <w:r w:rsidDel="00000000" w:rsidR="00000000" w:rsidRPr="00000000">
        <w:rPr>
          <w:rtl w:val="0"/>
        </w:rPr>
        <w:t xml:space="preserve"> </w:t>
      </w:r>
      <w:r w:rsidDel="00000000" w:rsidR="00000000" w:rsidRPr="00000000">
        <w:rPr>
          <w:i w:val="1"/>
          <w:iCs w:val="1"/>
          <w:rtl w:val="0"/>
        </w:rPr>
        <w:t xml:space="preserve">Reading the past to learn discernment in the present</w:t>
      </w:r>
    </w:p>
    <w:p w:rsidR="00000000" w:rsidDel="00000000" w:rsidP="00000000" w:rsidRDefault="00000000" w:rsidRPr="00000000" w14:paraId="00000006">
      <w:pPr>
        <w:spacing w:after="240" w:lineRule="auto"/>
        <w:rPr/>
      </w:pPr>
      <w:r w:rsidDel="00000000" w:rsidR="00000000" w:rsidRPr="00000000">
        <w:rPr>
          <w:rtl w:val="0"/>
        </w:rPr>
        <w:t xml:space="preserve">or</w:t>
      </w:r>
    </w:p>
    <w:p w:rsidR="00000000" w:rsidDel="00000000" w:rsidP="00000000" w:rsidRDefault="00000000" w:rsidRPr="00000000" w14:paraId="00000007">
      <w:pPr>
        <w:spacing w:after="240" w:before="240" w:lineRule="auto"/>
        <w:rPr>
          <w:i w:val="1"/>
          <w:iCs w:val="1"/>
        </w:rPr>
      </w:pPr>
      <w:r w:rsidDel="00000000" w:rsidR="00000000" w:rsidRPr="00000000">
        <w:rPr>
          <w:b w:val="1"/>
          <w:bCs w:val="1"/>
          <w:rtl w:val="0"/>
        </w:rPr>
        <w:t xml:space="preserve">Tagline:</w:t>
      </w:r>
      <w:r w:rsidDel="00000000" w:rsidR="00000000" w:rsidRPr="00000000">
        <w:rPr>
          <w:rtl w:val="0"/>
        </w:rPr>
        <w:t xml:space="preserve"> </w:t>
      </w:r>
      <w:r w:rsidDel="00000000" w:rsidR="00000000" w:rsidRPr="00000000">
        <w:rPr>
          <w:i w:val="1"/>
          <w:iCs w:val="1"/>
          <w:rtl w:val="0"/>
        </w:rPr>
        <w:t xml:space="preserve">Not a return, a reckoning: how we learned to read power</w:t>
      </w:r>
    </w:p>
    <w:p w:rsidR="00000000" w:rsidDel="00000000" w:rsidP="00000000" w:rsidRDefault="00000000" w:rsidRPr="00000000" w14:paraId="00000008">
      <w:pPr>
        <w:pStyle w:val="Heading3"/>
        <w:keepNext w:val="0"/>
        <w:keepLines w:val="0"/>
        <w:spacing w:before="280" w:lineRule="auto"/>
        <w:rPr>
          <w:b w:val="1"/>
          <w:bCs w:val="1"/>
          <w:i w:val="1"/>
          <w:iCs w:val="1"/>
          <w:color w:val="000000"/>
          <w:sz w:val="26"/>
          <w:szCs w:val="26"/>
        </w:rPr>
      </w:pPr>
      <w:bookmarkStart w:colFirst="0" w:colLast="0" w:name="_5valtomi61hq" w:id="1"/>
      <w:bookmarkEnd w:id="1"/>
      <w:r w:rsidDel="00000000" w:rsidR="00000000" w:rsidRPr="00000000">
        <w:rPr>
          <w:b w:val="1"/>
          <w:bCs w:val="1"/>
          <w:color w:val="000000"/>
          <w:sz w:val="26"/>
          <w:szCs w:val="26"/>
          <w:rtl w:val="0"/>
        </w:rPr>
        <w:t xml:space="preserve">Title: </w:t>
      </w:r>
      <w:r w:rsidDel="00000000" w:rsidR="00000000" w:rsidRPr="00000000">
        <w:rPr>
          <w:b w:val="1"/>
          <w:bCs w:val="1"/>
          <w:i w:val="1"/>
          <w:iCs w:val="1"/>
          <w:color w:val="000000"/>
          <w:sz w:val="26"/>
          <w:szCs w:val="26"/>
          <w:rtl w:val="0"/>
        </w:rPr>
        <w:t xml:space="preserve">Seeing School Clearly: Colonial Lessons in Africa and Their Afterlife</w:t>
      </w:r>
    </w:p>
    <w:p w:rsidR="00000000" w:rsidDel="00000000" w:rsidP="00000000" w:rsidRDefault="00000000" w:rsidRPr="00000000" w14:paraId="00000009">
      <w:pPr>
        <w:spacing w:after="240" w:before="240" w:lineRule="auto"/>
        <w:rPr/>
      </w:pPr>
      <w:r w:rsidDel="00000000" w:rsidR="00000000" w:rsidRPr="00000000">
        <w:rPr>
          <w:b w:val="1"/>
          <w:bCs w:val="1"/>
          <w:rtl w:val="0"/>
        </w:rPr>
        <w:t xml:space="preserve">Tagline:</w:t>
      </w:r>
      <w:r w:rsidDel="00000000" w:rsidR="00000000" w:rsidRPr="00000000">
        <w:rPr>
          <w:rtl w:val="0"/>
        </w:rPr>
        <w:t xml:space="preserve"> </w:t>
      </w:r>
      <w:r w:rsidDel="00000000" w:rsidR="00000000" w:rsidRPr="00000000">
        <w:rPr>
          <w:i w:val="1"/>
          <w:iCs w:val="1"/>
          <w:rtl w:val="0"/>
        </w:rPr>
        <w:t xml:space="preserve">What we inherited, what we still carry, what we must examine</w:t>
      </w:r>
      <w:r w:rsidDel="00000000" w:rsidR="00000000" w:rsidRPr="00000000">
        <w:rPr>
          <w:rtl w:val="0"/>
        </w:rPr>
      </w:r>
    </w:p>
    <w:p w:rsidR="00000000" w:rsidDel="00000000" w:rsidP="00000000" w:rsidRDefault="00000000" w:rsidRPr="00000000" w14:paraId="0000000A">
      <w:pPr>
        <w:pStyle w:val="Heading1"/>
        <w:keepNext w:val="0"/>
        <w:keepLines w:val="0"/>
        <w:spacing w:before="480" w:lineRule="auto"/>
        <w:jc w:val="left"/>
        <w:rPr>
          <w:b w:val="1"/>
          <w:bCs w:val="1"/>
          <w:sz w:val="22"/>
          <w:szCs w:val="22"/>
        </w:rPr>
      </w:pPr>
      <w:bookmarkStart w:colFirst="0" w:colLast="0" w:name="_ofa7yhpbabby" w:id="2"/>
      <w:bookmarkEnd w:id="2"/>
      <w:r w:rsidDel="00000000" w:rsidR="00000000" w:rsidRPr="00000000">
        <w:rPr>
          <w:sz w:val="22"/>
          <w:szCs w:val="22"/>
          <w:rtl w:val="0"/>
        </w:rPr>
        <w:t xml:space="preserve">Other t</w:t>
      </w:r>
      <w:commentRangeStart w:id="0"/>
      <w:r w:rsidDel="00000000" w:rsidR="00000000" w:rsidRPr="00000000">
        <w:rPr>
          <w:b w:val="1"/>
          <w:bCs w:val="1"/>
          <w:sz w:val="22"/>
          <w:szCs w:val="22"/>
          <w:rtl w:val="0"/>
        </w:rPr>
        <w:t xml:space="preserve">itle options</w:t>
      </w:r>
      <w:commentRangeEnd w:id="0"/>
      <w:r w:rsidDel="00000000" w:rsidR="00000000" w:rsidRPr="00000000">
        <w:commentReference w:id="0"/>
      </w:r>
      <w:r w:rsidDel="00000000" w:rsidR="00000000" w:rsidRPr="00000000">
        <w:rPr>
          <w:b w:val="1"/>
          <w:bCs w:val="1"/>
          <w:sz w:val="22"/>
          <w:szCs w:val="22"/>
          <w:rtl w:val="0"/>
        </w:rPr>
        <w:t xml:space="preserv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Dislocation: Judgement, Memory, Repair after Colonial Schooling in Africa</w:t>
      </w:r>
    </w:p>
    <w:p w:rsidR="00000000" w:rsidDel="00000000" w:rsidP="00000000" w:rsidRDefault="00000000" w:rsidRPr="00000000" w14:paraId="0000000D">
      <w:pPr>
        <w:spacing w:after="240" w:before="240" w:lineRule="auto"/>
        <w:rPr/>
      </w:pPr>
      <w:r w:rsidDel="00000000" w:rsidR="00000000" w:rsidRPr="00000000">
        <w:rPr>
          <w:rtl w:val="0"/>
        </w:rPr>
        <w:t xml:space="preserve">Echoes and Silence: Colonial Schooling in Africa, Its Legacies, and the Work of Repair</w:t>
      </w:r>
    </w:p>
    <w:p w:rsidR="00000000" w:rsidDel="00000000" w:rsidP="00000000" w:rsidRDefault="00000000" w:rsidRPr="00000000" w14:paraId="0000000E">
      <w:pPr>
        <w:spacing w:after="240" w:before="240" w:lineRule="auto"/>
        <w:rPr/>
      </w:pPr>
      <w:r w:rsidDel="00000000" w:rsidR="00000000" w:rsidRPr="00000000">
        <w:rPr>
          <w:rtl w:val="0"/>
        </w:rPr>
        <w:t xml:space="preserve">Disruption, Echoes and Silence: Colonial Schooling in Africa and the Futures We Choose</w:t>
      </w:r>
    </w:p>
    <w:p w:rsidR="00000000" w:rsidDel="00000000" w:rsidP="00000000" w:rsidRDefault="00000000" w:rsidRPr="00000000" w14:paraId="0000000F">
      <w:pPr>
        <w:spacing w:after="240" w:before="240" w:lineRule="auto"/>
        <w:rPr/>
      </w:pPr>
      <w:r w:rsidDel="00000000" w:rsidR="00000000" w:rsidRPr="00000000">
        <w:rPr>
          <w:rtl w:val="0"/>
        </w:rPr>
        <w:t xml:space="preserve">Seeing School Clearly: Judgement, Memory, and Repair in African Colonial Schooling</w:t>
      </w:r>
    </w:p>
    <w:p w:rsidR="00000000" w:rsidDel="00000000" w:rsidP="00000000" w:rsidRDefault="00000000" w:rsidRPr="00000000" w14:paraId="00000010">
      <w:pPr>
        <w:spacing w:after="240" w:before="240" w:lineRule="auto"/>
        <w:rPr/>
      </w:pPr>
      <w:r w:rsidDel="00000000" w:rsidR="00000000" w:rsidRPr="00000000">
        <w:rPr>
          <w:rtl w:val="0"/>
        </w:rPr>
        <w:t xml:space="preserve">Seeing School Clearly: Judgement, Memory, Repair after Colonial Schooling in Africa</w:t>
      </w:r>
    </w:p>
    <w:p w:rsidR="00000000" w:rsidDel="00000000" w:rsidP="00000000" w:rsidRDefault="00000000" w:rsidRPr="00000000" w14:paraId="00000011">
      <w:pPr>
        <w:pStyle w:val="Heading3"/>
        <w:keepNext w:val="0"/>
        <w:keepLines w:val="0"/>
        <w:spacing w:after="240" w:before="240" w:lineRule="auto"/>
        <w:rPr>
          <w:color w:val="000000"/>
          <w:sz w:val="22"/>
          <w:szCs w:val="22"/>
        </w:rPr>
      </w:pPr>
      <w:bookmarkStart w:colFirst="0" w:colLast="0" w:name="_c7syszghkdgk" w:id="3"/>
      <w:bookmarkEnd w:id="3"/>
      <w:r w:rsidDel="00000000" w:rsidR="00000000" w:rsidRPr="00000000">
        <w:rPr>
          <w:color w:val="000000"/>
          <w:sz w:val="22"/>
          <w:szCs w:val="22"/>
          <w:rtl w:val="0"/>
        </w:rPr>
        <w:t xml:space="preserve">Seeing School Clearly: Colonial Lessons in Africa and Their Afterlife</w:t>
      </w:r>
    </w:p>
    <w:p w:rsidR="00000000" w:rsidDel="00000000" w:rsidP="00000000" w:rsidRDefault="00000000" w:rsidRPr="00000000" w14:paraId="00000012">
      <w:pPr>
        <w:spacing w:after="240" w:before="240" w:lineRule="auto"/>
        <w:rPr/>
      </w:pPr>
      <w:r w:rsidDel="00000000" w:rsidR="00000000" w:rsidRPr="00000000">
        <w:rPr>
          <w:rtl w:val="0"/>
        </w:rPr>
        <w:t xml:space="preserve">The School We Inherited: Recognition, Rule, and What Follows in African Colonial Schooling</w:t>
      </w:r>
    </w:p>
    <w:p w:rsidR="00000000" w:rsidDel="00000000" w:rsidP="00000000" w:rsidRDefault="00000000" w:rsidRPr="00000000" w14:paraId="00000013">
      <w:pPr>
        <w:spacing w:after="240" w:before="240" w:lineRule="auto"/>
        <w:rPr/>
      </w:pPr>
      <w:r w:rsidDel="00000000" w:rsidR="00000000" w:rsidRPr="00000000">
        <w:rPr>
          <w:rtl w:val="0"/>
        </w:rPr>
        <w:t xml:space="preserve">Certificates and Silence: How Colonial Schools in Africa Set the Terms of Belonging</w:t>
      </w:r>
    </w:p>
    <w:p w:rsidR="00000000" w:rsidDel="00000000" w:rsidP="00000000" w:rsidRDefault="00000000" w:rsidRPr="00000000" w14:paraId="00000014">
      <w:pPr>
        <w:spacing w:after="240" w:before="240" w:lineRule="auto"/>
        <w:rPr>
          <w:b w:val="1"/>
          <w:bCs w:val="1"/>
        </w:rPr>
      </w:pPr>
      <w:r w:rsidDel="00000000" w:rsidR="00000000" w:rsidRPr="00000000">
        <w:rPr>
          <w:b w:val="1"/>
          <w:bCs w:val="1"/>
          <w:rtl w:val="0"/>
        </w:rPr>
        <w:t xml:space="preserve">These are additional options for the first part of the title:</w:t>
      </w:r>
    </w:p>
    <w:p w:rsidR="00000000" w:rsidDel="00000000" w:rsidP="00000000" w:rsidRDefault="00000000" w:rsidRPr="00000000" w14:paraId="00000015">
      <w:pPr>
        <w:spacing w:after="240" w:before="240" w:lineRule="auto"/>
        <w:rPr/>
      </w:pPr>
      <w:r w:rsidDel="00000000" w:rsidR="00000000" w:rsidRPr="00000000">
        <w:rPr>
          <w:rtl w:val="0"/>
        </w:rPr>
        <w:t xml:space="preserve">The Inherited Classroom</w:t>
      </w:r>
    </w:p>
    <w:p w:rsidR="00000000" w:rsidDel="00000000" w:rsidP="00000000" w:rsidRDefault="00000000" w:rsidRPr="00000000" w14:paraId="00000016">
      <w:pPr>
        <w:spacing w:after="240" w:before="240" w:lineRule="auto"/>
        <w:rPr/>
      </w:pPr>
      <w:r w:rsidDel="00000000" w:rsidR="00000000" w:rsidRPr="00000000">
        <w:rPr>
          <w:rtl w:val="0"/>
        </w:rPr>
        <w:t xml:space="preserve">The Arrangement of Meaning</w:t>
      </w:r>
    </w:p>
    <w:p w:rsidR="00000000" w:rsidDel="00000000" w:rsidP="00000000" w:rsidRDefault="00000000" w:rsidRPr="00000000" w14:paraId="00000017">
      <w:pPr>
        <w:spacing w:after="240" w:before="240" w:lineRule="auto"/>
        <w:rPr/>
      </w:pPr>
      <w:r w:rsidDel="00000000" w:rsidR="00000000" w:rsidRPr="00000000">
        <w:rPr>
          <w:rtl w:val="0"/>
        </w:rPr>
        <w:t xml:space="preserve">Out of Silence</w:t>
      </w:r>
    </w:p>
    <w:p w:rsidR="00000000" w:rsidDel="00000000" w:rsidP="00000000" w:rsidRDefault="00000000" w:rsidRPr="00000000" w14:paraId="00000018">
      <w:pPr>
        <w:spacing w:after="240" w:before="240" w:lineRule="auto"/>
        <w:rPr/>
      </w:pPr>
      <w:r w:rsidDel="00000000" w:rsidR="00000000" w:rsidRPr="00000000">
        <w:rPr>
          <w:rtl w:val="0"/>
        </w:rPr>
        <w:t xml:space="preserve">From Silence </w:t>
      </w:r>
    </w:p>
    <w:p w:rsidR="00000000" w:rsidDel="00000000" w:rsidP="00000000" w:rsidRDefault="00000000" w:rsidRPr="00000000" w14:paraId="00000019">
      <w:pPr>
        <w:spacing w:after="240" w:before="240" w:lineRule="auto"/>
        <w:rPr/>
      </w:pPr>
      <w:r w:rsidDel="00000000" w:rsidR="00000000" w:rsidRPr="00000000">
        <w:rPr>
          <w:rtl w:val="0"/>
        </w:rPr>
        <w:t xml:space="preserve">Dislocation</w:t>
      </w:r>
    </w:p>
    <w:p w:rsidR="00000000" w:rsidDel="00000000" w:rsidP="00000000" w:rsidRDefault="00000000" w:rsidRPr="00000000" w14:paraId="0000001A">
      <w:pPr>
        <w:spacing w:after="240" w:before="240" w:lineRule="auto"/>
        <w:rPr/>
      </w:pPr>
      <w:r w:rsidDel="00000000" w:rsidR="00000000" w:rsidRPr="00000000">
        <w:rPr>
          <w:rtl w:val="0"/>
        </w:rPr>
        <w:t xml:space="preserve">Silence and the Ledger</w:t>
      </w:r>
    </w:p>
    <w:p w:rsidR="00000000" w:rsidDel="00000000" w:rsidP="00000000" w:rsidRDefault="00000000" w:rsidRPr="00000000" w14:paraId="0000001B">
      <w:pPr>
        <w:spacing w:after="240" w:before="240" w:lineRule="auto"/>
        <w:rPr/>
      </w:pPr>
      <w:r w:rsidDel="00000000" w:rsidR="00000000" w:rsidRPr="00000000">
        <w:rPr>
          <w:rtl w:val="0"/>
        </w:rPr>
        <w:t xml:space="preserve">Dislocation and Belonging</w:t>
      </w:r>
    </w:p>
    <w:p w:rsidR="00000000" w:rsidDel="00000000" w:rsidP="00000000" w:rsidRDefault="00000000" w:rsidRPr="00000000" w14:paraId="0000001C">
      <w:pPr>
        <w:spacing w:after="240" w:before="240" w:lineRule="auto"/>
        <w:rPr/>
      </w:pPr>
      <w:r w:rsidDel="00000000" w:rsidR="00000000" w:rsidRPr="00000000">
        <w:rPr>
          <w:rtl w:val="0"/>
        </w:rPr>
        <w:t xml:space="preserve">Authority, Memory, School</w:t>
      </w:r>
    </w:p>
    <w:p w:rsidR="00000000" w:rsidDel="00000000" w:rsidP="00000000" w:rsidRDefault="00000000" w:rsidRPr="00000000" w14:paraId="0000001D">
      <w:pPr>
        <w:spacing w:after="240" w:before="240" w:lineRule="auto"/>
        <w:rPr/>
      </w:pPr>
      <w:r w:rsidDel="00000000" w:rsidR="00000000" w:rsidRPr="00000000">
        <w:rPr>
          <w:rtl w:val="0"/>
        </w:rPr>
        <w:t xml:space="preserve">The Afterlife of Lessons</w:t>
      </w:r>
    </w:p>
    <w:p w:rsidR="00000000" w:rsidDel="00000000" w:rsidP="00000000" w:rsidRDefault="00000000" w:rsidRPr="00000000" w14:paraId="0000001E">
      <w:pPr>
        <w:spacing w:after="240" w:before="240" w:lineRule="auto"/>
        <w:rPr/>
      </w:pPr>
      <w:r w:rsidDel="00000000" w:rsidR="00000000" w:rsidRPr="00000000">
        <w:rPr>
          <w:rtl w:val="0"/>
        </w:rPr>
        <w:t xml:space="preserve">The Terms of Belonging</w:t>
      </w:r>
    </w:p>
    <w:p w:rsidR="00000000" w:rsidDel="00000000" w:rsidP="00000000" w:rsidRDefault="00000000" w:rsidRPr="00000000" w14:paraId="0000001F">
      <w:pPr>
        <w:spacing w:after="240" w:before="240" w:lineRule="auto"/>
        <w:rPr/>
      </w:pPr>
      <w:r w:rsidDel="00000000" w:rsidR="00000000" w:rsidRPr="00000000">
        <w:rPr>
          <w:rtl w:val="0"/>
        </w:rPr>
        <w:t xml:space="preserve">The Quiet Terms</w:t>
      </w:r>
    </w:p>
    <w:p w:rsidR="00000000" w:rsidDel="00000000" w:rsidP="00000000" w:rsidRDefault="00000000" w:rsidRPr="00000000" w14:paraId="00000020">
      <w:pPr>
        <w:spacing w:after="240" w:before="240" w:lineRule="auto"/>
        <w:rPr/>
      </w:pPr>
      <w:r w:rsidDel="00000000" w:rsidR="00000000" w:rsidRPr="00000000">
        <w:rPr>
          <w:rtl w:val="0"/>
        </w:rPr>
        <w:t xml:space="preserve">Reading the School</w:t>
      </w:r>
    </w:p>
    <w:p w:rsidR="00000000" w:rsidDel="00000000" w:rsidP="00000000" w:rsidRDefault="00000000" w:rsidRPr="00000000" w14:paraId="00000021">
      <w:pPr>
        <w:spacing w:after="240" w:before="240" w:lineRule="auto"/>
        <w:rPr/>
      </w:pPr>
      <w:r w:rsidDel="00000000" w:rsidR="00000000" w:rsidRPr="00000000">
        <w:rPr>
          <w:rtl w:val="0"/>
        </w:rPr>
        <w:t xml:space="preserve">Learning Under Rule</w:t>
      </w:r>
    </w:p>
    <w:p w:rsidR="00000000" w:rsidDel="00000000" w:rsidP="00000000" w:rsidRDefault="00000000" w:rsidRPr="00000000" w14:paraId="00000022">
      <w:pPr>
        <w:spacing w:after="240" w:before="240" w:lineRule="auto"/>
        <w:rPr/>
      </w:pPr>
      <w:r w:rsidDel="00000000" w:rsidR="00000000" w:rsidRPr="00000000">
        <w:rPr>
          <w:rtl w:val="0"/>
        </w:rPr>
        <w:t xml:space="preserve">The Examined Inheritance</w:t>
      </w:r>
    </w:p>
    <w:p w:rsidR="00000000" w:rsidDel="00000000" w:rsidP="00000000" w:rsidRDefault="00000000" w:rsidRPr="00000000" w14:paraId="00000023">
      <w:pPr>
        <w:spacing w:after="240" w:before="240" w:lineRule="auto"/>
        <w:rPr>
          <w:b w:val="1"/>
          <w:bCs w:val="1"/>
        </w:rPr>
      </w:pPr>
      <w:r w:rsidDel="00000000" w:rsidR="00000000" w:rsidRPr="00000000">
        <w:rPr>
          <w:b w:val="1"/>
          <w:bCs w:val="1"/>
          <w:rtl w:val="0"/>
        </w:rPr>
        <w:t xml:space="preserve">Tagline options:</w:t>
      </w:r>
    </w:p>
    <w:p w:rsidR="00000000" w:rsidDel="00000000" w:rsidP="00000000" w:rsidRDefault="00000000" w:rsidRPr="00000000" w14:paraId="00000024">
      <w:pPr>
        <w:spacing w:after="240" w:before="240" w:lineRule="auto"/>
        <w:rPr/>
      </w:pPr>
      <w:r w:rsidDel="00000000" w:rsidR="00000000" w:rsidRPr="00000000">
        <w:rPr>
          <w:rtl w:val="0"/>
        </w:rPr>
        <w:t xml:space="preserve">The tagline appears directly under the title on the </w:t>
      </w:r>
      <w:r w:rsidDel="00000000" w:rsidR="00000000" w:rsidRPr="00000000">
        <w:rPr>
          <w:b w:val="1"/>
          <w:bCs w:val="1"/>
          <w:rtl w:val="0"/>
        </w:rPr>
        <w:t xml:space="preserve">book cover</w:t>
      </w:r>
      <w:r w:rsidDel="00000000" w:rsidR="00000000" w:rsidRPr="00000000">
        <w:rPr>
          <w:rtl w:val="0"/>
        </w:rPr>
        <w:t xml:space="preserve"> and in </w:t>
      </w:r>
      <w:r w:rsidDel="00000000" w:rsidR="00000000" w:rsidRPr="00000000">
        <w:rPr>
          <w:b w:val="1"/>
          <w:bCs w:val="1"/>
          <w:rtl w:val="0"/>
        </w:rPr>
        <w:t xml:space="preserve">marketing copy</w:t>
      </w:r>
      <w:r w:rsidDel="00000000" w:rsidR="00000000" w:rsidRPr="00000000">
        <w:rPr>
          <w:rtl w:val="0"/>
        </w:rPr>
        <w:t xml:space="preserve">.</w:t>
      </w:r>
    </w:p>
    <w:p w:rsidR="00000000" w:rsidDel="00000000" w:rsidP="00000000" w:rsidRDefault="00000000" w:rsidRPr="00000000" w14:paraId="00000025">
      <w:pPr>
        <w:spacing w:after="240" w:before="240" w:lineRule="auto"/>
        <w:rPr/>
      </w:pPr>
      <w:r w:rsidDel="00000000" w:rsidR="00000000" w:rsidRPr="00000000">
        <w:rPr>
          <w:rtl w:val="0"/>
        </w:rPr>
        <w:t xml:space="preserve">Looking to the past to rebuild education that reflects memory, community, and purpose</w:t>
      </w:r>
    </w:p>
    <w:p w:rsidR="00000000" w:rsidDel="00000000" w:rsidP="00000000" w:rsidRDefault="00000000" w:rsidRPr="00000000" w14:paraId="00000026">
      <w:pPr>
        <w:spacing w:after="240" w:before="240" w:lineRule="auto"/>
        <w:rPr/>
      </w:pPr>
      <w:r w:rsidDel="00000000" w:rsidR="00000000" w:rsidRPr="00000000">
        <w:rPr>
          <w:rtl w:val="0"/>
        </w:rPr>
        <w:t xml:space="preserve">Facing the school we inherited so we can judge it clearly</w:t>
      </w:r>
    </w:p>
    <w:p w:rsidR="00000000" w:rsidDel="00000000" w:rsidP="00000000" w:rsidRDefault="00000000" w:rsidRPr="00000000" w14:paraId="00000027">
      <w:pPr>
        <w:spacing w:after="240" w:before="240" w:lineRule="auto"/>
        <w:rPr/>
      </w:pPr>
      <w:r w:rsidDel="00000000" w:rsidR="00000000" w:rsidRPr="00000000">
        <w:rPr>
          <w:rtl w:val="0"/>
        </w:rPr>
        <w:t xml:space="preserve">Reading the past to learn discernment in the present</w:t>
      </w:r>
    </w:p>
    <w:p w:rsidR="00000000" w:rsidDel="00000000" w:rsidP="00000000" w:rsidRDefault="00000000" w:rsidRPr="00000000" w14:paraId="00000028">
      <w:pPr>
        <w:spacing w:after="240" w:before="240" w:lineRule="auto"/>
        <w:rPr/>
      </w:pPr>
      <w:r w:rsidDel="00000000" w:rsidR="00000000" w:rsidRPr="00000000">
        <w:rPr>
          <w:rtl w:val="0"/>
        </w:rPr>
        <w:t xml:space="preserve">Not a return, a reckoning: how we learned to read power</w:t>
      </w:r>
    </w:p>
    <w:p w:rsidR="00000000" w:rsidDel="00000000" w:rsidP="00000000" w:rsidRDefault="00000000" w:rsidRPr="00000000" w14:paraId="00000029">
      <w:pPr>
        <w:spacing w:after="240" w:before="240" w:lineRule="auto"/>
        <w:rPr/>
      </w:pPr>
      <w:r w:rsidDel="00000000" w:rsidR="00000000" w:rsidRPr="00000000">
        <w:rPr>
          <w:rtl w:val="0"/>
        </w:rPr>
        <w:t xml:space="preserve">Seeing the classroom as it is, and asking better questions</w:t>
      </w:r>
    </w:p>
    <w:p w:rsidR="00000000" w:rsidDel="00000000" w:rsidP="00000000" w:rsidRDefault="00000000" w:rsidRPr="00000000" w14:paraId="0000002A">
      <w:pPr>
        <w:spacing w:after="240" w:before="240" w:lineRule="auto"/>
        <w:rPr/>
      </w:pPr>
      <w:r w:rsidDel="00000000" w:rsidR="00000000" w:rsidRPr="00000000">
        <w:rPr>
          <w:rtl w:val="0"/>
        </w:rPr>
        <w:t xml:space="preserve">Memory, judgement, responsibility: reading education without illusions</w:t>
      </w:r>
    </w:p>
    <w:p w:rsidR="00000000" w:rsidDel="00000000" w:rsidP="00000000" w:rsidRDefault="00000000" w:rsidRPr="00000000" w14:paraId="0000002B">
      <w:pPr>
        <w:spacing w:after="240" w:before="240" w:lineRule="auto"/>
        <w:rPr/>
      </w:pPr>
      <w:r w:rsidDel="00000000" w:rsidR="00000000" w:rsidRPr="00000000">
        <w:rPr>
          <w:rtl w:val="0"/>
        </w:rPr>
        <w:t xml:space="preserve">What we inherited, what we still carry, what we must examine</w:t>
      </w:r>
    </w:p>
    <w:p w:rsidR="00000000" w:rsidDel="00000000" w:rsidP="00000000" w:rsidRDefault="00000000" w:rsidRPr="00000000" w14:paraId="0000002C">
      <w:pPr>
        <w:rPr>
          <w:b w:val="1"/>
          <w:bCs w:val="1"/>
        </w:rPr>
      </w:pPr>
      <w:commentRangeStart w:id="1"/>
      <w:r w:rsidDel="00000000" w:rsidR="00000000" w:rsidRPr="00000000">
        <w:rPr>
          <w:b w:val="1"/>
          <w:bCs w:val="1"/>
          <w:rtl w:val="0"/>
        </w:rPr>
        <w:t xml:space="preserve">Audience-aware tagline options</w:t>
      </w:r>
      <w:commentRangeEnd w:id="1"/>
      <w:r w:rsidDel="00000000" w:rsidR="00000000" w:rsidRPr="00000000">
        <w:commentReference w:id="1"/>
      </w:r>
      <w:r w:rsidDel="00000000" w:rsidR="00000000" w:rsidRPr="00000000">
        <w:rPr>
          <w:b w:val="1"/>
          <w:bCs w:val="1"/>
          <w:rtl w:val="0"/>
        </w:rPr>
        <w:t xml:space="preserve">:</w:t>
      </w:r>
    </w:p>
    <w:p w:rsidR="00000000" w:rsidDel="00000000" w:rsidP="00000000" w:rsidRDefault="00000000" w:rsidRPr="00000000" w14:paraId="0000002D">
      <w:pPr>
        <w:rPr>
          <w:b w:val="1"/>
          <w:bCs w:val="1"/>
        </w:rPr>
      </w:pPr>
      <w:r w:rsidDel="00000000" w:rsidR="00000000" w:rsidRPr="00000000">
        <w:rPr>
          <w:rtl w:val="0"/>
        </w:rPr>
      </w:r>
    </w:p>
    <w:p w:rsidR="00000000" w:rsidDel="00000000" w:rsidP="00000000" w:rsidRDefault="00000000" w:rsidRPr="00000000" w14:paraId="0000002E">
      <w:pPr>
        <w:rPr/>
      </w:pPr>
      <w:commentRangeStart w:id="2"/>
      <w:r w:rsidDel="00000000" w:rsidR="00000000" w:rsidRPr="00000000">
        <w:rPr>
          <w:rtl w:val="0"/>
        </w:rPr>
        <w:t xml:space="preserve">Looking to the past to think about education that honours memory, community, and purpose, </w:t>
      </w:r>
      <w:commentRangeEnd w:id="2"/>
      <w:r w:rsidDel="00000000" w:rsidR="00000000" w:rsidRPr="00000000">
        <w:commentReference w:id="2"/>
      </w:r>
      <w:r w:rsidDel="00000000" w:rsidR="00000000" w:rsidRPr="00000000">
        <w:rPr>
          <w:rtl w:val="0"/>
        </w:rPr>
        <w:t xml:space="preserve">for parents, students, educators, policymakers, activists, and reflective readers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Facing the school we inherited so we can judge it clearly, for parents, students, educators, policymakers, activists, and reflective readers</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Reading the past to learn discernment in the present, for parents, students, educators, policymakers, activists, and reflective readers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Not a return, a reckoning: how we learned to read power, for parents, students, educators, policymakers, activists, and reflective readers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Seeing the classroom as it is, and asking better questions, for parents, students, educators, policymakers, activists, and reflective readers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Memory, judgement, responsibility: reading education without illusions, for parents, students, educators, policymakers, activists, and reflective readers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What we inherited, what we still carry, what we must examine, for parents, students, educators, policymakers, activists, and reflective readers</w:t>
      </w:r>
    </w:p>
    <w:p w:rsidR="00000000" w:rsidDel="00000000" w:rsidP="00000000" w:rsidRDefault="00000000" w:rsidRPr="00000000" w14:paraId="0000003B">
      <w:pPr>
        <w:pStyle w:val="Heading1"/>
        <w:keepNext w:val="0"/>
        <w:keepLines w:val="0"/>
        <w:spacing w:before="480" w:lineRule="auto"/>
        <w:rPr>
          <w:b w:val="1"/>
          <w:bCs w:val="1"/>
          <w:sz w:val="22"/>
          <w:szCs w:val="22"/>
        </w:rPr>
      </w:pPr>
      <w:bookmarkStart w:colFirst="0" w:colLast="0" w:name="_1919bovazl7w" w:id="4"/>
      <w:bookmarkEnd w:id="4"/>
      <w:r w:rsidDel="00000000" w:rsidR="00000000" w:rsidRPr="00000000">
        <w:rPr>
          <w:b w:val="1"/>
          <w:bCs w:val="1"/>
          <w:sz w:val="22"/>
          <w:szCs w:val="22"/>
          <w:rtl w:val="0"/>
        </w:rPr>
        <w:t xml:space="preserve">Publisher-catalogue / online listing summaries</w:t>
      </w:r>
    </w:p>
    <w:p w:rsidR="00000000" w:rsidDel="00000000" w:rsidP="00000000" w:rsidRDefault="00000000" w:rsidRPr="00000000" w14:paraId="0000003C">
      <w:pPr>
        <w:spacing w:after="240" w:before="240" w:lineRule="auto"/>
        <w:rPr/>
      </w:pPr>
      <w:r w:rsidDel="00000000" w:rsidR="00000000" w:rsidRPr="00000000">
        <w:rPr>
          <w:rtl w:val="0"/>
        </w:rPr>
        <w:t xml:space="preserve">Version A</w:t>
      </w:r>
    </w:p>
    <w:p w:rsidR="00000000" w:rsidDel="00000000" w:rsidP="00000000" w:rsidRDefault="00000000" w:rsidRPr="00000000" w14:paraId="0000003D">
      <w:pPr>
        <w:spacing w:after="240" w:before="240" w:lineRule="auto"/>
        <w:rPr/>
      </w:pPr>
      <w:r w:rsidDel="00000000" w:rsidR="00000000" w:rsidRPr="00000000">
        <w:rPr>
          <w:rtl w:val="0"/>
        </w:rPr>
        <w:t xml:space="preserve">Before land was taken, meaning was arranged. </w:t>
      </w:r>
      <w:r w:rsidDel="00000000" w:rsidR="00000000" w:rsidRPr="00000000">
        <w:rPr>
          <w:i w:val="1"/>
          <w:iCs w:val="1"/>
          <w:rtl w:val="0"/>
        </w:rPr>
        <w:t xml:space="preserve">Echoes and Silence</w:t>
      </w:r>
      <w:r w:rsidDel="00000000" w:rsidR="00000000" w:rsidRPr="00000000">
        <w:rPr>
          <w:rtl w:val="0"/>
        </w:rPr>
        <w:t xml:space="preserve"> examines how colonial schooling in Africa ordered knowledge, trained obedience, and set habits that still shape language, exams, and status. Drawing on archives and lived accounts, it follows policy into classrooms and homes, attending to both quiet refusal and endurance. The book does not offer a programme. It asks for discernment: to tell argument from assertion, and history from mythology. For parents, students, educators, policymakers, activists, researchers, journalists, and reflective readers, it invites an honest reading of institutions and a clear view of what has been inherited.</w:t>
      </w:r>
    </w:p>
    <w:p w:rsidR="00000000" w:rsidDel="00000000" w:rsidP="00000000" w:rsidRDefault="00000000" w:rsidRPr="00000000" w14:paraId="0000003E">
      <w:pPr>
        <w:spacing w:after="240" w:before="240" w:lineRule="auto"/>
        <w:rPr/>
      </w:pPr>
      <w:r w:rsidDel="00000000" w:rsidR="00000000" w:rsidRPr="00000000">
        <w:rPr>
          <w:rtl w:val="0"/>
        </w:rPr>
        <w:t xml:space="preserve">Version B</w:t>
      </w:r>
    </w:p>
    <w:p w:rsidR="00000000" w:rsidDel="00000000" w:rsidP="00000000" w:rsidRDefault="00000000" w:rsidRPr="00000000" w14:paraId="0000003F">
      <w:pPr>
        <w:spacing w:after="240" w:before="240" w:lineRule="auto"/>
        <w:rPr/>
      </w:pPr>
      <w:r w:rsidDel="00000000" w:rsidR="00000000" w:rsidRPr="00000000">
        <w:rPr>
          <w:i w:val="1"/>
          <w:iCs w:val="1"/>
          <w:rtl w:val="0"/>
        </w:rPr>
        <w:t xml:space="preserve">Echoes and Silence</w:t>
      </w:r>
      <w:r w:rsidDel="00000000" w:rsidR="00000000" w:rsidRPr="00000000">
        <w:rPr>
          <w:rtl w:val="0"/>
        </w:rPr>
        <w:t xml:space="preserve"> explores how empire governed thought through colonial schooling in Africa and why its residues persist. Through records and testimony, it shows how hierarchy was taught and how families and teachers kept other forms of learning alive. The aim is clarity, not comfort. There are no prescriptions here. Readers are asked to practise judgement and to see how the past still organises the present. Written for parents, students, educators, policymakers, activists, researchers, journalists, and reflective readers, it opens a careful conversation grounded in evidence, memory, and responsibility rather than slogans or ready answers.</w:t>
      </w:r>
    </w:p>
    <w:p w:rsidR="00000000" w:rsidDel="00000000" w:rsidP="00000000" w:rsidRDefault="00000000" w:rsidRPr="00000000" w14:paraId="00000040">
      <w:pPr>
        <w:pStyle w:val="Heading1"/>
        <w:keepNext w:val="0"/>
        <w:keepLines w:val="0"/>
        <w:spacing w:before="480" w:lineRule="auto"/>
        <w:rPr>
          <w:b w:val="1"/>
          <w:bCs w:val="1"/>
          <w:sz w:val="22"/>
          <w:szCs w:val="22"/>
        </w:rPr>
      </w:pPr>
      <w:bookmarkStart w:colFirst="0" w:colLast="0" w:name="_q6f29zsbvy1a" w:id="5"/>
      <w:bookmarkEnd w:id="5"/>
      <w:r w:rsidDel="00000000" w:rsidR="00000000" w:rsidRPr="00000000">
        <w:rPr>
          <w:b w:val="1"/>
          <w:bCs w:val="1"/>
          <w:sz w:val="22"/>
          <w:szCs w:val="22"/>
          <w:rtl w:val="0"/>
        </w:rPr>
        <w:t xml:space="preserve">Back-cover summaries</w:t>
      </w:r>
    </w:p>
    <w:p w:rsidR="00000000" w:rsidDel="00000000" w:rsidP="00000000" w:rsidRDefault="00000000" w:rsidRPr="00000000" w14:paraId="00000041">
      <w:pPr>
        <w:spacing w:after="240" w:before="240" w:lineRule="auto"/>
        <w:rPr/>
      </w:pPr>
      <w:r w:rsidDel="00000000" w:rsidR="00000000" w:rsidRPr="00000000">
        <w:rPr>
          <w:rtl w:val="0"/>
        </w:rPr>
        <w:t xml:space="preserve">Version A</w:t>
      </w:r>
    </w:p>
    <w:p w:rsidR="00000000" w:rsidDel="00000000" w:rsidP="00000000" w:rsidRDefault="00000000" w:rsidRPr="00000000" w14:paraId="00000042">
      <w:pPr>
        <w:spacing w:after="240" w:before="240" w:lineRule="auto"/>
        <w:rPr/>
      </w:pPr>
      <w:r w:rsidDel="00000000" w:rsidR="00000000" w:rsidRPr="00000000">
        <w:rPr>
          <w:rtl w:val="0"/>
        </w:rPr>
        <w:t xml:space="preserve">This book is for readers who sense that something is missing. It speaks to parents who want learning without loss of self, to teachers working within limits they did not choose, to policymakers who know that reform without reckoning falters, and to students, activists, researchers, journalists, and reflective readers who want clear ground. Echoes and Silence follows policy into ordinary classrooms and homes. It shows how colonial schooling taught hierarchy while people kept other knowledge alive. It offers no blueprint. It asks for discernment: to see what was inherited, to read evidence carefully, and to think with care about what should follow.</w:t>
      </w:r>
    </w:p>
    <w:p w:rsidR="00000000" w:rsidDel="00000000" w:rsidP="00000000" w:rsidRDefault="00000000" w:rsidRPr="00000000" w14:paraId="00000043">
      <w:pPr>
        <w:spacing w:after="240" w:before="240" w:lineRule="auto"/>
        <w:rPr/>
      </w:pPr>
      <w:r w:rsidDel="00000000" w:rsidR="00000000" w:rsidRPr="00000000">
        <w:rPr>
          <w:rtl w:val="0"/>
        </w:rPr>
        <w:t xml:space="preserve">Version B</w:t>
      </w:r>
    </w:p>
    <w:p w:rsidR="00000000" w:rsidDel="00000000" w:rsidP="00000000" w:rsidRDefault="00000000" w:rsidRPr="00000000" w14:paraId="00000044">
      <w:pPr>
        <w:spacing w:after="240" w:before="240" w:lineRule="auto"/>
        <w:rPr/>
      </w:pPr>
      <w:r w:rsidDel="00000000" w:rsidR="00000000" w:rsidRPr="00000000">
        <w:rPr>
          <w:i w:val="1"/>
          <w:iCs w:val="1"/>
          <w:rtl w:val="0"/>
        </w:rPr>
        <w:t xml:space="preserve">Echoes and Silence</w:t>
      </w:r>
      <w:r w:rsidDel="00000000" w:rsidR="00000000" w:rsidRPr="00000000">
        <w:rPr>
          <w:rtl w:val="0"/>
        </w:rPr>
        <w:t xml:space="preserve"> is a study of inheritance. It traces how colonial classrooms organised language, memory, and ambition, and how those logics still set the measures of success. Drawing on archives and lived accounts, it holds harm and endurance together. There are no prescriptions here. It invites reflection, discourse, and debate anchored in evidence. For parents, students, educators, policymakers, activists, researchers, journalists, and reflective readers, it offers a way to read schools as systems of meaning rather than only as services. The question it leaves is simple and demanding: what do we carry forward, and what should follow.</w:t>
      </w: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rtl w:val="0"/>
        </w:rPr>
        <w:t xml:space="preserve">Version C</w:t>
      </w:r>
    </w:p>
    <w:p w:rsidR="00000000" w:rsidDel="00000000" w:rsidP="00000000" w:rsidRDefault="00000000" w:rsidRPr="00000000" w14:paraId="00000046">
      <w:pPr>
        <w:spacing w:after="240" w:before="240" w:lineRule="auto"/>
        <w:rPr/>
      </w:pPr>
      <w:r w:rsidDel="00000000" w:rsidR="00000000" w:rsidRPr="00000000">
        <w:rPr>
          <w:rtl w:val="0"/>
        </w:rPr>
        <w:t xml:space="preserve">On the impact and legacy of colonial education in Africa, this book is for readers who sense that something is missing. It speaks to parents who want learning without loss of self, to students who ask for reasons rather than slogans, to educators working within limits they did not choose, to policymakers who know reform without reckoning falters, and to activists, researchers, journalists, and reflective readers who want clear ground. Echoes and Silence follows policy into classrooms and homes, showing how schooling arranged meaning and taught hierarchy while other instruction endured in story, ritual, and work. There are no prescriptions here. It invites reflection, discussion and debate anchored in evidence and lived experience.</w:t>
      </w:r>
    </w:p>
    <w:p w:rsidR="00000000" w:rsidDel="00000000" w:rsidP="00000000" w:rsidRDefault="00000000" w:rsidRPr="00000000" w14:paraId="00000047">
      <w:pPr>
        <w:spacing w:after="240" w:before="240" w:lineRule="auto"/>
        <w:rPr/>
      </w:pPr>
      <w:r w:rsidDel="00000000" w:rsidR="00000000" w:rsidRPr="00000000">
        <w:rPr>
          <w:rtl w:val="0"/>
        </w:rPr>
        <w:t xml:space="preserve">Version D</w:t>
      </w:r>
    </w:p>
    <w:p w:rsidR="00000000" w:rsidDel="00000000" w:rsidP="00000000" w:rsidRDefault="00000000" w:rsidRPr="00000000" w14:paraId="00000048">
      <w:pPr>
        <w:spacing w:after="240" w:before="240" w:lineRule="auto"/>
        <w:ind w:left="0" w:firstLine="0"/>
        <w:rPr/>
      </w:pPr>
      <w:r w:rsidDel="00000000" w:rsidR="00000000" w:rsidRPr="00000000">
        <w:rPr>
          <w:rtl w:val="0"/>
        </w:rPr>
        <w:t xml:space="preserve">On the impact and legacy of colonial schooling in Africa, this is a study of inheritance. It traces how classrooms set the terms of language, certification, and record, and how those habits still organise status and success. Drawing on archives and lived accounts, it holds harm and endurance together, following quiet refusal as closely as rule. The aim is clarity, not comfort. It reads schools as systems of meaning rather than only as services. Written for parents, students, educators, policymakers, activists, researchers, journalists, and reflective readers, it makes space for a better conversation. There are no prescriptions here. It invites reflection, discussion and debate grounded in evidence.</w:t>
      </w:r>
    </w:p>
    <w:p w:rsidR="00000000" w:rsidDel="00000000" w:rsidP="00000000" w:rsidRDefault="00000000" w:rsidRPr="00000000" w14:paraId="00000049">
      <w:pPr>
        <w:keepNext w:val="0"/>
        <w:keepLines w:val="0"/>
        <w:spacing w:after="120" w:before="480" w:lineRule="auto"/>
        <w:jc w:val="left"/>
        <w:rPr/>
      </w:pPr>
      <w:r w:rsidDel="00000000" w:rsidR="00000000" w:rsidRPr="00000000">
        <w:rPr>
          <w:b w:val="1"/>
          <w:bCs w:val="1"/>
          <w:sz w:val="26"/>
          <w:szCs w:val="26"/>
          <w:rtl w:val="0"/>
        </w:rPr>
        <w:t xml:space="preserve">TABLE OF CONTENTS</w:t>
      </w:r>
      <w:r w:rsidDel="00000000" w:rsidR="00000000" w:rsidRPr="00000000">
        <w:rPr>
          <w:rtl w:val="0"/>
        </w:rPr>
        <w:t xml:space="preserve"> </w:t>
      </w:r>
    </w:p>
    <w:p w:rsidR="00000000" w:rsidDel="00000000" w:rsidP="00000000" w:rsidRDefault="00000000" w:rsidRPr="00000000" w14:paraId="0000004A">
      <w:pPr>
        <w:pStyle w:val="Heading1"/>
        <w:keepNext w:val="0"/>
        <w:keepLines w:val="0"/>
        <w:spacing w:after="120" w:before="480" w:lineRule="auto"/>
        <w:jc w:val="left"/>
        <w:rPr>
          <w:b w:val="1"/>
          <w:bCs w:val="1"/>
        </w:rPr>
      </w:pPr>
      <w:bookmarkStart w:colFirst="0" w:colLast="0" w:name="_z9ttlwgjnjvg" w:id="6"/>
      <w:bookmarkEnd w:id="6"/>
      <w:r w:rsidDel="00000000" w:rsidR="00000000" w:rsidRPr="00000000">
        <w:rPr>
          <w:b w:val="1"/>
          <w:bCs w:val="1"/>
          <w:rtl w:val="0"/>
        </w:rPr>
        <w:t xml:space="preserve">Preface</w:t>
      </w:r>
    </w:p>
    <w:p w:rsidR="00000000" w:rsidDel="00000000" w:rsidP="00000000" w:rsidRDefault="00000000" w:rsidRPr="00000000" w14:paraId="0000004B">
      <w:pPr>
        <w:spacing w:after="240" w:before="240" w:lineRule="auto"/>
        <w:rPr/>
      </w:pPr>
      <w:r w:rsidDel="00000000" w:rsidR="00000000" w:rsidRPr="00000000">
        <w:rPr>
          <w:b w:val="1"/>
          <w:bCs w:val="1"/>
          <w:rtl w:val="0"/>
        </w:rPr>
        <w:t xml:space="preserve">Part 1 The World Before: Education in Africa Before Colonial Rule</w:t>
        <w:br w:type="textWrapping"/>
      </w:r>
      <w:r w:rsidDel="00000000" w:rsidR="00000000" w:rsidRPr="00000000">
        <w:rPr>
          <w:rtl w:val="0"/>
        </w:rPr>
        <w:t xml:space="preserve"> </w:t>
      </w:r>
      <w:r w:rsidDel="00000000" w:rsidR="00000000" w:rsidRPr="00000000">
        <w:rPr>
          <w:i w:val="1"/>
          <w:iCs w:val="1"/>
          <w:rtl w:val="0"/>
        </w:rPr>
        <w:t xml:space="preserve">Introduction: Beyond Colonial Narratives</w:t>
        <w:br w:type="textWrapping"/>
      </w:r>
      <w:r w:rsidDel="00000000" w:rsidR="00000000" w:rsidRPr="00000000">
        <w:rPr>
          <w:rtl w:val="0"/>
        </w:rPr>
        <w:t xml:space="preserve"> Chapter 1 Indigenous Knowledge Systems</w:t>
        <w:br w:type="textWrapping"/>
        <w:t xml:space="preserve"> 1.1 Indigenous Knowledge and Authority: Learning in the Fabric of Community</w:t>
        <w:br w:type="textWrapping"/>
        <w:t xml:space="preserve"> 1.2 Oral Traditions as Education: Word, Memory, and Ritual Authority</w:t>
        <w:br w:type="textWrapping"/>
        <w:t xml:space="preserve"> 1.3 Vocational Learning and Ritual Practice in African Societies</w:t>
        <w:br w:type="textWrapping"/>
        <w:t xml:space="preserve"> Chapter 2 Trade, Islam, and Early Missions</w:t>
        <w:br w:type="textWrapping"/>
        <w:t xml:space="preserve"> </w:t>
      </w:r>
      <w:r w:rsidDel="00000000" w:rsidR="00000000" w:rsidRPr="00000000">
        <w:rPr>
          <w:i w:val="1"/>
          <w:iCs w:val="1"/>
          <w:rtl w:val="0"/>
        </w:rPr>
        <w:t xml:space="preserve">Introduction: Foundations in Movement and Exchange</w:t>
        <w:br w:type="textWrapping"/>
      </w:r>
      <w:r w:rsidDel="00000000" w:rsidR="00000000" w:rsidRPr="00000000">
        <w:rPr>
          <w:rtl w:val="0"/>
        </w:rPr>
        <w:t xml:space="preserve"> 2.1 Missionary Education and Colonial Foundations: Redefining Authority and Knowledge</w:t>
        <w:br w:type="textWrapping"/>
        <w:t xml:space="preserve"> 2.2 Trade Routes as Knowledge Networks: Mobility, Memory, and Exchange</w:t>
        <w:br w:type="textWrapping"/>
        <w:t xml:space="preserve"> 2.3 Islamic Scholarship in Africa: Adaptation, Resistance, and Intellectual Sovereignty</w:t>
        <w:br w:type="textWrapping"/>
        <w:t xml:space="preserve"> 2.4 Paths to Modernisation: Case Studies in Pre-Colonial Adaptation</w:t>
      </w:r>
    </w:p>
    <w:p w:rsidR="00000000" w:rsidDel="00000000" w:rsidP="00000000" w:rsidRDefault="00000000" w:rsidRPr="00000000" w14:paraId="0000004C">
      <w:pPr>
        <w:spacing w:after="240" w:before="240" w:lineRule="auto"/>
        <w:rPr/>
      </w:pPr>
      <w:r w:rsidDel="00000000" w:rsidR="00000000" w:rsidRPr="00000000">
        <w:rPr>
          <w:b w:val="1"/>
          <w:bCs w:val="1"/>
          <w:rtl w:val="0"/>
        </w:rPr>
        <w:t xml:space="preserve">Part 2 The World Remade: Epistemicide and Control</w:t>
        <w:br w:type="textWrapping"/>
      </w:r>
      <w:r w:rsidDel="00000000" w:rsidR="00000000" w:rsidRPr="00000000">
        <w:rPr>
          <w:rtl w:val="0"/>
        </w:rPr>
        <w:t xml:space="preserve"> </w:t>
      </w:r>
      <w:r w:rsidDel="00000000" w:rsidR="00000000" w:rsidRPr="00000000">
        <w:rPr>
          <w:i w:val="1"/>
          <w:iCs w:val="1"/>
          <w:rtl w:val="0"/>
        </w:rPr>
        <w:t xml:space="preserve">Introduction: Reordering Knowledge</w:t>
        <w:br w:type="textWrapping"/>
      </w:r>
      <w:r w:rsidDel="00000000" w:rsidR="00000000" w:rsidRPr="00000000">
        <w:rPr>
          <w:rtl w:val="0"/>
        </w:rPr>
        <w:t xml:space="preserve"> Chapter 3 Colonial Epistemicide</w:t>
        <w:br w:type="textWrapping"/>
        <w:t xml:space="preserve"> </w:t>
      </w:r>
      <w:r w:rsidDel="00000000" w:rsidR="00000000" w:rsidRPr="00000000">
        <w:rPr>
          <w:i w:val="1"/>
          <w:iCs w:val="1"/>
          <w:rtl w:val="0"/>
        </w:rPr>
        <w:t xml:space="preserve">Introduction: The Berlin Partition and the Making of Colonial Education</w:t>
        <w:br w:type="textWrapping"/>
      </w:r>
      <w:r w:rsidDel="00000000" w:rsidR="00000000" w:rsidRPr="00000000">
        <w:rPr>
          <w:rtl w:val="0"/>
        </w:rPr>
        <w:t xml:space="preserve"> 3.1 Bureaucratising Exclusion</w:t>
        <w:br w:type="textWrapping"/>
        <w:t xml:space="preserve"> 3.2 Language Suppression and Archival Seizure</w:t>
        <w:br w:type="textWrapping"/>
        <w:t xml:space="preserve"> 3.3 The Logic of Control</w:t>
        <w:br w:type="textWrapping"/>
        <w:t xml:space="preserve"> 3.4 Epistemic Adaptation, Not Extinction</w:t>
        <w:br w:type="textWrapping"/>
        <w:t xml:space="preserve"> Chapter 4 The Pedagogies of Subordination</w:t>
        <w:br w:type="textWrapping"/>
        <w:t xml:space="preserve"> </w:t>
      </w:r>
      <w:r w:rsidDel="00000000" w:rsidR="00000000" w:rsidRPr="00000000">
        <w:rPr>
          <w:i w:val="1"/>
          <w:iCs w:val="1"/>
          <w:rtl w:val="0"/>
        </w:rPr>
        <w:t xml:space="preserve">Introduction: The Measured Life of the Pupil</w:t>
        <w:br w:type="textWrapping"/>
      </w:r>
      <w:r w:rsidDel="00000000" w:rsidR="00000000" w:rsidRPr="00000000">
        <w:rPr>
          <w:rtl w:val="0"/>
        </w:rPr>
        <w:t xml:space="preserve"> 4.1 Where Control Began: The Making of Modern European Education</w:t>
        <w:br w:type="textWrapping"/>
        <w:t xml:space="preserve"> 4.2 Transfer to Empire: From Metropole to Colony</w:t>
        <w:br w:type="textWrapping"/>
        <w:t xml:space="preserve"> 4.3 Where Empire Learned Efficiency: Economic and Political Motivations for Colonial Education</w:t>
        <w:br w:type="textWrapping"/>
        <w:t xml:space="preserve"> 4.4 The Gaslit Classroom: Colonial Education and the Manufacture of Doubt</w:t>
        <w:br w:type="textWrapping"/>
        <w:t xml:space="preserve"> 4.5 Three Empires, One Design: Colonial Models of Education</w:t>
        <w:br w:type="textWrapping"/>
        <w:t xml:space="preserve"> 4.6 Reordered Reality: How Empire Reshaped Speech and Sense</w:t>
        <w:br w:type="textWrapping"/>
        <w:t xml:space="preserve"> 4.7 Education for Empire: The Real Intentions</w:t>
        <w:br w:type="textWrapping"/>
        <w:t xml:space="preserve"> 4.8 The Economics of Empire: Sorting Labour and Schooling Obedience</w:t>
        <w:br w:type="textWrapping"/>
        <w:t xml:space="preserve"> 4.9 The Economics of Empire: Institutional Legacy and Constraint</w:t>
        <w:br w:type="textWrapping"/>
        <w:t xml:space="preserve"> 4.10 Colonial Education as Social Engineering: Classroom and State</w:t>
        <w:br w:type="textWrapping"/>
        <w:t xml:space="preserve"> 4.11 Bounded Knowledge: How Colonial Education Contained African Thought</w:t>
        <w:br w:type="textWrapping"/>
        <w:t xml:space="preserve"> 4.12 Evolution of the Colonial Education Model in Africa, 1960s–1980s</w:t>
      </w:r>
    </w:p>
    <w:p w:rsidR="00000000" w:rsidDel="00000000" w:rsidP="00000000" w:rsidRDefault="00000000" w:rsidRPr="00000000" w14:paraId="0000004D">
      <w:pPr>
        <w:spacing w:after="240" w:before="240" w:lineRule="auto"/>
        <w:rPr/>
      </w:pPr>
      <w:r w:rsidDel="00000000" w:rsidR="00000000" w:rsidRPr="00000000">
        <w:rPr>
          <w:b w:val="1"/>
          <w:bCs w:val="1"/>
          <w:rtl w:val="0"/>
        </w:rPr>
        <w:t xml:space="preserve">Part 3 The World Responds: Resistance and Complicity</w:t>
        <w:br w:type="textWrapping"/>
      </w:r>
      <w:r w:rsidDel="00000000" w:rsidR="00000000" w:rsidRPr="00000000">
        <w:rPr>
          <w:rtl w:val="0"/>
        </w:rPr>
        <w:t xml:space="preserve"> </w:t>
      </w:r>
      <w:r w:rsidDel="00000000" w:rsidR="00000000" w:rsidRPr="00000000">
        <w:rPr>
          <w:i w:val="1"/>
          <w:iCs w:val="1"/>
          <w:rtl w:val="0"/>
        </w:rPr>
        <w:t xml:space="preserve">Introduction: The Terms of Refusal</w:t>
        <w:br w:type="textWrapping"/>
      </w:r>
      <w:r w:rsidDel="00000000" w:rsidR="00000000" w:rsidRPr="00000000">
        <w:rPr>
          <w:rtl w:val="0"/>
        </w:rPr>
        <w:t xml:space="preserve"> Chapter 5 Resistance and Subversion</w:t>
        <w:br w:type="textWrapping"/>
        <w:t xml:space="preserve"> </w:t>
      </w:r>
      <w:r w:rsidDel="00000000" w:rsidR="00000000" w:rsidRPr="00000000">
        <w:rPr>
          <w:i w:val="1"/>
          <w:iCs w:val="1"/>
          <w:rtl w:val="0"/>
        </w:rPr>
        <w:t xml:space="preserve">Introduction: Lines of Defiance</w:t>
        <w:br w:type="textWrapping"/>
      </w:r>
      <w:r w:rsidDel="00000000" w:rsidR="00000000" w:rsidRPr="00000000">
        <w:rPr>
          <w:rtl w:val="0"/>
        </w:rPr>
        <w:t xml:space="preserve"> 5.1 When Schools Met Sovereignty: Early African Pushback</w:t>
        <w:br w:type="textWrapping"/>
        <w:t xml:space="preserve"> 5.2 How African Communities Resisted Western Schooling</w:t>
        <w:br w:type="textWrapping"/>
        <w:t xml:space="preserve"> 5.3 Economic and Political Motivations for Colonial Education: African Resistance</w:t>
        <w:br w:type="textWrapping"/>
        <w:t xml:space="preserve"> 5.4 Evolution of Resistance and Regional Patterns</w:t>
        <w:br w:type="textWrapping"/>
        <w:t xml:space="preserve"> 5.5 Strategic Responses and Colonial Countermeasures</w:t>
        <w:br w:type="textWrapping"/>
        <w:t xml:space="preserve"> 5.6 Long-Term Impact and Legacy</w:t>
        <w:br w:type="textWrapping"/>
        <w:t xml:space="preserve"> 5.7 Classroom Resistance to Decolonisation (1930s–1960s)</w:t>
        <w:br w:type="textWrapping"/>
        <w:t xml:space="preserve"> Chapter 6 Discipline of Minds, Discipline of Bodies</w:t>
        <w:br w:type="textWrapping"/>
        <w:t xml:space="preserve"> </w:t>
      </w:r>
      <w:r w:rsidDel="00000000" w:rsidR="00000000" w:rsidRPr="00000000">
        <w:rPr>
          <w:i w:val="1"/>
          <w:iCs w:val="1"/>
          <w:rtl w:val="0"/>
        </w:rPr>
        <w:t xml:space="preserve">Introduction: The Psychology of Command</w:t>
        <w:br w:type="textWrapping"/>
      </w:r>
      <w:r w:rsidDel="00000000" w:rsidR="00000000" w:rsidRPr="00000000">
        <w:rPr>
          <w:rtl w:val="0"/>
        </w:rPr>
        <w:t xml:space="preserve"> 6.1 How Colonial Education Was Designed for Structural and Psychological Control</w:t>
        <w:br w:type="textWrapping"/>
        <w:t xml:space="preserve"> 6.2 Contextual Grounding: Psychological Effects of Colonial Education</w:t>
        <w:br w:type="textWrapping"/>
        <w:t xml:space="preserve"> 6.2.1 Curriculum Erasure and Cognitive Dislocation</w:t>
        <w:br w:type="textWrapping"/>
        <w:t xml:space="preserve"> 6.2.2 Moral Instruction and Emotional Reconditioning in Colonial Schooling</w:t>
        <w:br w:type="textWrapping"/>
        <w:t xml:space="preserve"> 6.2.3 Stratified Opportunity and Psychic Division</w:t>
        <w:br w:type="textWrapping"/>
        <w:t xml:space="preserve"> 6.2.4 Teacher Complicity and the Logic of Adjustment</w:t>
        <w:br w:type="textWrapping"/>
        <w:t xml:space="preserve"> 6.2.5 The Emotional Afterlife of Colonial Schooling</w:t>
        <w:br w:type="textWrapping"/>
        <w:t xml:space="preserve"> 6.3 Creation of the Loyal Colonial Elite</w:t>
        <w:br w:type="textWrapping"/>
        <w:t xml:space="preserve"> 6.3.1 Structural Continuity and Loyalty as a Product</w:t>
        <w:br w:type="textWrapping"/>
        <w:t xml:space="preserve"> 6.3.2 Internal Conflict and Historical Perspective</w:t>
        <w:br w:type="textWrapping"/>
        <w:t xml:space="preserve"> 6.4 Textbooks as Tools of Ideological Control</w:t>
        <w:br w:type="textWrapping"/>
        <w:t xml:space="preserve"> 6.4.1 Textbooks and the Architecture of Control</w:t>
        <w:br w:type="textWrapping"/>
        <w:t xml:space="preserve"> 6.4.2 Racial and Civilisational Hierarchies in the Curriculum</w:t>
        <w:br w:type="textWrapping"/>
        <w:t xml:space="preserve"> 6.4.3 Psychological Effects of Historical Omission</w:t>
        <w:br w:type="textWrapping"/>
        <w:t xml:space="preserve"> 6.4.4 Zimbabwe Case Study: The Chimurenga and Curricular Erasure</w:t>
        <w:br w:type="textWrapping"/>
        <w:t xml:space="preserve"> 6.4.5 Post-Independence Continuities and the Colonial Infrastructure of Textbooks</w:t>
        <w:br w:type="textWrapping"/>
        <w:t xml:space="preserve"> 6.4.6 Colonial Control of Textbook Production and Its Legacy</w:t>
        <w:br w:type="textWrapping"/>
        <w:t xml:space="preserve"> 6.4.7 Nationhood, Intellectual Sovereignty, and the Syllabus as Political Boundary</w:t>
      </w:r>
    </w:p>
    <w:p w:rsidR="00000000" w:rsidDel="00000000" w:rsidP="00000000" w:rsidRDefault="00000000" w:rsidRPr="00000000" w14:paraId="0000004E">
      <w:pPr>
        <w:spacing w:after="240" w:before="240" w:lineRule="auto"/>
        <w:rPr/>
      </w:pPr>
      <w:r w:rsidDel="00000000" w:rsidR="00000000" w:rsidRPr="00000000">
        <w:rPr>
          <w:b w:val="1"/>
          <w:bCs w:val="1"/>
          <w:rtl w:val="0"/>
        </w:rPr>
        <w:t xml:space="preserve">Part 4 The World After: Echoes of Rupture</w:t>
        <w:br w:type="textWrapping"/>
      </w:r>
      <w:r w:rsidDel="00000000" w:rsidR="00000000" w:rsidRPr="00000000">
        <w:rPr>
          <w:rtl w:val="0"/>
        </w:rPr>
        <w:t xml:space="preserve"> </w:t>
      </w:r>
      <w:r w:rsidDel="00000000" w:rsidR="00000000" w:rsidRPr="00000000">
        <w:rPr>
          <w:i w:val="1"/>
          <w:iCs w:val="1"/>
          <w:rtl w:val="0"/>
        </w:rPr>
        <w:t xml:space="preserve">Introduction: Lines That Did Not Break</w:t>
        <w:br w:type="textWrapping"/>
      </w:r>
      <w:r w:rsidDel="00000000" w:rsidR="00000000" w:rsidRPr="00000000">
        <w:rPr>
          <w:rtl w:val="0"/>
        </w:rPr>
        <w:t xml:space="preserve"> Chapter 7 Continuities and Failures</w:t>
        <w:br w:type="textWrapping"/>
        <w:t xml:space="preserve"> </w:t>
      </w:r>
      <w:r w:rsidDel="00000000" w:rsidR="00000000" w:rsidRPr="00000000">
        <w:rPr>
          <w:i w:val="1"/>
          <w:iCs w:val="1"/>
          <w:rtl w:val="0"/>
        </w:rPr>
        <w:t xml:space="preserve">Introduction: Institutions After Independence</w:t>
        <w:br w:type="textWrapping"/>
      </w:r>
      <w:r w:rsidDel="00000000" w:rsidR="00000000" w:rsidRPr="00000000">
        <w:rPr>
          <w:rtl w:val="0"/>
        </w:rPr>
        <w:t xml:space="preserve"> 7.1 Post-Independence Retention of Colonial Curricula</w:t>
        <w:br w:type="textWrapping"/>
        <w:t xml:space="preserve"> 7.1.1 Curriculum Inertia and the Examination Economy</w:t>
        <w:br w:type="textWrapping"/>
        <w:t xml:space="preserve"> 7.1.2 Donor Conditionalities and Epistemic Dependency</w:t>
        <w:br w:type="textWrapping"/>
        <w:t xml:space="preserve"> 7.1.3 Affiliated Institutions and the Hegemony of Validation</w:t>
        <w:br w:type="textWrapping"/>
        <w:t xml:space="preserve"> 7.1.4 Publishing Monopolies and Knowledge Gatekeeping</w:t>
        <w:br w:type="textWrapping"/>
        <w:t xml:space="preserve"> 7.2 Resistance and Early Reforms</w:t>
        <w:br w:type="textWrapping"/>
        <w:t xml:space="preserve"> 7.2.1 Resistance and Reform in Mozambique, Angola, and Zambia</w:t>
      </w:r>
    </w:p>
    <w:p w:rsidR="00000000" w:rsidDel="00000000" w:rsidP="00000000" w:rsidRDefault="00000000" w:rsidRPr="00000000" w14:paraId="0000004F">
      <w:pPr>
        <w:spacing w:after="240" w:before="240" w:lineRule="auto"/>
        <w:rPr/>
      </w:pPr>
      <w:r w:rsidDel="00000000" w:rsidR="00000000" w:rsidRPr="00000000">
        <w:rPr>
          <w:b w:val="1"/>
          <w:bCs w:val="1"/>
          <w:rtl w:val="0"/>
        </w:rPr>
        <w:t xml:space="preserve">Part 5 The World Inherited: The Long-Term Legacy of Colonial Education</w:t>
        <w:br w:type="textWrapping"/>
      </w:r>
      <w:r w:rsidDel="00000000" w:rsidR="00000000" w:rsidRPr="00000000">
        <w:rPr>
          <w:rtl w:val="0"/>
        </w:rPr>
        <w:t xml:space="preserve"> </w:t>
      </w:r>
      <w:r w:rsidDel="00000000" w:rsidR="00000000" w:rsidRPr="00000000">
        <w:rPr>
          <w:i w:val="1"/>
          <w:iCs w:val="1"/>
          <w:rtl w:val="0"/>
        </w:rPr>
        <w:t xml:space="preserve">Introduction: The Weight of Continuity</w:t>
        <w:br w:type="textWrapping"/>
      </w:r>
      <w:r w:rsidDel="00000000" w:rsidR="00000000" w:rsidRPr="00000000">
        <w:rPr>
          <w:rtl w:val="0"/>
        </w:rPr>
        <w:t xml:space="preserve"> Chapter 8 Who Still Benefits Today? Structures, Migration, and Elites</w:t>
        <w:br w:type="textWrapping"/>
        <w:t xml:space="preserve"> </w:t>
      </w:r>
      <w:r w:rsidDel="00000000" w:rsidR="00000000" w:rsidRPr="00000000">
        <w:rPr>
          <w:i w:val="1"/>
          <w:iCs w:val="1"/>
          <w:rtl w:val="0"/>
        </w:rPr>
        <w:t xml:space="preserve">Introduction: The Uneven Rewards of Inheritance</w:t>
        <w:br w:type="textWrapping"/>
      </w:r>
      <w:r w:rsidDel="00000000" w:rsidR="00000000" w:rsidRPr="00000000">
        <w:rPr>
          <w:rtl w:val="0"/>
        </w:rPr>
        <w:t xml:space="preserve"> 8.1 The Brain Drain and Intellectual Migration</w:t>
        <w:br w:type="textWrapping"/>
        <w:t xml:space="preserve"> 8.2 Modern Political and Economic Elites</w:t>
        <w:br w:type="textWrapping"/>
        <w:t xml:space="preserve"> 8.2.1 How Post-Independence Leaders Maintained Colonial Education Models</w:t>
        <w:br w:type="textWrapping"/>
        <w:t xml:space="preserve"> 8.2.2 The Educational Formation of Postcolonial Leaders</w:t>
        <w:br w:type="textWrapping"/>
        <w:t xml:space="preserve"> 8.2.3 Elite Schooling and the Continuity of Power</w:t>
        <w:br w:type="textWrapping"/>
        <w:t xml:space="preserve"> 8.2.4 Language and Philosophy in Leadership Styles</w:t>
        <w:br w:type="textWrapping"/>
        <w:t xml:space="preserve"> Chapter 9 Curricula, Language, and the Psychological Afterlife of Empire</w:t>
        <w:br w:type="textWrapping"/>
        <w:t xml:space="preserve"> </w:t>
      </w:r>
      <w:r w:rsidDel="00000000" w:rsidR="00000000" w:rsidRPr="00000000">
        <w:rPr>
          <w:i w:val="1"/>
          <w:iCs w:val="1"/>
          <w:rtl w:val="0"/>
        </w:rPr>
        <w:t xml:space="preserve">Introduction: Contemporary Efforts to Decolonise Education</w:t>
        <w:br w:type="textWrapping"/>
      </w:r>
      <w:r w:rsidDel="00000000" w:rsidR="00000000" w:rsidRPr="00000000">
        <w:rPr>
          <w:rtl w:val="0"/>
        </w:rPr>
        <w:t xml:space="preserve"> 9.1 The Rise of Pan-African Educational Initiatives</w:t>
        <w:br w:type="textWrapping"/>
        <w:t xml:space="preserve"> 9.1.1 UNESCO and Regional Reforms</w:t>
        <w:br w:type="textWrapping"/>
        <w:t xml:space="preserve"> 9.1.2 Grassroots-led Educational Programmes Focusing on Indigenous Knowledge</w:t>
        <w:br w:type="textWrapping"/>
        <w:t xml:space="preserve"> 9.1.3 Challenges of Decolonisation</w:t>
        <w:br w:type="textWrapping"/>
        <w:t xml:space="preserve"> 9.2 The Enduring Eurocentric Curricula: What Is Still Taught in Schools?</w:t>
        <w:br w:type="textWrapping"/>
        <w:t xml:space="preserve"> 9.2.1 Colonial Foundations in Contemporary Curricula</w:t>
        <w:br w:type="textWrapping"/>
        <w:t xml:space="preserve"> 9.2.2 Donor Influence and the Infrastructure of Compliance</w:t>
        <w:br w:type="textWrapping"/>
        <w:t xml:space="preserve"> 9.2.3 Classroom Practice and Structural Repetition</w:t>
        <w:br w:type="textWrapping"/>
        <w:t xml:space="preserve"> 9.2.4 The Constraints of African Knowledge Production in Higher Education</w:t>
        <w:br w:type="textWrapping"/>
        <w:t xml:space="preserve"> 9.3 Language, Identity, and the Psychological Impact of Cognitive Colonialism</w:t>
        <w:br w:type="textWrapping"/>
        <w:t xml:space="preserve"> 9.3.1 Colonial Language Hegemony and African Identities</w:t>
        <w:br w:type="textWrapping"/>
        <w:t xml:space="preserve"> 9.3.2 The Psychological Consequences of Foreign-Language Instruction</w:t>
        <w:br w:type="textWrapping"/>
        <w:t xml:space="preserve"> 9.3.3 Language Suppression and the Generational Disconnection from Indigenous  Knowledge</w:t>
        <w:br w:type="textWrapping"/>
        <w:t xml:space="preserve"> 9.4 Conditioning Cognitive Dependency on European Epistemologies</w:t>
      </w:r>
    </w:p>
    <w:p w:rsidR="00000000" w:rsidDel="00000000" w:rsidP="00000000" w:rsidRDefault="00000000" w:rsidRPr="00000000" w14:paraId="00000050">
      <w:pPr>
        <w:spacing w:after="240" w:before="240" w:lineRule="auto"/>
        <w:rPr>
          <w:i w:val="1"/>
          <w:iCs w:val="1"/>
        </w:rPr>
      </w:pPr>
      <w:r w:rsidDel="00000000" w:rsidR="00000000" w:rsidRPr="00000000">
        <w:rPr>
          <w:b w:val="1"/>
          <w:bCs w:val="1"/>
          <w:rtl w:val="0"/>
        </w:rPr>
        <w:t xml:space="preserve">Part 6 The World to Come: Reimagining Education in Africa</w:t>
        <w:br w:type="textWrapping"/>
      </w:r>
      <w:r w:rsidDel="00000000" w:rsidR="00000000" w:rsidRPr="00000000">
        <w:rPr>
          <w:rtl w:val="0"/>
        </w:rPr>
        <w:t xml:space="preserve"> </w:t>
      </w:r>
      <w:r w:rsidDel="00000000" w:rsidR="00000000" w:rsidRPr="00000000">
        <w:rPr>
          <w:i w:val="1"/>
          <w:iCs w:val="1"/>
          <w:rtl w:val="0"/>
        </w:rPr>
        <w:t xml:space="preserve">Introduction: Beginnings That Remain Open</w:t>
        <w:br w:type="textWrapping"/>
      </w:r>
      <w:r w:rsidDel="00000000" w:rsidR="00000000" w:rsidRPr="00000000">
        <w:rPr>
          <w:rtl w:val="0"/>
        </w:rPr>
        <w:t xml:space="preserve"> Chapter 11 Returning to the Argument: ‘At Least It Brought Literacy’</w:t>
        <w:br w:type="textWrapping"/>
        <w:t xml:space="preserve"> </w:t>
      </w:r>
      <w:r w:rsidDel="00000000" w:rsidR="00000000" w:rsidRPr="00000000">
        <w:rPr>
          <w:i w:val="1"/>
          <w:iCs w:val="1"/>
          <w:rtl w:val="0"/>
        </w:rPr>
        <w:t xml:space="preserve">Introduction: Reconsidering the Claim</w:t>
        <w:br w:type="textWrapping"/>
      </w:r>
      <w:r w:rsidDel="00000000" w:rsidR="00000000" w:rsidRPr="00000000">
        <w:rPr>
          <w:rtl w:val="0"/>
        </w:rPr>
        <w:t xml:space="preserve"> 11.1 What Kind of Literacy?</w:t>
        <w:br w:type="textWrapping"/>
        <w:t xml:space="preserve"> 11.2 Reframing Literacy and Economic Life: Pathways Africa Might Have Built</w:t>
        <w:br w:type="textWrapping"/>
        <w:t xml:space="preserve"> 11.3 Could Africa Have Modernised Its Education Without Colonisation?</w:t>
        <w:br w:type="textWrapping"/>
        <w:t xml:space="preserve"> 11.4 Why Does the Myth of Beneficial Colonial Education Persist?</w:t>
        <w:br w:type="textWrapping"/>
        <w:t xml:space="preserve"> 11.5 A Balanced View: What Was Gained, What Was Lost?</w:t>
        <w:br w:type="textWrapping"/>
        <w:t xml:space="preserve"> Chapter 12 Can African Education Be Fully Decolonised?</w:t>
        <w:br w:type="textWrapping"/>
        <w:t xml:space="preserve"> </w:t>
      </w:r>
      <w:r w:rsidDel="00000000" w:rsidR="00000000" w:rsidRPr="00000000">
        <w:rPr>
          <w:i w:val="1"/>
          <w:iCs w:val="1"/>
          <w:rtl w:val="0"/>
        </w:rPr>
        <w:t xml:space="preserve">Introduction: The Work of Rethinking</w:t>
        <w:br w:type="textWrapping"/>
      </w:r>
      <w:r w:rsidDel="00000000" w:rsidR="00000000" w:rsidRPr="00000000">
        <w:rPr>
          <w:rtl w:val="0"/>
        </w:rPr>
        <w:t xml:space="preserve"> 12.1 Decolonisation and the Work of Rethinking Knowledge</w:t>
        <w:br w:type="textWrapping"/>
        <w:t xml:space="preserve"> 12.2 Institutions, Donors and the Limits of Reform</w:t>
        <w:br w:type="textWrapping"/>
        <w:t xml:space="preserve"> 12.3 Decolonisation as Direction: Language and the Limits of Implementation</w:t>
        <w:br w:type="textWrapping"/>
        <w:t xml:space="preserve"> Chapter 13 The Question of Language in African Schools</w:t>
        <w:br w:type="textWrapping"/>
        <w:t xml:space="preserve"> </w:t>
      </w:r>
      <w:r w:rsidDel="00000000" w:rsidR="00000000" w:rsidRPr="00000000">
        <w:rPr>
          <w:i w:val="1"/>
          <w:iCs w:val="1"/>
          <w:rtl w:val="0"/>
        </w:rPr>
        <w:t xml:space="preserve">Introduction: Language and the Terms of Power</w:t>
        <w:br w:type="textWrapping"/>
      </w:r>
      <w:r w:rsidDel="00000000" w:rsidR="00000000" w:rsidRPr="00000000">
        <w:rPr>
          <w:rtl w:val="0"/>
        </w:rPr>
        <w:t xml:space="preserve"> 13.1 Language, Power and Intellectual Sovereignty</w:t>
        <w:br w:type="textWrapping"/>
        <w:t xml:space="preserve"> 13.2 Evidence and Everyday Pressures: Home-Language Schooling in Practice</w:t>
        <w:br w:type="textWrapping"/>
        <w:t xml:space="preserve"> 13.3 Policy Bets and Economic Trade-offs</w:t>
        <w:br w:type="textWrapping"/>
        <w:t xml:space="preserve"> 13.4 Divergent National Experiments and Structural Obstacles</w:t>
        <w:br w:type="textWrapping"/>
        <w:t xml:space="preserve"> 13.5 Building Linguistic Ecosystems: Legitimacy, Institutions and Emerging Initiatives</w:t>
        <w:br w:type="textWrapping"/>
        <w:t xml:space="preserve"> </w:t>
      </w:r>
      <w:r w:rsidDel="00000000" w:rsidR="00000000" w:rsidRPr="00000000">
        <w:rPr>
          <w:i w:val="1"/>
          <w:iCs w:val="1"/>
          <w:rtl w:val="0"/>
        </w:rPr>
        <w:t xml:space="preserve">Conclusion: Language and the Work of Shifting Power</w:t>
        <w:br w:type="textWrapping"/>
      </w:r>
      <w:r w:rsidDel="00000000" w:rsidR="00000000" w:rsidRPr="00000000">
        <w:rPr>
          <w:rtl w:val="0"/>
        </w:rPr>
        <w:t xml:space="preserve"> Chapter 14 Unsettling Questions</w:t>
        <w:br w:type="textWrapping"/>
        <w:t xml:space="preserve"> </w:t>
      </w:r>
      <w:r w:rsidDel="00000000" w:rsidR="00000000" w:rsidRPr="00000000">
        <w:rPr>
          <w:i w:val="1"/>
          <w:iCs w:val="1"/>
          <w:rtl w:val="0"/>
        </w:rPr>
        <w:t xml:space="preserve">Introduction: Lines of Continuity</w:t>
        <w:br w:type="textWrapping"/>
      </w:r>
      <w:r w:rsidDel="00000000" w:rsidR="00000000" w:rsidRPr="00000000">
        <w:rPr>
          <w:rtl w:val="0"/>
        </w:rPr>
        <w:t xml:space="preserve"> 14.1 Colonial Education and African Cultural Erosion: The Afterlife of Instruction</w:t>
        <w:br w:type="textWrapping"/>
        <w:t xml:space="preserve"> 14.1.1 Reclassified, Reduced and Repurposed</w:t>
        <w:br w:type="textWrapping"/>
        <w:t xml:space="preserve"> 14.2 Education and Conflict</w:t>
        <w:br w:type="textWrapping"/>
        <w:t xml:space="preserve"> 14.2.1 Ethnic Hierarchies and the Legacy of Educational Stratification</w:t>
        <w:br w:type="textWrapping"/>
        <w:t xml:space="preserve"> 14.2.2 Unequal Schooling, Unequal Futures: Nigeria, Rwanda, Kenya</w:t>
        <w:br w:type="textWrapping"/>
        <w:t xml:space="preserve"> 14.2.3 Distance as Destiny: The Politics of Educational Geography</w:t>
        <w:br w:type="textWrapping"/>
        <w:t xml:space="preserve"> 14.2.4 Education and Post-Independence Conflict</w:t>
        <w:br w:type="textWrapping"/>
        <w:t xml:space="preserve"> 14.3 Gender and Colonial Education</w:t>
        <w:br w:type="textWrapping"/>
        <w:t xml:space="preserve"> 14.4 Key Open-Ended Questions on the Future of African Education</w:t>
        <w:br w:type="textWrapping"/>
        <w:t xml:space="preserve"> 14.5 Future Possibilities: Three Paths for African Education</w:t>
        <w:br w:type="textWrapping"/>
        <w:t xml:space="preserve"> 14.5.1 Full Decolonisation</w:t>
        <w:br w:type="textWrapping"/>
        <w:t xml:space="preserve"> 14.5.2 A Hybrid Model</w:t>
        <w:br w:type="textWrapping"/>
        <w:t xml:space="preserve"> 14.5.3 Full Globalisation</w:t>
        <w:br w:type="textWrapping"/>
        <w:t xml:space="preserve"> 14.5.4 Three Pressures, Not Three Separate Roads</w:t>
        <w:br w:type="textWrapping"/>
        <w:t xml:space="preserve"> 14.6 Evaluating the Practicality and Risks of Each Educational Path</w:t>
        <w:br w:type="textWrapping"/>
        <w:t xml:space="preserve"> </w:t>
      </w:r>
      <w:r w:rsidDel="00000000" w:rsidR="00000000" w:rsidRPr="00000000">
        <w:rPr>
          <w:i w:val="1"/>
          <w:iCs w:val="1"/>
          <w:rtl w:val="0"/>
        </w:rPr>
        <w:t xml:space="preserve">Final Reflection: Learning Beyond Empire</w:t>
      </w:r>
    </w:p>
    <w:p w:rsidR="00000000" w:rsidDel="00000000" w:rsidP="00000000" w:rsidRDefault="00000000" w:rsidRPr="00000000" w14:paraId="00000051">
      <w:pPr>
        <w:spacing w:after="240" w:before="240" w:lineRule="auto"/>
        <w:rPr>
          <w:b w:val="1"/>
          <w:bCs w:val="1"/>
        </w:rPr>
      </w:pPr>
      <w:r w:rsidDel="00000000" w:rsidR="00000000" w:rsidRPr="00000000">
        <w:rPr>
          <w:b w:val="1"/>
          <w:bCs w:val="1"/>
          <w:rtl w:val="0"/>
        </w:rPr>
        <w:t xml:space="preserve">Afterword: A Note from the Authors</w:t>
      </w:r>
    </w:p>
    <w:p w:rsidR="00000000" w:rsidDel="00000000" w:rsidP="00000000" w:rsidRDefault="00000000" w:rsidRPr="00000000" w14:paraId="00000052">
      <w:pPr>
        <w:spacing w:after="240" w:before="240" w:lineRule="auto"/>
        <w:ind w:left="0" w:firstLine="0"/>
        <w:rPr/>
      </w:pPr>
      <w:r w:rsidDel="00000000" w:rsidR="00000000" w:rsidRPr="00000000">
        <w:rPr>
          <w:rtl w:val="0"/>
        </w:rPr>
      </w:r>
    </w:p>
    <w:p w:rsidR="00000000" w:rsidDel="00000000" w:rsidP="00000000" w:rsidRDefault="00000000" w:rsidRPr="00000000" w14:paraId="00000053">
      <w:pPr>
        <w:spacing w:line="276" w:lineRule="auto"/>
        <w:jc w:val="center"/>
        <w:rPr>
          <w:b w:val="1"/>
          <w:bCs w:val="1"/>
        </w:rPr>
      </w:pPr>
      <w:r w:rsidDel="00000000" w:rsidR="00000000" w:rsidRPr="00000000">
        <w:rPr>
          <w:rtl w:val="0"/>
        </w:rPr>
      </w:r>
    </w:p>
    <w:p w:rsidR="00000000" w:rsidDel="00000000" w:rsidP="00000000" w:rsidRDefault="00000000" w:rsidRPr="00000000" w14:paraId="00000054">
      <w:pPr>
        <w:spacing w:line="276" w:lineRule="auto"/>
        <w:jc w:val="center"/>
        <w:rPr>
          <w:b w:val="1"/>
          <w:bCs w:val="1"/>
        </w:rPr>
      </w:pPr>
      <w:r w:rsidDel="00000000" w:rsidR="00000000" w:rsidRPr="00000000">
        <w:rPr>
          <w:b w:val="1"/>
          <w:bCs w:val="1"/>
          <w:rtl w:val="0"/>
        </w:rPr>
        <w:t xml:space="preserve">Preface</w:t>
      </w:r>
      <w:r w:rsidDel="00000000" w:rsidR="00000000" w:rsidRPr="00000000">
        <w:rPr>
          <w:rtl w:val="0"/>
        </w:rPr>
      </w:r>
    </w:p>
    <w:p w:rsidR="00000000" w:rsidDel="00000000" w:rsidP="00000000" w:rsidRDefault="00000000" w:rsidRPr="00000000" w14:paraId="00000055">
      <w:pPr>
        <w:spacing w:line="276" w:lineRule="auto"/>
        <w:rPr/>
      </w:pPr>
      <w:r w:rsidDel="00000000" w:rsidR="00000000" w:rsidRPr="00000000">
        <w:rPr>
          <w:rtl w:val="0"/>
        </w:rPr>
      </w:r>
    </w:p>
    <w:p w:rsidR="00000000" w:rsidDel="00000000" w:rsidP="00000000" w:rsidRDefault="00000000" w:rsidRPr="00000000" w14:paraId="00000056">
      <w:pPr>
        <w:spacing w:after="240" w:lineRule="auto"/>
        <w:rPr/>
      </w:pPr>
      <w:r w:rsidDel="00000000" w:rsidR="00000000" w:rsidRPr="00000000">
        <w:rPr>
          <w:rtl w:val="0"/>
        </w:rPr>
        <w:t xml:space="preserve">This book began with a message sent from Kenya to South Africa. In June 2024, we first connected through Upwork, a platform designed to link freelance services. What started as a straightforward exchange slowly became a working partnership grounded in shared curiosity and a mutual interest in the deeper roots of educational systems in Africa. Our experiences of schooling were very different, but over time, we each came to see how education was shaped by larger forces. These forces influenced how history was taught, how power was framed, and how certain truths stayed on the edges of the conversation.</w:t>
      </w:r>
    </w:p>
    <w:p w:rsidR="00000000" w:rsidDel="00000000" w:rsidP="00000000" w:rsidRDefault="00000000" w:rsidRPr="00000000" w14:paraId="00000057">
      <w:pPr>
        <w:spacing w:after="240" w:before="240" w:lineRule="auto"/>
        <w:rPr/>
      </w:pPr>
      <w:r w:rsidDel="00000000" w:rsidR="00000000" w:rsidRPr="00000000">
        <w:rPr>
          <w:rtl w:val="0"/>
        </w:rPr>
        <w:t xml:space="preserve">It was not about critique for its own sake. It was about making sense of how we got here - and what might come next if we take history seriously. As the work unfolded, it became clear that the questions being asked were not just academic. We came to recognise that we were circling the same historical questions from different vantage points within the system, a realisation that runs through our reflections on education, legacy, and the purpose of this book.</w:t>
      </w:r>
    </w:p>
    <w:p w:rsidR="00000000" w:rsidDel="00000000" w:rsidP="00000000" w:rsidRDefault="00000000" w:rsidRPr="00000000" w14:paraId="00000058">
      <w:pPr>
        <w:spacing w:after="240" w:before="240" w:lineRule="auto"/>
        <w:rPr/>
      </w:pPr>
      <w:commentRangeStart w:id="3"/>
      <w:r w:rsidDel="00000000" w:rsidR="00000000" w:rsidRPr="00000000">
        <w:rPr>
          <w:rtl w:val="0"/>
        </w:rPr>
        <w:t xml:space="preserve">Kelvin Jayanoris:</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59">
      <w:pPr>
        <w:spacing w:after="240" w:before="240" w:lineRule="auto"/>
        <w:rPr/>
      </w:pPr>
      <w:r w:rsidDel="00000000" w:rsidR="00000000" w:rsidRPr="00000000">
        <w:rPr>
          <w:rtl w:val="0"/>
        </w:rPr>
        <w:t xml:space="preserve">There wasn't a single moment of revelation, but rather a slow dawning of early awareness and perspective that began much later in life. Growing up in Kenya, I largely accepted the education I was given, yet there was always a disconnect between the classroom curriculum and the answers to fundamental questions I've had since childhood about my country, my continent, and why things are the way they are. This realisation wasn't an academic exercise; it was the cumulative effect of seeing the official narrative fail to explain reality. It forced me to see my own schooling not as an impartation of objective truth, but as the inheritance of a colonial framework designed to obscure more than it revealed = ultimately setting me on the path to find and piece together a more authentic history for myself.</w:t>
      </w:r>
    </w:p>
    <w:p w:rsidR="00000000" w:rsidDel="00000000" w:rsidP="00000000" w:rsidRDefault="00000000" w:rsidRPr="00000000" w14:paraId="0000005A">
      <w:pPr>
        <w:spacing w:after="240" w:before="240" w:lineRule="auto"/>
        <w:rPr/>
      </w:pPr>
      <w:r w:rsidDel="00000000" w:rsidR="00000000" w:rsidRPr="00000000">
        <w:rPr>
          <w:rtl w:val="0"/>
        </w:rPr>
        <w:t xml:space="preserve">My personal connection and motivation for engaging with this topic began with a simple historical fact: that modern mass schooling has its roots in a Prussian model designed to create obedient soldiers and efficient state functionaries. This idea struck a chord, and I started pulling on that thread, tracing it closer to home. It became a project born of a nagging curiosity to see if that same foundational purpose - of creating a compliant populace rather than independent thinkers - was deliberately replicated in the educational systems built by colonial powers across Africa. The project is an attempt to understand the original blueprint for our own schooling.</w:t>
      </w:r>
    </w:p>
    <w:p w:rsidR="00000000" w:rsidDel="00000000" w:rsidP="00000000" w:rsidRDefault="00000000" w:rsidRPr="00000000" w14:paraId="0000005B">
      <w:pPr>
        <w:spacing w:after="240" w:before="240" w:lineRule="auto"/>
        <w:rPr/>
      </w:pPr>
      <w:r w:rsidDel="00000000" w:rsidR="00000000" w:rsidRPr="00000000">
        <w:rPr>
          <w:rtl w:val="0"/>
        </w:rPr>
        <w:t xml:space="preserve">My primary hope for this book isn't for sweeping policy change, as I hold little optimism for top-down reform. Instead, I aim for a shift in personal understanding, starting with the self. I hope this work provides a new lens for people to understand where our educational framework comes from, so they can ask critical questions: ‘How can I decolonise my own mind? How can I supplement the education of my children’? If it empowers individuals and families to take control of their own learning and see the system for what it is, that is the most meaningful change. Any impact on policymakers would simply be a welcome, if unexpected, bonus.</w:t>
      </w:r>
    </w:p>
    <w:p w:rsidR="00000000" w:rsidDel="00000000" w:rsidP="00000000" w:rsidRDefault="00000000" w:rsidRPr="00000000" w14:paraId="0000005C">
      <w:pPr>
        <w:spacing w:after="240" w:before="240" w:lineRule="auto"/>
        <w:rPr/>
      </w:pPr>
      <w:r w:rsidDel="00000000" w:rsidR="00000000" w:rsidRPr="00000000">
        <w:rPr>
          <w:rtl w:val="0"/>
        </w:rPr>
        <w:t xml:space="preserve">I don't identify with any of the formal labels as a critic, a reformer, or a bridge. I see myself first and foremost as an amateur and a student of a history I was denied. This entire project is a personal journey of discovery - learning the hard way about the historical forces that have shaped me and my community. My role, as I see it, is simply to document this process of unlearning and rediscovery, hopefully making the path a little easier for others who feel that same sense of disconnect and want to find their own answers. I'm not a critic from the outside, but a participant trying to map the maze from within.</w:t>
      </w:r>
    </w:p>
    <w:p w:rsidR="00000000" w:rsidDel="00000000" w:rsidP="00000000" w:rsidRDefault="00000000" w:rsidRPr="00000000" w14:paraId="0000005D">
      <w:pPr>
        <w:spacing w:after="240" w:before="240" w:lineRule="auto"/>
        <w:rPr/>
      </w:pPr>
      <w:r w:rsidDel="00000000" w:rsidR="00000000" w:rsidRPr="00000000">
        <w:rPr>
          <w:rtl w:val="0"/>
        </w:rPr>
        <w:t xml:space="preserve"> My observations from Kenya and my work with Jayasoft do not connect directly to this topic - and that’s a conscious choice. Rather than trying to reform a system I see as fundamentally flawed, my focus is on building practical alternatives that operate outside of it. The connection, therefore, is one of divergence; it’s a response to the failures of the formal educational model, aimed at cultivating skills and ways of thinking that the inherited system was never designed to produce.</w:t>
      </w:r>
    </w:p>
    <w:p w:rsidR="00000000" w:rsidDel="00000000" w:rsidP="00000000" w:rsidRDefault="00000000" w:rsidRPr="00000000" w14:paraId="0000005E">
      <w:pPr>
        <w:spacing w:after="240" w:before="240" w:lineRule="auto"/>
        <w:rPr/>
      </w:pPr>
      <w:r w:rsidDel="00000000" w:rsidR="00000000" w:rsidRPr="00000000">
        <w:rPr>
          <w:rtl w:val="0"/>
        </w:rPr>
        <w:t xml:space="preserve">The colonial legacy isn't visible in a single policy I can point to, but in the entire system’s output and its pervasive attitude toward knowledge. It's in the emphasis on certification over actual competence, on memorisation over critical inquiry, and in the ultimate goal of producing employees rather than owners or creators. This philosophy is the most tangible and damaging colonial remnant, and it's the primary reason I fundamentally distrust the system for my own children's future. </w:t>
      </w:r>
    </w:p>
    <w:p w:rsidR="00000000" w:rsidDel="00000000" w:rsidP="00000000" w:rsidRDefault="00000000" w:rsidRPr="00000000" w14:paraId="0000005F">
      <w:pPr>
        <w:spacing w:after="240" w:before="240" w:lineRule="auto"/>
        <w:rPr/>
      </w:pPr>
      <w:r w:rsidDel="00000000" w:rsidR="00000000" w:rsidRPr="00000000">
        <w:rPr>
          <w:rtl w:val="0"/>
        </w:rPr>
        <w:t xml:space="preserve">In Kenyan public discourse, especially among the political class, the term ‘colonial legacy’ has been rendered into a meaningless cliché. It's frequently invoked as a convenient scapegoat for present-day failures, allowing a thoroughly neocolonial state to deflect responsibility. The phrase is discussed openly, but it's been stripped of any genuine analytical power, serving more to reinforce the status quo than to challenge it. It has become a performance of critique that quietly accepts the very structures it pretends to condemn</w:t>
      </w:r>
    </w:p>
    <w:p w:rsidR="00000000" w:rsidDel="00000000" w:rsidP="00000000" w:rsidRDefault="00000000" w:rsidRPr="00000000" w14:paraId="00000060">
      <w:pPr>
        <w:spacing w:after="240" w:before="240" w:lineRule="auto"/>
        <w:rPr/>
      </w:pPr>
      <w:r w:rsidDel="00000000" w:rsidR="00000000" w:rsidRPr="00000000">
        <w:rPr>
          <w:rtl w:val="0"/>
        </w:rPr>
        <w:t xml:space="preserve">Lara Berman:</w:t>
      </w:r>
    </w:p>
    <w:p w:rsidR="00000000" w:rsidDel="00000000" w:rsidP="00000000" w:rsidRDefault="00000000" w:rsidRPr="00000000" w14:paraId="00000061">
      <w:pPr>
        <w:spacing w:after="240" w:lineRule="auto"/>
        <w:rPr/>
      </w:pPr>
      <w:r w:rsidDel="00000000" w:rsidR="00000000" w:rsidRPr="00000000">
        <w:rPr>
          <w:rtl w:val="0"/>
        </w:rPr>
        <w:t xml:space="preserve">The collaboration between us was not accidental, but the result of a fortuitous and meaningful convergence. What began as a practical working arrangement developed into a longer conversation about education, history and this part of the continent. My connection to Southern Africa is through my grandfather, Harry Gersh, and his brother Maurice, who were part of the commercial development of Northern Rhodesia, now Zambia. In partnership with local enterprises and supply networks, they contributed to the transport, retail and infrastructure growth in the Copperbelt towns. Their efforts were grounded in the realities of building opportunity and stability during a complex period of transition. Community histories and memoirs remember them not only for what they built, but for the roles they played in civic life and in supporting the communities around them. My mother Jacqui was born in Kitwe, raised between mining towns and train rides to Good Hope School in Cape Town. The stories passed down were not only about progress and nation-building, but also about the atmosphere of colonialism itself, the assumptions embedded in daily life, and the quiet silences surrounding what was not discussed. These early conversations formed the background for a lifelong reckoning: how do we understand the systems we inherit, and what responsibility do we carry for shaping what comes next?</w:t>
      </w:r>
    </w:p>
    <w:p w:rsidR="00000000" w:rsidDel="00000000" w:rsidP="00000000" w:rsidRDefault="00000000" w:rsidRPr="00000000" w14:paraId="00000062">
      <w:pPr>
        <w:spacing w:after="240" w:before="240" w:lineRule="auto"/>
        <w:rPr/>
      </w:pPr>
      <w:r w:rsidDel="00000000" w:rsidR="00000000" w:rsidRPr="00000000">
        <w:rPr>
          <w:rtl w:val="0"/>
        </w:rPr>
        <w:t xml:space="preserve">These questions deepened in a family environment that honoured curiosity and justice. My parents cultivated a home where questioning was not just encouraged, it was expected. My mother, gifted in all things creative, taught how words and the arts could be a form of resistance. My father, Professor Mervyn Berman, led the Department of Chemical Pathology at the University of Cape Town for around 20 years, from the mid-70s to the mid-90s. Remembered by UCT as an intellectual giant, his legacy in chemical pathology and education still endures. He led with moral clarity and intellectual depth, influencing generations of students. He believed that education must be rigorous and purposeful, that ideas must be tested and earned, and that learning never ends. Most importantly, he taught us never to accept something just because it was printed or widely believed.</w:t>
      </w:r>
    </w:p>
    <w:p w:rsidR="00000000" w:rsidDel="00000000" w:rsidP="00000000" w:rsidRDefault="00000000" w:rsidRPr="00000000" w14:paraId="00000063">
      <w:pPr>
        <w:spacing w:after="240" w:before="240" w:lineRule="auto"/>
        <w:rPr/>
      </w:pPr>
      <w:r w:rsidDel="00000000" w:rsidR="00000000" w:rsidRPr="00000000">
        <w:rPr>
          <w:rtl w:val="0"/>
        </w:rPr>
        <w:t xml:space="preserve">I grew up in a home where critical inquiry was welcomed, and where my education, though liberal, was shaped by the broader silence of Apartheid in South Africa. Even in a progressive environment, apartheid created limits. It was a well-grounded education in many respects. My parents encouraged reflection and never limited what we could ask. Education, for me, was not a silence. It was a space where open conversation mattered, and where teachers challenged us to think deeply and connect what we learned to the world around us. That said, the structure itself was inescapable. The streets, the law, and the country told a different story. Outside the classroom, Apartheid was visible in daily life. At university, I became more aware of how segregation functioned, not just socially or politically, but psychologically.</w:t>
      </w:r>
    </w:p>
    <w:p w:rsidR="00000000" w:rsidDel="00000000" w:rsidP="00000000" w:rsidRDefault="00000000" w:rsidRPr="00000000" w14:paraId="00000064">
      <w:pPr>
        <w:spacing w:after="240" w:before="240" w:lineRule="auto"/>
        <w:rPr/>
      </w:pPr>
      <w:r w:rsidDel="00000000" w:rsidR="00000000" w:rsidRPr="00000000">
        <w:rPr>
          <w:rtl w:val="0"/>
        </w:rPr>
        <w:t xml:space="preserve">I have a vivid early memory of hearing rhythmic chanting rising from the street below, echoing up to our windows from the road now known as Philip Kgosana Drive. We lived in Highlands Estate, Cape Town, South Africa, in the last house on Deer Park Drive, with our backyard reaching up into the slopes of Table Mountain. The voices moved in rhythm, unfamiliar but unforgettable. I asked my mother what it was, and she told me it was a protest, people marching because they had no other way to be heard. At the time, I did not know that the road beneath us had been the site of one of South Africa’s most significant acts of resistance. In 1960, Philip Kgosana, a 23-year-old PAC leader, led 30,000 people on a non-violent march from Langa to Cape Town along that very route, then called De Waal Drive, to protest the pass laws. That history gave later protests a sense of continuity, even if I was too young then to understand its full meaning.</w:t>
      </w:r>
    </w:p>
    <w:p w:rsidR="00000000" w:rsidDel="00000000" w:rsidP="00000000" w:rsidRDefault="00000000" w:rsidRPr="00000000" w14:paraId="00000065">
      <w:pPr>
        <w:spacing w:after="240" w:before="240" w:lineRule="auto"/>
        <w:rPr/>
      </w:pPr>
      <w:r w:rsidDel="00000000" w:rsidR="00000000" w:rsidRPr="00000000">
        <w:rPr>
          <w:rtl w:val="0"/>
        </w:rPr>
        <w:t xml:space="preserve">That awareness, and the questions it raised, did not come from disappointment in my own education. It came from recognising the privilege of receiving that kind of schooling, and from realising how starkly it differed from the experiences of most children in the country. Even within a progressive environment, I could see how much effort it took for teachers to stretch beyond the limits of an officially sanctioned curriculum. That contrast, between what I was allowed to learn and what others were systematically denied, made the questions sharper, and the silence around certain histories more urgent.</w:t>
      </w:r>
    </w:p>
    <w:p w:rsidR="00000000" w:rsidDel="00000000" w:rsidP="00000000" w:rsidRDefault="00000000" w:rsidRPr="00000000" w14:paraId="00000066">
      <w:pPr>
        <w:spacing w:after="240" w:before="240" w:lineRule="auto"/>
        <w:rPr/>
      </w:pPr>
      <w:commentRangeStart w:id="4"/>
      <w:r w:rsidDel="00000000" w:rsidR="00000000" w:rsidRPr="00000000">
        <w:rPr>
          <w:rtl w:val="0"/>
        </w:rPr>
        <w:t xml:space="preserve">Alternate versions for consideration: </w:t>
      </w:r>
      <w:commentRangeEnd w:id="4"/>
      <w:r w:rsidDel="00000000" w:rsidR="00000000" w:rsidRPr="00000000">
        <w:commentReference w:id="4"/>
      </w:r>
      <w:r w:rsidDel="00000000" w:rsidR="00000000" w:rsidRPr="00000000">
        <w:rPr>
          <w:rtl w:val="0"/>
        </w:rPr>
        <w:br w:type="textWrapping"/>
        <w:br w:type="textWrapping"/>
        <w:t xml:space="preserve">1. Shorter Version (Toned Down, with Substance)</w:t>
      </w:r>
    </w:p>
    <w:p w:rsidR="00000000" w:rsidDel="00000000" w:rsidP="00000000" w:rsidRDefault="00000000" w:rsidRPr="00000000" w14:paraId="00000067">
      <w:pPr>
        <w:spacing w:after="240" w:before="240" w:lineRule="auto"/>
        <w:rPr/>
      </w:pPr>
      <w:r w:rsidDel="00000000" w:rsidR="00000000" w:rsidRPr="00000000">
        <w:rPr>
          <w:rtl w:val="0"/>
        </w:rPr>
        <w:t xml:space="preserve">Lara Berman:</w:t>
      </w:r>
    </w:p>
    <w:p w:rsidR="00000000" w:rsidDel="00000000" w:rsidP="00000000" w:rsidRDefault="00000000" w:rsidRPr="00000000" w14:paraId="00000068">
      <w:pPr>
        <w:spacing w:after="240" w:lineRule="auto"/>
        <w:rPr/>
      </w:pPr>
      <w:r w:rsidDel="00000000" w:rsidR="00000000" w:rsidRPr="00000000">
        <w:rPr>
          <w:rtl w:val="0"/>
        </w:rPr>
        <w:t xml:space="preserve">The collaboration between us began with a thoughtful exchange and grew into something more sustained. My connection to Southern Africa comes through my grandfather, Harry Gersh, and his brother Maurice, who were part of the commercial development of Northern Rhodesia, now Zambia. Their work supported infrastructure, trade and transport in the Copperbelt, and community histories and memoirs remember them not only for what they built, but for the roles they played in civic life and in supporting the communities around them.</w:t>
      </w:r>
    </w:p>
    <w:p w:rsidR="00000000" w:rsidDel="00000000" w:rsidP="00000000" w:rsidRDefault="00000000" w:rsidRPr="00000000" w14:paraId="00000069">
      <w:pPr>
        <w:spacing w:after="240" w:before="240" w:lineRule="auto"/>
        <w:rPr/>
      </w:pPr>
      <w:r w:rsidDel="00000000" w:rsidR="00000000" w:rsidRPr="00000000">
        <w:rPr>
          <w:rtl w:val="0"/>
        </w:rPr>
        <w:t xml:space="preserve">My mother, Jacqui, was born in Kitwe and later travelled between mining towns and train rides to Good Hope School in Cape Town. The stories passed down were layered: they spoke of ambition and stability, but also carried the atmosphere of colonial life, with all its silences and unspoken assumptions. Those conversations stayed with me, offering early glimpses into the systems we live within, and the questions they leave unanswered.</w:t>
      </w:r>
    </w:p>
    <w:p w:rsidR="00000000" w:rsidDel="00000000" w:rsidP="00000000" w:rsidRDefault="00000000" w:rsidRPr="00000000" w14:paraId="0000006A">
      <w:pPr>
        <w:spacing w:after="240" w:before="240" w:lineRule="auto"/>
        <w:rPr/>
      </w:pPr>
      <w:r w:rsidDel="00000000" w:rsidR="00000000" w:rsidRPr="00000000">
        <w:rPr>
          <w:rtl w:val="0"/>
        </w:rPr>
        <w:t xml:space="preserve">Those questions sharpened over time. My mother taught that words and creativity could be a form of resistance. My father, Professor Mervyn Berman, led the Department of Chemical Pathology at the University of Cape Town for nearly two decades. Remembered by UCT as an intellectual giant, his influence stretched across medicine and education. He believed that ideas must be tested, that learning never ends, and that knowledge should serve something larger than the self. Most of all, he taught us not to accept something simply because it was printed or repeated.</w:t>
      </w:r>
    </w:p>
    <w:p w:rsidR="00000000" w:rsidDel="00000000" w:rsidP="00000000" w:rsidRDefault="00000000" w:rsidRPr="00000000" w14:paraId="0000006B">
      <w:pPr>
        <w:spacing w:after="240" w:before="240" w:lineRule="auto"/>
        <w:rPr/>
      </w:pPr>
      <w:r w:rsidDel="00000000" w:rsidR="00000000" w:rsidRPr="00000000">
        <w:rPr>
          <w:rtl w:val="0"/>
        </w:rPr>
        <w:t xml:space="preserve">I was fortunate to grow up in a home where curiosity was expected. My education, though progressive, existed within a broader system that set its own limits. Outside the classroom, apartheid was not a concept, it was the street, the law, the everyday. One memory stays with me: the sound of chanting rising from the road below our home on Deer Park Drive. I asked my mother what it was. ‘A protest,’ she said. ‘They’re marching because they have no other way to be heard.’ Years later, I learned that the same road had been the site of a historic march led by Philip Kgosana in 1960. At the time, I did not yet understand the weight of that continuity, but the impression stayed.</w:t>
      </w:r>
    </w:p>
    <w:p w:rsidR="00000000" w:rsidDel="00000000" w:rsidP="00000000" w:rsidRDefault="00000000" w:rsidRPr="00000000" w14:paraId="0000006C">
      <w:pPr>
        <w:pStyle w:val="Heading3"/>
        <w:keepNext w:val="0"/>
        <w:keepLines w:val="0"/>
        <w:spacing w:before="280" w:lineRule="auto"/>
        <w:rPr>
          <w:color w:val="000000"/>
          <w:sz w:val="22"/>
          <w:szCs w:val="22"/>
        </w:rPr>
      </w:pPr>
      <w:bookmarkStart w:colFirst="0" w:colLast="0" w:name="_ik9raq6a0n86" w:id="7"/>
      <w:bookmarkEnd w:id="7"/>
      <w:r w:rsidDel="00000000" w:rsidR="00000000" w:rsidRPr="00000000">
        <w:rPr>
          <w:color w:val="000000"/>
          <w:sz w:val="22"/>
          <w:szCs w:val="22"/>
          <w:rtl w:val="0"/>
        </w:rPr>
        <w:t xml:space="preserve">2. Softer, Reflective Version</w:t>
      </w:r>
    </w:p>
    <w:p w:rsidR="00000000" w:rsidDel="00000000" w:rsidP="00000000" w:rsidRDefault="00000000" w:rsidRPr="00000000" w14:paraId="0000006D">
      <w:pPr>
        <w:spacing w:after="240" w:before="240" w:lineRule="auto"/>
        <w:rPr/>
      </w:pPr>
      <w:r w:rsidDel="00000000" w:rsidR="00000000" w:rsidRPr="00000000">
        <w:rPr>
          <w:rtl w:val="0"/>
        </w:rPr>
        <w:t xml:space="preserve">Lara Berman:</w:t>
      </w:r>
    </w:p>
    <w:p w:rsidR="00000000" w:rsidDel="00000000" w:rsidP="00000000" w:rsidRDefault="00000000" w:rsidRPr="00000000" w14:paraId="0000006E">
      <w:pPr>
        <w:spacing w:after="240" w:lineRule="auto"/>
        <w:rPr/>
      </w:pPr>
      <w:r w:rsidDel="00000000" w:rsidR="00000000" w:rsidRPr="00000000">
        <w:rPr>
          <w:rtl w:val="0"/>
        </w:rPr>
        <w:t xml:space="preserve">This working collaboration brought to the surface older stories that had long been with me. My roots in Southern Africa trace back to my grandfather, Harry Gersh, and his brother Maurice, who contributed to the commercial development of Northern Rhodesia, now Zambia. They worked closely with local partners to build trade routes, retail hubs and infrastructure in the Copperbelt. Community histories and memoirs remember them not only for the structures they helped establish, but for the roles they played in civic life and in supporting the communities around them.</w:t>
      </w:r>
    </w:p>
    <w:p w:rsidR="00000000" w:rsidDel="00000000" w:rsidP="00000000" w:rsidRDefault="00000000" w:rsidRPr="00000000" w14:paraId="0000006F">
      <w:pPr>
        <w:spacing w:after="240" w:before="240" w:lineRule="auto"/>
        <w:rPr/>
      </w:pPr>
      <w:r w:rsidDel="00000000" w:rsidR="00000000" w:rsidRPr="00000000">
        <w:rPr>
          <w:rtl w:val="0"/>
        </w:rPr>
        <w:t xml:space="preserve">My mother, Jacqui, was born in Kitwe and grew up travelling between mining towns and long train journeys to school in Cape Town. Her memories held both pride and complexity: a sense of growth, but also the quiet presence of a colonial world not easily named. Those family conversations, sometimes hesitant and half-finished, stayed with me. They opened up questions that would take years to fully form.</w:t>
      </w:r>
    </w:p>
    <w:p w:rsidR="00000000" w:rsidDel="00000000" w:rsidP="00000000" w:rsidRDefault="00000000" w:rsidRPr="00000000" w14:paraId="00000070">
      <w:pPr>
        <w:spacing w:after="240" w:before="240" w:lineRule="auto"/>
        <w:rPr/>
      </w:pPr>
      <w:r w:rsidDel="00000000" w:rsidR="00000000" w:rsidRPr="00000000">
        <w:rPr>
          <w:rtl w:val="0"/>
        </w:rPr>
        <w:t xml:space="preserve">I grew up in a household that welcomed conversation. My education was generous and encouraging, but it could not escape the shadow of apartheid. Even within thoughtful spaces, there were limits, boundaries that could not be named, but were clearly felt. A vivid memory lingers: the sound of voices rising from Philip Kgosana Drive, rhythmic and urgent. I asked my mother what it was. ‘A protest,’ she said. ‘People marching to be heard.’ Only later did I learn of the 1960 march led by Philip Kgosana along that very road. That history gave shape to what I had heard as a child.</w:t>
      </w:r>
    </w:p>
    <w:p w:rsidR="00000000" w:rsidDel="00000000" w:rsidP="00000000" w:rsidRDefault="00000000" w:rsidRPr="00000000" w14:paraId="00000071">
      <w:pPr>
        <w:spacing w:after="240" w:before="240" w:lineRule="auto"/>
        <w:rPr/>
      </w:pPr>
      <w:r w:rsidDel="00000000" w:rsidR="00000000" w:rsidRPr="00000000">
        <w:rPr>
          <w:rtl w:val="0"/>
        </w:rPr>
        <w:t xml:space="preserve">These reflections took root in a family shaped by care and principle. My mother brought resistance into daily life through language and art. My father, Professor Mervyn Berman, led the Department of Chemical Pathology at the University of Cape Town from the mid-70s to the mid-90s. He was remembered for his clarity of thought, his depth of purpose, and his lasting impact on those he mentored. He believed that learning must be earned, not assumed, and that education should be tested against both evidence and conscience.</w:t>
      </w:r>
    </w:p>
    <w:p w:rsidR="00000000" w:rsidDel="00000000" w:rsidP="00000000" w:rsidRDefault="00000000" w:rsidRPr="00000000" w14:paraId="00000072">
      <w:pPr>
        <w:pStyle w:val="Heading3"/>
        <w:keepNext w:val="0"/>
        <w:keepLines w:val="0"/>
        <w:spacing w:before="280" w:lineRule="auto"/>
        <w:rPr>
          <w:color w:val="000000"/>
          <w:sz w:val="22"/>
          <w:szCs w:val="22"/>
        </w:rPr>
      </w:pPr>
      <w:bookmarkStart w:colFirst="0" w:colLast="0" w:name="_hqjicgpkwrth" w:id="8"/>
      <w:bookmarkEnd w:id="8"/>
      <w:r w:rsidDel="00000000" w:rsidR="00000000" w:rsidRPr="00000000">
        <w:rPr>
          <w:color w:val="000000"/>
          <w:sz w:val="22"/>
          <w:szCs w:val="22"/>
          <w:rtl w:val="0"/>
        </w:rPr>
        <w:t xml:space="preserve">3. Balanced Version (Close to Original, Gently Refined)</w:t>
      </w:r>
    </w:p>
    <w:p w:rsidR="00000000" w:rsidDel="00000000" w:rsidP="00000000" w:rsidRDefault="00000000" w:rsidRPr="00000000" w14:paraId="00000073">
      <w:pPr>
        <w:spacing w:after="240" w:before="240" w:lineRule="auto"/>
        <w:rPr/>
      </w:pPr>
      <w:r w:rsidDel="00000000" w:rsidR="00000000" w:rsidRPr="00000000">
        <w:rPr>
          <w:rtl w:val="0"/>
        </w:rPr>
        <w:t xml:space="preserve">Lara Berman:</w:t>
      </w:r>
    </w:p>
    <w:p w:rsidR="00000000" w:rsidDel="00000000" w:rsidP="00000000" w:rsidRDefault="00000000" w:rsidRPr="00000000" w14:paraId="00000074">
      <w:pPr>
        <w:spacing w:after="240" w:lineRule="auto"/>
        <w:rPr/>
      </w:pPr>
      <w:r w:rsidDel="00000000" w:rsidR="00000000" w:rsidRPr="00000000">
        <w:rPr>
          <w:rtl w:val="0"/>
        </w:rPr>
        <w:t xml:space="preserve">The collaboration between us was not accidental; what began as a practical working arrangement developed into a longer conversation about education, history and this part of the continent. My connection to Southern Africa comes through my grandfather, Harry Gersh, and his brother Maurice, who played a role in the commercial development of Northern Rhodesia, now Zambia. Working with local businesses and networks, they contributed to the transport, retail and infrastructure growth of the Copperbelt towns. Community histories and memoirs remember them not only for their achievements, but for the roles they played in civic life and in supporting the communities around them.</w:t>
      </w:r>
    </w:p>
    <w:p w:rsidR="00000000" w:rsidDel="00000000" w:rsidP="00000000" w:rsidRDefault="00000000" w:rsidRPr="00000000" w14:paraId="00000075">
      <w:pPr>
        <w:spacing w:after="240" w:before="240" w:lineRule="auto"/>
        <w:rPr/>
      </w:pPr>
      <w:r w:rsidDel="00000000" w:rsidR="00000000" w:rsidRPr="00000000">
        <w:rPr>
          <w:rtl w:val="0"/>
        </w:rPr>
        <w:t xml:space="preserve">My mother, Jacqui, was born in Kitwe and raised between mining towns and train journeys to Good Hope School in Cape Town. The stories I heard growing up carried both pride and ambiguity, stories of building and progress, but also the undertone of colonial assumptions and the silences that often surrounded them. Those early conversations shaped a lifelong reckoning: how do we understand the systems we inherit, and what role do we play in shaping what comes next?</w:t>
      </w:r>
    </w:p>
    <w:p w:rsidR="00000000" w:rsidDel="00000000" w:rsidP="00000000" w:rsidRDefault="00000000" w:rsidRPr="00000000" w14:paraId="00000076">
      <w:pPr>
        <w:spacing w:after="240" w:before="240" w:lineRule="auto"/>
        <w:rPr/>
      </w:pPr>
      <w:r w:rsidDel="00000000" w:rsidR="00000000" w:rsidRPr="00000000">
        <w:rPr>
          <w:rtl w:val="0"/>
        </w:rPr>
        <w:t xml:space="preserve">These questions were deepened in a family that held learning and justice close. My mother taught that language and creativity could challenge power. My father, Professor Mervyn Berman, led the Department of Chemical Pathology at the University of Cape Town for around twenty years. UCT remembered him as an intellectual giant, but I remember the consistency with which he tested ideas, sought truth, and asked more of knowledge than status or repetition. He taught us that learning never ends, and that the most important questions are the ones we ask ourselves.</w:t>
      </w:r>
    </w:p>
    <w:p w:rsidR="00000000" w:rsidDel="00000000" w:rsidP="00000000" w:rsidRDefault="00000000" w:rsidRPr="00000000" w14:paraId="00000077">
      <w:pPr>
        <w:spacing w:after="240" w:before="240" w:lineRule="auto"/>
        <w:rPr/>
      </w:pPr>
      <w:r w:rsidDel="00000000" w:rsidR="00000000" w:rsidRPr="00000000">
        <w:rPr>
          <w:rtl w:val="0"/>
        </w:rPr>
        <w:t xml:space="preserve">I was raised in a home where questions were expected. My education was liberal and well-resourced, and my teachers encouraged thoughtful engagement. But even in a progressive environment, the limits imposed by apartheid were ever-present. Outside the classroom, the country told a different story. I remember the sound of chanting rising from what is now Philip Kgosana Drive, echoing up to our home on Deer Park Drive. I asked my mother what it was. ‘A protest,’ she said. ‘They’re marching because they have no other way to be heard.’ At the time, I had no idea that the road had once carried 30,000 people led by Philip Kgosana in a peaceful march against the pass laws. That knowledge came later, but the sound never left me.</w:t>
      </w:r>
    </w:p>
    <w:p w:rsidR="00000000" w:rsidDel="00000000" w:rsidP="00000000" w:rsidRDefault="00000000" w:rsidRPr="00000000" w14:paraId="00000078">
      <w:pPr>
        <w:spacing w:after="240" w:before="240" w:lineRule="auto"/>
        <w:rPr/>
      </w:pPr>
      <w:r w:rsidDel="00000000" w:rsidR="00000000" w:rsidRPr="00000000">
        <w:rPr>
          <w:rtl w:val="0"/>
        </w:rPr>
      </w:r>
    </w:p>
    <w:p w:rsidR="00000000" w:rsidDel="00000000" w:rsidP="00000000" w:rsidRDefault="00000000" w:rsidRPr="00000000" w14:paraId="00000079">
      <w:pPr>
        <w:spacing w:after="240" w:before="240" w:lineRule="auto"/>
        <w:rPr/>
      </w:pPr>
      <w:commentRangeStart w:id="5"/>
      <w:r w:rsidDel="00000000" w:rsidR="00000000" w:rsidRPr="00000000">
        <w:rPr>
          <w:rtl w:val="0"/>
        </w:rPr>
        <w:t xml:space="preserve">This book is not about returning to a mythical past</w:t>
      </w:r>
      <w:commentRangeEnd w:id="5"/>
      <w:r w:rsidDel="00000000" w:rsidR="00000000" w:rsidRPr="00000000">
        <w:commentReference w:id="5"/>
      </w:r>
      <w:r w:rsidDel="00000000" w:rsidR="00000000" w:rsidRPr="00000000">
        <w:rPr>
          <w:rtl w:val="0"/>
        </w:rPr>
        <w:t xml:space="preserve">. It is about facing the one we inherited, so we can imagine what comes next. We believe that education must teach discernment. It must equip people to tell the difference between argument and assertion, between history and mythology. The challenge is not simply to teach more content. It is to cultivate people who can evaluate what they encounter. Our questions began not with what to say, but with what was missing. Why does education across the continent still reflect frameworks not designed for the people it now serves? Why are students so often asked to memorise but not to question? Why do so many feel unseen in the very institutions meant to develop them?</w:t>
      </w:r>
    </w:p>
    <w:p w:rsidR="00000000" w:rsidDel="00000000" w:rsidP="00000000" w:rsidRDefault="00000000" w:rsidRPr="00000000" w14:paraId="0000007A">
      <w:pPr>
        <w:spacing w:after="240" w:before="240" w:lineRule="auto"/>
        <w:rPr/>
      </w:pPr>
      <w:r w:rsidDel="00000000" w:rsidR="00000000" w:rsidRPr="00000000">
        <w:rPr>
          <w:rtl w:val="0"/>
        </w:rPr>
        <w:t xml:space="preserve">Colonialism cannot be softened by context. Its harm was deliberate and its justifications often cloaked in moral language that made exploitation appear reasonable. Yet within its reach, people continued to teach, learn and imagine different futures. That endurance is as much a part of the story as the violence itself. The challenge today is to face that complexity honestly, not to seek redemption through hindsight but to ask how its residues still guide educational thought. The chapters that follow are written in that spirit of reflection. They trace how power moved through institutions and ideas, and how ordinary people reworked its meaning. But they also look forward. The book ends with open questions rather than conclusions, inviting debate about how African education might evolve in ways that recover integrity and trust. Can systems once used for domination become tools for liberation? Can classrooms reconnect knowledge to community, or must new spaces of learning emerge? These questions are not rhetorical. They belong to everyone who cares about the purpose of education and the futures it can build. The work that follows begins not with condemnation or defence but with recognition: that the past is still present, and that understanding it is part of unlearning it. The hope is that these chapters encourage readers to see education not as inheritance but as choice, a living space where justice, language and memory can meet again on equal ground.</w:t>
      </w:r>
    </w:p>
    <w:p w:rsidR="00000000" w:rsidDel="00000000" w:rsidP="00000000" w:rsidRDefault="00000000" w:rsidRPr="00000000" w14:paraId="0000007B">
      <w:pPr>
        <w:spacing w:after="240" w:before="240" w:lineRule="auto"/>
        <w:rPr/>
      </w:pPr>
      <w:r w:rsidDel="00000000" w:rsidR="00000000" w:rsidRPr="00000000">
        <w:rPr>
          <w:rtl w:val="0"/>
        </w:rPr>
        <w:t xml:space="preserve">This book is written for those who sense that something is missing. It is for parents navigating a system that echoes an older structure; for teachers working within boundaries they did not choose; for policymakers who know that reform without reckoning is never enough; and for anyone who has ever sat in a classroom and felt the absence of their own story.</w:t>
      </w:r>
    </w:p>
    <w:p w:rsidR="00000000" w:rsidDel="00000000" w:rsidP="00000000" w:rsidRDefault="00000000" w:rsidRPr="00000000" w14:paraId="0000007C">
      <w:pPr>
        <w:spacing w:after="240" w:before="240" w:lineRule="auto"/>
        <w:rPr/>
      </w:pPr>
      <w:r w:rsidDel="00000000" w:rsidR="00000000" w:rsidRPr="00000000">
        <w:rPr>
          <w:rtl w:val="0"/>
        </w:rPr>
        <w:t xml:space="preserve">Today’s world is shaped by digital acceleration and information saturation, and the stakes have only grown. Social media encourages belief without verification. Opinion has become a substitute for evidence. Truth is often defined by popularity rather than clarity. Within such conditions, critical thinking is no longer optional. It is survival.</w:t>
      </w:r>
    </w:p>
    <w:p w:rsidR="00000000" w:rsidDel="00000000" w:rsidP="00000000" w:rsidRDefault="00000000" w:rsidRPr="00000000" w14:paraId="0000007D">
      <w:pPr>
        <w:spacing w:after="240" w:before="240" w:lineRule="auto"/>
        <w:rPr/>
      </w:pPr>
      <w:r w:rsidDel="00000000" w:rsidR="00000000" w:rsidRPr="00000000">
        <w:rPr>
          <w:rtl w:val="0"/>
        </w:rPr>
        <w:t xml:space="preserve">The hope is that readers will move from curiosity to insight, from disillusionment to imagination, and from unease to clarity. Not all at once, and not always comfortably. Education is not just about content. It is about how we learn to evaluate the world around us. To ask questions. To recognise that having an opinion is not the same as having a reason to hold it. These are the capacities the next generation must develop, not just to navigate the present, but to build a future that is freer, fairer and more honest than the one they inherited. We are not presenting ourselves as experts.  If anything, this book is a record of trying to learn in public. Our hope is that these chapters make it easier for others to do the same. We do not know the full answers. But we are certain of this: the past is not over. It sits in school timetables, in exam papers, in what is praised and what is dismissed. If we want to build something better, we have to start by seeing that clearly.</w:t>
      </w:r>
    </w:p>
    <w:p w:rsidR="00000000" w:rsidDel="00000000" w:rsidP="00000000" w:rsidRDefault="00000000" w:rsidRPr="00000000" w14:paraId="0000007E">
      <w:pPr>
        <w:spacing w:after="240" w:lineRule="auto"/>
        <w:jc w:val="center"/>
        <w:rPr>
          <w:b w:val="1"/>
          <w:bCs w:val="1"/>
          <w:sz w:val="26"/>
          <w:szCs w:val="26"/>
        </w:rPr>
      </w:pPr>
      <w:commentRangeStart w:id="6"/>
      <w:r w:rsidDel="00000000" w:rsidR="00000000" w:rsidRPr="00000000">
        <w:rPr>
          <w:b w:val="1"/>
          <w:bCs w:val="1"/>
          <w:sz w:val="26"/>
          <w:szCs w:val="26"/>
          <w:rtl w:val="0"/>
        </w:rPr>
        <w:t xml:space="preserve">Part 1</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07F">
      <w:pPr>
        <w:spacing w:after="240" w:before="240" w:lineRule="auto"/>
        <w:jc w:val="center"/>
        <w:rPr/>
      </w:pPr>
      <w:r w:rsidDel="00000000" w:rsidR="00000000" w:rsidRPr="00000000">
        <w:rPr>
          <w:b w:val="1"/>
          <w:bCs w:val="1"/>
          <w:sz w:val="26"/>
          <w:szCs w:val="26"/>
          <w:rtl w:val="0"/>
        </w:rPr>
        <w:t xml:space="preserve">The World Before:  Education in Africa Before Colonial Rule</w:t>
      </w:r>
      <w:r w:rsidDel="00000000" w:rsidR="00000000" w:rsidRPr="00000000">
        <w:rPr>
          <w:rtl w:val="0"/>
        </w:rPr>
      </w:r>
    </w:p>
    <w:p w:rsidR="00000000" w:rsidDel="00000000" w:rsidP="00000000" w:rsidRDefault="00000000" w:rsidRPr="00000000" w14:paraId="00000080">
      <w:pPr>
        <w:spacing w:after="240" w:lineRule="auto"/>
        <w:jc w:val="center"/>
        <w:rPr/>
      </w:pPr>
      <w:commentRangeStart w:id="7"/>
      <w:r w:rsidDel="00000000" w:rsidR="00000000" w:rsidRPr="00000000">
        <w:rPr>
          <w:b w:val="1"/>
          <w:bCs w:val="1"/>
          <w:rtl w:val="0"/>
        </w:rPr>
        <w:t xml:space="preserve">Beyond Colonial Narratives</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081">
      <w:pPr>
        <w:spacing w:after="240" w:lineRule="auto"/>
        <w:rPr/>
      </w:pPr>
      <w:r w:rsidDel="00000000" w:rsidR="00000000" w:rsidRPr="00000000">
        <w:rPr>
          <w:rtl w:val="0"/>
        </w:rPr>
        <w:t xml:space="preserve">Indigenous education ran through African life long before Western classrooms arrived, woven into ritual, memory and the cadence of daily tasks, passed from elders to children not through books but through doing (Seroto and Higgs, 2024, p. 151). Parents later spoke of the quiet exhaustion of explaining lessons after dusk, their voices carrying the weight of long hours in fields and stalls, and the strain of translating schoolwork into a world it did not recognise (Mosweunyane, 2013, p. 56).Teachers, policymakers and students recalled inspections, distant targets and the moments between questions when silence stood for obedience more than understanding (Kallaway, 2022, p. 6). The archive recorded the rules. Taken together, these traces show that colonial schooling introduced literacy, but did so by sorting language into hierarchies, narrowing curiosity to approved ideas, and training obedience to distant norms of authority (Ngũgĩ wa Thiong’o, 1986, pp. 4–6; Goody, 1987, p. 65).</w:t>
      </w:r>
    </w:p>
    <w:p w:rsidR="00000000" w:rsidDel="00000000" w:rsidP="00000000" w:rsidRDefault="00000000" w:rsidRPr="00000000" w14:paraId="00000082">
      <w:pPr>
        <w:spacing w:after="240" w:lineRule="auto"/>
        <w:rPr/>
      </w:pPr>
      <w:r w:rsidDel="00000000" w:rsidR="00000000" w:rsidRPr="00000000">
        <w:rPr>
          <w:rtl w:val="0"/>
        </w:rPr>
        <w:t xml:space="preserve">Colonial civic instruction in Dakar prioritised republican narratives at the expense of local histories and oral traditions, presenting only those narratives aligned with republican ideals and a selective view of the colonial past (Chafer, 2002, p. 143), and in Tanganyika, mission officials voiced concerns about ‘over-education’, fearing that schooling might unmoor students from agricultural labour and traditional obedience (Iliffe, 1979, p. 205). These were not isolated judgements but features of a larger system that traded curiosity for compliance, privileged order over understanding, and rewarded imitation more readily than thought (Rodney, 1972, p. 263). Some lessons moved home, into ceremony and story, preserving local knowledge (Vansina, 1985, pp. 26–27). </w:t>
      </w:r>
      <w:commentRangeStart w:id="8"/>
      <w:r w:rsidDel="00000000" w:rsidR="00000000" w:rsidRPr="00000000">
        <w:rPr>
          <w:rtl w:val="0"/>
        </w:rPr>
        <w:t xml:space="preserve">Other lessons were lost, erased from public life and remembered only in family conversations and community rituals (Ngũgĩ wa Thiong’o, 1986, p. 12). Telling this history aloud helps explain how such changes were made and how they were lived in homes and classrooms.</w:t>
      </w:r>
      <w:commentRangeEnd w:id="8"/>
      <w:r w:rsidDel="00000000" w:rsidR="00000000" w:rsidRPr="00000000">
        <w:commentReference w:id="8"/>
      </w:r>
      <w:r w:rsidDel="00000000" w:rsidR="00000000" w:rsidRPr="00000000">
        <w:rPr>
          <w:rtl w:val="0"/>
        </w:rPr>
        <w:t xml:space="preserve"> </w:t>
      </w:r>
    </w:p>
    <w:p w:rsidR="00000000" w:rsidDel="00000000" w:rsidP="00000000" w:rsidRDefault="00000000" w:rsidRPr="00000000" w14:paraId="00000083">
      <w:pPr>
        <w:spacing w:after="240" w:before="240" w:lineRule="auto"/>
        <w:rPr/>
      </w:pPr>
      <w:r w:rsidDel="00000000" w:rsidR="00000000" w:rsidRPr="00000000">
        <w:rPr>
          <w:rtl w:val="0"/>
        </w:rPr>
        <w:t xml:space="preserve">The idea that Africa’s intellectual life began with European colonisation was not an accident or oversight. It was a deliberate erasure, engineered to clear space for imported systems of surveillance and control (Rodney, 1972, p. 263; Breidlid, 2009, pp. 142–145). By portraying African societies as devoid of formal learning, colonial officials and missionaries justified the creation of institutions they could control, observe, and monitor. Missionary inspection reports, education ordinances, and administrative correspondences repeatedly labelled indigenous practices as ‘backward’, ‘unscientific’, or ‘superstitious’, displacing them from the category of valid knowledge (Seroto, 2011, pp. 3–5; Kallaway, 2021, pp. 122–124). The result was not an exchange of ideas but the deliberate exclusion of whole intellectual traditions - from divination systems to historical recitation - that had sustained African societies for centuries (Anene and Njoku, 2019, pp. 75–77).</w:t>
      </w:r>
    </w:p>
    <w:p w:rsidR="00000000" w:rsidDel="00000000" w:rsidP="00000000" w:rsidRDefault="00000000" w:rsidRPr="00000000" w14:paraId="00000084">
      <w:pPr>
        <w:spacing w:after="240" w:before="240" w:lineRule="auto"/>
        <w:rPr/>
      </w:pPr>
      <w:r w:rsidDel="00000000" w:rsidR="00000000" w:rsidRPr="00000000">
        <w:rPr>
          <w:rtl w:val="0"/>
        </w:rPr>
        <w:t xml:space="preserve">Colonial schooling was presented as an addition to existing forms of learning, yet in practice it replaced them through a slow revaluing of some knowledge and the delegitimising of others. Before colonial intervention, African societies sustained coherent knowledge systems embedded in ecology, kinship and spirituality (Nketia, 1971, pp. 3–5; Mbiti, 1969, pp. 110–112). Knowledge passed through practice and responsibility rather than textbooks or timetables. Children memorised genealogies, followed herding routes, performed rituals, and learned under the guidance of elders. Among the Akan, stool houses, the shrines safeguarding royal stools, functioned as archives of political memory where histories of land, alliance, and obligation were recited and revised through performance. Seasonal knowledge moved through layered initiation. Ifá philosophy and Luba political memory show learning organised through strict sequences of initiation and recitation, where mastery of verse and gesture signalled disciplined apprenticeship under recognised custodians of knowledge (Abimbola, 2006, pp. 42, 85; Vansina, 1985, pp. 23–27). The absence of paper or inspection did not indicate disorder. It signalled a different allocation of trust, where authority rested with those who could recall law, genealogy and ritual in detail, and where the record-keeper was a clan elder whose legitimacy rested on ancestry and experience.</w:t>
      </w:r>
    </w:p>
    <w:p w:rsidR="00000000" w:rsidDel="00000000" w:rsidP="00000000" w:rsidRDefault="00000000" w:rsidRPr="00000000" w14:paraId="00000085">
      <w:pPr>
        <w:spacing w:after="240" w:before="240" w:lineRule="auto"/>
        <w:rPr/>
      </w:pPr>
      <w:r w:rsidDel="00000000" w:rsidR="00000000" w:rsidRPr="00000000">
        <w:rPr>
          <w:rtl w:val="0"/>
        </w:rPr>
        <w:t xml:space="preserve">From the 1890s onwards, colonial inspectors in British and French territories reported on schools through the language of order, attendance and examination results. They counted pupils, classrooms and slates, and they recorded the growth of school systems in terms of enrolment, grant-in-aid and examination passes. Educational practices that operated outside formal classrooms were often ignored or penalised. Pupils learned to value written authority over inherited knowledge, and families faced pressure to adjust their understanding of learning to fit new hierarchies. These changes were not uniform, yet in many regions school registers, inspection reports and language restrictions reinforced obedience to external norms (Kallaway, 2005, pp. 7–9; White, 1996, p. 34). In southern and western Africa, praise poetry was reclassified as entertainment, divination dismissed as superstition, and genealogical memory stripped of civic weight, part of a broader colonial logic that framed indigenous knowledge as folklore rather than fact (Goody, 1987, p. 65).Local languages, rich with traditions of ethics and history, were punished in classrooms and mocked in schoolyards (Lugard, 1922, pp. 125–126).</w:t>
      </w:r>
    </w:p>
    <w:p w:rsidR="00000000" w:rsidDel="00000000" w:rsidP="00000000" w:rsidRDefault="00000000" w:rsidRPr="00000000" w14:paraId="00000086">
      <w:pPr>
        <w:spacing w:after="240" w:before="240" w:lineRule="auto"/>
        <w:rPr/>
      </w:pPr>
      <w:r w:rsidDel="00000000" w:rsidR="00000000" w:rsidRPr="00000000">
        <w:rPr>
          <w:rtl w:val="0"/>
        </w:rPr>
        <w:t xml:space="preserve">Colonial schooling changed more than classroom routines. It narrowed the range of knowledge that could be recognised as legitimate. Circulars issued by inspectorates and teacher training syllabi in the 1910s and 1920s routinely advised that local ritual, oral performance and apprenticeship practices were inappropriate for formal education (Cape Education Department, 1923, p. 9; London Missionary Society Minutes, 1931, p. 17). The classroom became a site where obedience was measured as closely as comprehension. Pupils learned that intelligence rested on proximity to European rhythms of speech and behaviour. The routines of attendance and examination taught hierarchy as much as literacy, reinforcing the idea that authority flowed from written rules and external approval. Within this logic, what could be recorded was deemed true, and knowledge held in memory or practice was cast as unreliable (Goody, 1987, pp. 63–66; Kallaway, 2021, pp. 122–124).</w:t>
      </w:r>
    </w:p>
    <w:p w:rsidR="00000000" w:rsidDel="00000000" w:rsidP="00000000" w:rsidRDefault="00000000" w:rsidRPr="00000000" w14:paraId="00000087">
      <w:pPr>
        <w:spacing w:after="240" w:before="240" w:lineRule="auto"/>
        <w:rPr/>
      </w:pPr>
      <w:r w:rsidDel="00000000" w:rsidR="00000000" w:rsidRPr="00000000">
        <w:rPr>
          <w:rtl w:val="0"/>
        </w:rPr>
        <w:t xml:space="preserve">Indigenous education did not vanish. It persisted under pressure and adapted to survive. In the Eastern Cape, praise poets continued their training beyond missionary oversight. In Yoruba towns, Ifá apprentices shifted ritual instruction to unmonitored hours. Along the Gold Coast, now Ghana, and in mainland Tanzania, craft guilds and farming collectives maintained their own forms of training through kinship lines and seasonal rhythms outside state authority. Later historians show that Cape education officials noted indigenous instruction enduring after the school day, gathering in hours the administration could not fully oversee and did not formally record (Kallaway, 2005, p. 9). These were not remnants of a fading world but purposeful refusals to yield to rigid timetables and standardised instruction. Such acts of continuity were forms of resistance that allowed local practices to endure beneath, rather than within, official suppression (Opland, 1998, p. 133; Abimbola, 2006, p. 85; Ajayi, 1965, pp. 219–221; Mhando, 2005, p. 47; Scott, 1998, pp. 44–45).</w:t>
      </w:r>
    </w:p>
    <w:p w:rsidR="00000000" w:rsidDel="00000000" w:rsidP="00000000" w:rsidRDefault="00000000" w:rsidRPr="00000000" w14:paraId="00000088">
      <w:pPr>
        <w:spacing w:after="240" w:before="240" w:lineRule="auto"/>
        <w:rPr/>
      </w:pPr>
      <w:r w:rsidDel="00000000" w:rsidR="00000000" w:rsidRPr="00000000">
        <w:rPr>
          <w:rtl w:val="0"/>
        </w:rPr>
        <w:t xml:space="preserve">The analysis in this book begins in those settings where African systems of learning continued in ways the colonial state could not quantify or extinguish. It follows how authority, memory and skill survived through quiet adjustment rather than formal recognition. African intellectual life did not begin with colonisation. It persisted under its weight, sustained by elders, artisans and diviners who passed down knowledge through lineage, apprenticeship and ritual (Hountondji, 1997, pp. 70–72; Mbembe, 2001, p. 2). It endured through adjustment and pressure, maintaining continuity in conditions designed to suppress it.</w:t>
      </w:r>
    </w:p>
    <w:p w:rsidR="00000000" w:rsidDel="00000000" w:rsidP="00000000" w:rsidRDefault="00000000" w:rsidRPr="00000000" w14:paraId="00000089">
      <w:pPr>
        <w:spacing w:after="240" w:before="240" w:lineRule="auto"/>
        <w:rPr/>
      </w:pPr>
      <w:r w:rsidDel="00000000" w:rsidR="00000000" w:rsidRPr="00000000">
        <w:rPr>
          <w:rtl w:val="0"/>
        </w:rPr>
        <w:t xml:space="preserve">Many students still recall the slow grasp of written English or French, and the strictness that came with it. Others remember learning under trees, or sharing one textbook among five, while being told their own mother tongue was unfit for serious thought. These early impressions matter. They form a record of how educational legitimacy was built through exclusion, where the language of power carried more weight than the content of understanding. This process, found across regions, was not incidental but systemic, a design that matched language with hierarchy, and classroom discipline with state control (Ngũgĩ wa Thiong’o, 1986; Brock-Utne, 2000; Heugh et al., 2007). Children were often trained to write essays that mirrored the perspectives of colonial examiners, not their own realities, which erased home languages and memories from the formal domain of learning (Mazrui, 1997; Prah, 2009). These lessons were internalised, silently carried into adulthood, where fluency often stood in for insight, and accent became proxy for intelligence.</w:t>
      </w:r>
    </w:p>
    <w:p w:rsidR="00000000" w:rsidDel="00000000" w:rsidP="00000000" w:rsidRDefault="00000000" w:rsidRPr="00000000" w14:paraId="0000008A">
      <w:pPr>
        <w:spacing w:after="240" w:before="240" w:lineRule="auto"/>
        <w:rPr/>
      </w:pPr>
      <w:r w:rsidDel="00000000" w:rsidR="00000000" w:rsidRPr="00000000">
        <w:rPr>
          <w:rtl w:val="0"/>
        </w:rPr>
        <w:t xml:space="preserve">To revisit that history is not to balance a moral account but to understand how belief can become policy and routine. The legacies of colonial education persist because the ideas that sustained it were never fully dismantled (Rodney, 1972, p. 264). Ideas such as the assumption that knowledge only gains value when externally authorised, that progress must conform to imported standards, and that legitimacy is measured by compliance rather than understanding still shape educational policy across the continent (Kallaway, 2021, pp. 122–124; Ndlovu-Gatsheni, 2013, pp. 11–13). These assumptions remain embedded in how learning is funded, evaluated and rewarded.</w:t>
      </w:r>
    </w:p>
    <w:p w:rsidR="00000000" w:rsidDel="00000000" w:rsidP="00000000" w:rsidRDefault="00000000" w:rsidRPr="00000000" w14:paraId="0000008B">
      <w:pPr>
        <w:spacing w:after="240" w:before="240" w:lineRule="auto"/>
        <w:rPr/>
      </w:pPr>
      <w:r w:rsidDel="00000000" w:rsidR="00000000" w:rsidRPr="00000000">
        <w:rPr>
          <w:rtl w:val="0"/>
        </w:rPr>
        <w:t xml:space="preserve">Colonial archives prioritised order, timetables and reporting structures but families often remembered confusion and the unspoken strain of balancing new demands with older duties. Students learned to read two worlds at once: the official world of school rules and examinations, and the older one that demanded loyalty to land, family and faith. Teachers often acted as mediators, standing between these two systems, inserting local stories, proverbs and practices into lessons, or translating the moral logic of one world into the syntax of another. Such pedagogical mediation, while constrained, softened the imposition of colonial curricula where possible (Comaroff and Comaroff, 1991, pp. 213–216; Ranger, 1983, p. 264). Many homes and community contexts continued instruction in story, ritual and apprenticeship, though unevenly, sustained through practice rather than permission. Some households preserved ritual teaching and apprenticeship; others kept only fragments of songs and stories, negotiating continuity as labour demands and school routines reshaped daily life. Those ordinary environments where knowledge survived held a different curriculum, one rooted not in inspection but in memory, rhythm and relation as described in everyday social and ritual practice (Barnes, 1995, p. 27).</w:t>
      </w:r>
    </w:p>
    <w:p w:rsidR="00000000" w:rsidDel="00000000" w:rsidP="00000000" w:rsidRDefault="00000000" w:rsidRPr="00000000" w14:paraId="0000008C">
      <w:pPr>
        <w:spacing w:after="240" w:before="240" w:lineRule="auto"/>
        <w:rPr/>
      </w:pPr>
      <w:r w:rsidDel="00000000" w:rsidR="00000000" w:rsidRPr="00000000">
        <w:rPr>
          <w:rtl w:val="0"/>
        </w:rPr>
        <w:t xml:space="preserve">Colonial rule in Africa was structured around hierarchy, not reciprocity. Its harm was deliberate, and its justifications were often wrapped in moral language that made exploitation seem reasonable. Yet within its reach, people continued to teach, learn, and imagine other futures. That endurance forms as much a part of the story as the violence, and it shows that constraint and resourcefulness were not opposites but companions, lived together, not in sequence. Interpreting that complexity requires honesty about harm as well as clarity about the narrow margins through which people reworked the systems that governed their learning, standards and sense of advancement (Mazrui, 1986, p. 57; White, 1996, p. 36; Ngũgĩ wa Thiong’o, 1986, pp. 20–21).</w:t>
      </w:r>
    </w:p>
    <w:p w:rsidR="00000000" w:rsidDel="00000000" w:rsidP="00000000" w:rsidRDefault="00000000" w:rsidRPr="00000000" w14:paraId="0000008D">
      <w:pPr>
        <w:spacing w:after="240" w:before="240" w:lineRule="auto"/>
        <w:rPr>
          <w:sz w:val="26"/>
          <w:szCs w:val="26"/>
        </w:rPr>
      </w:pPr>
      <w:r w:rsidDel="00000000" w:rsidR="00000000" w:rsidRPr="00000000">
        <w:rPr>
          <w:rtl w:val="0"/>
        </w:rPr>
        <w:t xml:space="preserve">The chapters that follow trace how power moved through institutions, documents, classrooms and ideas, and how ordinary people reinterpreted its meaning. They show how rules became habits, and how classrooms became places where belief was tested as much as skill. They follow resistance as it </w:t>
      </w:r>
      <w:r w:rsidDel="00000000" w:rsidR="00000000" w:rsidRPr="00000000">
        <w:rPr>
          <w:rtl w:val="0"/>
        </w:rPr>
        <w:t xml:space="preserve">travelled</w:t>
      </w:r>
      <w:r w:rsidDel="00000000" w:rsidR="00000000" w:rsidRPr="00000000">
        <w:rPr>
          <w:rtl w:val="0"/>
        </w:rPr>
        <w:t xml:space="preserve"> through routine, not revolt. These chapters also consider what it would mean for education to recover integrity and trust after that history. The work that follows begins from recognition rather than accusation, holding harm and endurance in the same frame, and treating a clear account of colonial schooling as a condition for any meaningful renewal of learning (Soudien, 2007, pp. 181–182; Kanu, 2006, p. 11; Fataar, 2021, pp. 2–4).</w:t>
      </w:r>
      <w:r w:rsidDel="00000000" w:rsidR="00000000" w:rsidRPr="00000000">
        <w:rPr>
          <w:rtl w:val="0"/>
        </w:rPr>
      </w:r>
    </w:p>
    <w:p w:rsidR="00000000" w:rsidDel="00000000" w:rsidP="00000000" w:rsidRDefault="00000000" w:rsidRPr="00000000" w14:paraId="0000008E">
      <w:pPr>
        <w:spacing w:after="240" w:line="276" w:lineRule="auto"/>
        <w:jc w:val="center"/>
        <w:rPr>
          <w:b w:val="1"/>
          <w:bCs w:val="1"/>
        </w:rPr>
      </w:pPr>
      <w:r w:rsidDel="00000000" w:rsidR="00000000" w:rsidRPr="00000000">
        <w:rPr>
          <w:b w:val="1"/>
          <w:bCs w:val="1"/>
          <w:rtl w:val="0"/>
        </w:rPr>
        <w:t xml:space="preserve">Chapter 1</w:t>
      </w:r>
    </w:p>
    <w:p w:rsidR="00000000" w:rsidDel="00000000" w:rsidP="00000000" w:rsidRDefault="00000000" w:rsidRPr="00000000" w14:paraId="0000008F">
      <w:pPr>
        <w:spacing w:after="240" w:line="276" w:lineRule="auto"/>
        <w:jc w:val="center"/>
        <w:rPr>
          <w:b w:val="1"/>
          <w:bCs w:val="1"/>
        </w:rPr>
      </w:pPr>
      <w:commentRangeStart w:id="9"/>
      <w:r w:rsidDel="00000000" w:rsidR="00000000" w:rsidRPr="00000000">
        <w:rPr>
          <w:b w:val="1"/>
          <w:bCs w:val="1"/>
          <w:rtl w:val="0"/>
        </w:rPr>
        <w:t xml:space="preserve">Indigenous Knowledge Systems</w:t>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090">
      <w:pPr>
        <w:spacing w:after="240" w:lineRule="auto"/>
        <w:rPr/>
      </w:pPr>
      <w:r w:rsidDel="00000000" w:rsidR="00000000" w:rsidRPr="00000000">
        <w:rPr>
          <w:rtl w:val="0"/>
        </w:rPr>
        <w:t xml:space="preserve">Authority and learning were inseparable in many of the communities described in this chapter. Children moved into knowledge through gradual responsibility within family and community life, following elders in fields and compounds and taking on tasks as trust grew. Objects such as lukasa memory boards, ancestral stools and divination trays organised how knowledge was transmitted, tested and inherited. These were not loose customs but structured systems of thought and practice, carefully adapted to local environments and bound to moral authority. </w:t>
      </w:r>
      <w:commentRangeStart w:id="10"/>
      <w:r w:rsidDel="00000000" w:rsidR="00000000" w:rsidRPr="00000000">
        <w:rPr>
          <w:rtl w:val="0"/>
        </w:rPr>
        <w:t xml:space="preserve">Reading these forms closely reveals a distinct intellectual order that many colonial observers later misread, minimised or refused to recognise (Vansina, 1985, pp. 23–27; Mbiti, 1969, pp. 110–112; Abimbola, 2006, p. 42).</w:t>
      </w:r>
      <w:commentRangeEnd w:id="10"/>
      <w:r w:rsidDel="00000000" w:rsidR="00000000" w:rsidRPr="00000000">
        <w:commentReference w:id="10"/>
      </w:r>
      <w:r w:rsidDel="00000000" w:rsidR="00000000" w:rsidRPr="00000000">
        <w:rPr>
          <w:rtl w:val="0"/>
        </w:rPr>
      </w:r>
    </w:p>
    <w:p w:rsidR="00000000" w:rsidDel="00000000" w:rsidP="00000000" w:rsidRDefault="00000000" w:rsidRPr="00000000" w14:paraId="00000091">
      <w:pPr>
        <w:spacing w:after="240" w:lineRule="auto"/>
        <w:rPr/>
      </w:pPr>
      <w:r w:rsidDel="00000000" w:rsidR="00000000" w:rsidRPr="00000000">
        <w:rPr>
          <w:rtl w:val="0"/>
        </w:rPr>
      </w:r>
    </w:p>
    <w:p w:rsidR="00000000" w:rsidDel="00000000" w:rsidP="00000000" w:rsidRDefault="00000000" w:rsidRPr="00000000" w14:paraId="00000092">
      <w:pPr>
        <w:spacing w:after="240" w:before="240" w:line="276" w:lineRule="auto"/>
        <w:jc w:val="center"/>
        <w:rPr>
          <w:b w:val="1"/>
          <w:bCs w:val="1"/>
        </w:rPr>
      </w:pPr>
      <w:r w:rsidDel="00000000" w:rsidR="00000000" w:rsidRPr="00000000">
        <w:rPr>
          <w:b w:val="1"/>
          <w:bCs w:val="1"/>
          <w:rtl w:val="0"/>
        </w:rPr>
        <w:t xml:space="preserve">1.1 </w:t>
      </w:r>
      <w:r w:rsidDel="00000000" w:rsidR="00000000" w:rsidRPr="00000000">
        <w:rPr>
          <w:b w:val="1"/>
          <w:bCs w:val="1"/>
          <w:rtl w:val="0"/>
        </w:rPr>
        <w:t xml:space="preserve">Indigenous Knowledge and Authority: Learning in the Fabric of Community</w:t>
      </w:r>
      <w:r w:rsidDel="00000000" w:rsidR="00000000" w:rsidRPr="00000000">
        <w:rPr>
          <w:rtl w:val="0"/>
        </w:rPr>
      </w:r>
    </w:p>
    <w:p w:rsidR="00000000" w:rsidDel="00000000" w:rsidP="00000000" w:rsidRDefault="00000000" w:rsidRPr="00000000" w14:paraId="00000093">
      <w:pPr>
        <w:spacing w:after="240" w:lineRule="auto"/>
        <w:rPr/>
      </w:pPr>
      <w:r w:rsidDel="00000000" w:rsidR="00000000" w:rsidRPr="00000000">
        <w:rPr>
          <w:rtl w:val="0"/>
        </w:rPr>
        <w:t xml:space="preserve">Generations before colonial rule relied on families, elders and guilds to sustain disciplined systems of learning rooted in local environments, languages and moral traditions. Children learned to judge right and wrong, to cooperate with kin and neighbours, and to recognise changes in land, water and weather through daily practice rather than formal lessons. Instruction took place in deserts, grasslands and coastal settlements that European officials failed to recognise as classrooms. Knowledge moved through labour, worship and dialogue rather than through texts. Each region developed methods of teaching shaped by place, and in West, North and Central Africa, these structures supported networks of moral reasoning, social cohesion and ecological understanding (Mbiti, 1969, pp. 110–112; Vansina, 1985, pp. 23–27).</w:t>
      </w:r>
    </w:p>
    <w:p w:rsidR="00000000" w:rsidDel="00000000" w:rsidP="00000000" w:rsidRDefault="00000000" w:rsidRPr="00000000" w14:paraId="00000094">
      <w:pPr>
        <w:spacing w:after="240" w:lineRule="auto"/>
        <w:rPr/>
      </w:pPr>
      <w:r w:rsidDel="00000000" w:rsidR="00000000" w:rsidRPr="00000000">
        <w:rPr>
          <w:rtl w:val="0"/>
        </w:rPr>
        <w:t xml:space="preserve">Tuareg families in the central Sahara taught desert travel through apprenticeship and shared work. Children walked with elders who named wells, winds, stars and places in careful sequence. Songs and recitation fixed routes in memory by tying place names to halts and constellations long memorised before printed maps circulated. Instruction valued patience and close attention to ground and sky, so a novice learned to read the desert with the same discipline that clerks elsewhere brought to ledgers. Tisiwit praise poems joined memory to geography, linking wells, dunes and ancestral camps to lessons about patience and interdependence. Elders continued this teaching into the late twentieth century, treating observation and recall as the core of instruction (Rasmussen, 1995, p. 84).</w:t>
      </w:r>
    </w:p>
    <w:p w:rsidR="00000000" w:rsidDel="00000000" w:rsidP="00000000" w:rsidRDefault="00000000" w:rsidRPr="00000000" w14:paraId="00000095">
      <w:pPr>
        <w:spacing w:after="240" w:lineRule="auto"/>
        <w:rPr/>
      </w:pPr>
      <w:r w:rsidDel="00000000" w:rsidR="00000000" w:rsidRPr="00000000">
        <w:rPr>
          <w:rtl w:val="0"/>
        </w:rPr>
        <w:t xml:space="preserve">Forests of Central Africa supported the elaborate memory traditions of the Luba Kingdom, where political authority, genealogy and law were preserved through disciplined instruction. Teaching centred on the lukasa, a carved wooden board inlaid with beads and shells. Only initiated members of the Mbudye society interpreted it, training for years in ritual, history and recital. Their fingertips moved across the beads as a reader moves across a text, each point recalling events, titles or obligations. The lukasa worked as archive and teaching instrument, encoding dynastic history, alliances and moral instruction. Custodians opened recitations with praise formulae naming ancestors and office holders, often invoking stylised titles such as child of chiefs, keeper of names, the one who remembers the fathers - a reconstructed phrase that captured the role’s ritual authority and genealogical duty - before tracing the lukasa’s sequences. One custodian was said to interpret the lukasa by ‘reading with the hand, feeling each groove until the story rises from your fingers’, a stylised evocation that captures how knowledge rested on touch, memory and restraint. This tactile pedagogy joined sensory discipline to civic duty, keeping authority held in trust for the community rather than in private claim (Vansina, 1985, pp. 27–31; Roberts and Roberts, 1996, pp. 52–55).</w:t>
      </w:r>
    </w:p>
    <w:p w:rsidR="00000000" w:rsidDel="00000000" w:rsidP="00000000" w:rsidRDefault="00000000" w:rsidRPr="00000000" w14:paraId="00000096">
      <w:pPr>
        <w:spacing w:after="240" w:before="240" w:lineRule="auto"/>
        <w:rPr/>
      </w:pPr>
      <w:r w:rsidDel="00000000" w:rsidR="00000000" w:rsidRPr="00000000">
        <w:rPr>
          <w:rtl w:val="0"/>
        </w:rPr>
        <w:t xml:space="preserve">Swahili coastal towns in the nineteenth and early twentieth centuries taught through trading networks that linked East Africa to Arabia, Persia and India. Swahili functioned as archive and bridge, combining Bantu languages with Arabic and Persian vocabulary and carrying memory through trade and scholarship. Apprentices gained maritime skill in boatyards where dhows were prepared for monsoon voyages. They measured timber by eye, read tide and wind, and learned the sequence of planks and ribs. Elders taught that wood must be understood before cutting, its grain aligned with sea and season. Craft knowledge moved through rhythm, repetition and story, forming sailors able to navigate currents long before charts were common. This instruction was not a mark of limited literacy; it showed a deliberate pedagogy in which mastery rested on judgement, restraint and patience (Middleton, 1992, pp. 18–23; Horton and Middleton, 2000, pp. 112–115).</w:t>
      </w:r>
    </w:p>
    <w:p w:rsidR="00000000" w:rsidDel="00000000" w:rsidP="00000000" w:rsidRDefault="00000000" w:rsidRPr="00000000" w14:paraId="00000097">
      <w:pPr>
        <w:spacing w:after="240" w:before="240" w:lineRule="auto"/>
        <w:rPr/>
      </w:pPr>
      <w:r w:rsidDel="00000000" w:rsidR="00000000" w:rsidRPr="00000000">
        <w:rPr>
          <w:rtl w:val="0"/>
        </w:rPr>
        <w:t xml:space="preserve">Regional variation was wide, yet a shared ethic shaped these systems. Skill and moral duty moved together, and learning required preparation, humility and respect for land and elders. Among the Tiv of Nigeria, apprenticeships in herbalism began with purification before any plant was touched, tying knowledge to care for the earth and its spirits. One herbalist recalled sitting at dawn before the bark of a sacred tree as his grandmother whispered, ‘you must listen; the tree will tell you when it is ready to give what you ask’. Only after long silence did he gather bark, learning that healing depended on attentiveness rather than haste. This training taught that knowledge carried responsibility, and that skill demanded pause before action (Ademola, 2004, p. 62).</w:t>
      </w:r>
    </w:p>
    <w:p w:rsidR="00000000" w:rsidDel="00000000" w:rsidP="00000000" w:rsidRDefault="00000000" w:rsidRPr="00000000" w14:paraId="00000098">
      <w:pPr>
        <w:spacing w:after="240" w:before="240" w:lineRule="auto"/>
        <w:rPr/>
      </w:pPr>
      <w:r w:rsidDel="00000000" w:rsidR="00000000" w:rsidRPr="00000000">
        <w:rPr>
          <w:rtl w:val="0"/>
        </w:rPr>
        <w:t xml:space="preserve">A British education officer visiting northern Nigeria in 1910 complained that ‘the people have no schools, only boys trailing after elders in fields and compounds’ (Nigeria Education Report 1910, p. 7). His remark revealed misrecognition rather than fact, mistaking apprenticeship for indiscipline. The scene he dismissed formed a coherent system of instruction, where learning moved through repetition, observation and everyday ritual, training attention as much as skill.</w:t>
      </w:r>
    </w:p>
    <w:p w:rsidR="00000000" w:rsidDel="00000000" w:rsidP="00000000" w:rsidRDefault="00000000" w:rsidRPr="00000000" w14:paraId="00000099">
      <w:pPr>
        <w:spacing w:after="240" w:before="240" w:lineRule="auto"/>
        <w:rPr/>
      </w:pPr>
      <w:r w:rsidDel="00000000" w:rsidR="00000000" w:rsidRPr="00000000">
        <w:rPr>
          <w:rtl w:val="0"/>
        </w:rPr>
        <w:t xml:space="preserve">The same ethic governed blacksmith apprenticeships among the Yoruba in Nigeria. The forge acted as workshop and shrine, a place where heat met humility. Mastery began with discipline rather than the hammer. Elders taught that strength meant little without character; one remarked, ‘Iron is patient. It will not yield to anger’ (Lawal 1993, p. 45). Apprentices learned to wait and to temper pride as carefully as metal, so that skill never outpaced character. Each motion was a moral act as much as a technical one, since every strike was believed to transmit spiritual force. (Abimbola 2006, p. 85; Lawal 1993, p. 45)</w:t>
      </w:r>
    </w:p>
    <w:p w:rsidR="00000000" w:rsidDel="00000000" w:rsidP="00000000" w:rsidRDefault="00000000" w:rsidRPr="00000000" w14:paraId="0000009A">
      <w:pPr>
        <w:spacing w:after="240" w:before="240" w:lineRule="auto"/>
        <w:rPr/>
      </w:pPr>
      <w:r w:rsidDel="00000000" w:rsidR="00000000" w:rsidRPr="00000000">
        <w:rPr>
          <w:rtl w:val="0"/>
        </w:rPr>
        <w:t xml:space="preserve">Communal learning set the rhythm of instruction among the Xhosa of southern Africa. Young herders learned through watchfulness and close attention rather than command. Grasslands acted as classroom and the herd as material of study. One herder, Mthuthuzeli, recalled sitting motionless in the heat as cattle lingered by a dry riverbed. ‘My grandfather told me to wait’, he said, ‘the cattle knew more than I did, and they would tell me when the water returned’. When the herd shifted, he followed them to a hollow where water had risen through the soil. ‘I learned’, he said, ‘that sometimes wisdom means staying still and watching carefully’. Through such practice, young herders absorbed more than technique. They understood that leadership rested on patience and precision, and that elders judged readiness for responsibility by the care a child brought to watching and responding. (Soga 1931, p. 74)</w:t>
      </w:r>
    </w:p>
    <w:p w:rsidR="00000000" w:rsidDel="00000000" w:rsidP="00000000" w:rsidRDefault="00000000" w:rsidRPr="00000000" w14:paraId="0000009B">
      <w:pPr>
        <w:spacing w:after="240" w:before="240" w:lineRule="auto"/>
        <w:rPr/>
      </w:pPr>
      <w:r w:rsidDel="00000000" w:rsidR="00000000" w:rsidRPr="00000000">
        <w:rPr>
          <w:rtl w:val="0"/>
        </w:rPr>
        <w:t xml:space="preserve">Proverbs carried the weight of collective instruction. Among the Akan of Ghana, elders reminded the young that ‘Wisdom is like a baobab tree; no one person can embrace it alone’ (Mbiti 1969, p. 212). Evening gatherings by the fire worked as informal classes. Children listened as stories unfolded, repeating each line until memory joined narrative and sense. Kwabena Nketia observed that these sayings were ‘lessons carried in ordinary talk’, phrases that bound the moral life of the group (Nketia 1955, p. 47). The image of the baobab evoked the vastness of shared wisdom, stressing shared responsibility for knowledge without implying that any single person could hold it all.</w:t>
      </w:r>
    </w:p>
    <w:p w:rsidR="00000000" w:rsidDel="00000000" w:rsidP="00000000" w:rsidRDefault="00000000" w:rsidRPr="00000000" w14:paraId="0000009C">
      <w:pPr>
        <w:spacing w:after="240" w:before="240" w:lineRule="auto"/>
        <w:rPr/>
      </w:pPr>
      <w:r w:rsidDel="00000000" w:rsidR="00000000" w:rsidRPr="00000000">
        <w:rPr>
          <w:rtl w:val="0"/>
        </w:rPr>
        <w:t xml:space="preserve">Akan elders taught through proverbs, riddles and carefully staged moments of speech. A child might be asked to explain why an antelope flees into the wind or why water seems to remember the pot that held it. Authority rested less on adult explanation than on a child’s ability to work through layered meaning. Proverbs did more than illustrate lessons; they required inference and judgement, training the mind in metaphor and consequence, shaping moral imagination through analogy. Elders listened closely to responses and used them to judge when a young person could be trusted with tasks, public speech or ritual roles. This teaching made language an ethical instrument that tied intellect to community. It cultivated discernment over display, insight over repetition. (Yankah 1989, pp. 56–59)</w:t>
      </w:r>
    </w:p>
    <w:p w:rsidR="00000000" w:rsidDel="00000000" w:rsidP="00000000" w:rsidRDefault="00000000" w:rsidRPr="00000000" w14:paraId="0000009D">
      <w:pPr>
        <w:spacing w:after="240" w:before="240" w:lineRule="auto"/>
        <w:rPr/>
      </w:pPr>
      <w:r w:rsidDel="00000000" w:rsidR="00000000" w:rsidRPr="00000000">
        <w:rPr>
          <w:rtl w:val="0"/>
        </w:rPr>
        <w:t xml:space="preserve">Indigenous African learning systems were never static. They developed as practical ways of meeting social and ecological change while slipping past colonial definitions. Wisdom moved through metaphor, song and practice, often in domains beyond the reach of surveillance. A 1927 Gold Coast inspector complained that ‘no school exists in this district save a few scattered huts’, counting buildings rather than the instruction taking place around them and missing the apprenticeships, rituals and oral teaching beyond his frame of reference (Gold Coast Education Report 1927, p. 14). Yet those unseen lessons endured. The griot’s voice, the herder’s patience and the blacksmith’s precision formed a web of learning that continued under pressure. Education survived through adaptation, not as nostalgia but as a pragmatic form of resilience that kept knowledge in use despite official neglect. (Rodney 1972, pp. 265–266; Kallaway 2021, p. 118)</w:t>
      </w:r>
    </w:p>
    <w:p w:rsidR="00000000" w:rsidDel="00000000" w:rsidP="00000000" w:rsidRDefault="00000000" w:rsidRPr="00000000" w14:paraId="0000009E">
      <w:pPr>
        <w:spacing w:after="240" w:before="240" w:lineRule="auto"/>
        <w:rPr/>
      </w:pPr>
      <w:r w:rsidDel="00000000" w:rsidR="00000000" w:rsidRPr="00000000">
        <w:rPr>
          <w:rtl w:val="0"/>
        </w:rPr>
        <w:t xml:space="preserve">A British district officer in northern Ghana wrote in 1927 that ‘natives possess little aptitude for systematic learning’, noting that boys in a village spent hours following elders rather than sitting at desks. He failed to see that the boys were learning lineage routes, farming cycles and dispute protocols by observing and serving. When an elder told him, ‘a child learns by walking’, he recorded the remark as a proverb of patience rather than a precise account of pedagogy. His report measured education by posture and paperwork rather than by skill or understanding, and its frame of judgement remained fixed and narrow. Beyond that document, instruction continued through speech, practice and shared responsibility. (Gold Coast Annual Report 1927, pp. 41–42)</w:t>
      </w:r>
    </w:p>
    <w:p w:rsidR="00000000" w:rsidDel="00000000" w:rsidP="00000000" w:rsidRDefault="00000000" w:rsidRPr="00000000" w14:paraId="0000009F">
      <w:pPr>
        <w:spacing w:after="240" w:before="240" w:line="276" w:lineRule="auto"/>
        <w:jc w:val="center"/>
        <w:rPr>
          <w:b w:val="1"/>
          <w:bCs w:val="1"/>
        </w:rPr>
      </w:pPr>
      <w:commentRangeStart w:id="11"/>
      <w:r w:rsidDel="00000000" w:rsidR="00000000" w:rsidRPr="00000000">
        <w:rPr>
          <w:b w:val="1"/>
          <w:bCs w:val="1"/>
          <w:rtl w:val="0"/>
        </w:rPr>
        <w:t xml:space="preserve">1.2 </w:t>
      </w:r>
      <w:r w:rsidDel="00000000" w:rsidR="00000000" w:rsidRPr="00000000">
        <w:rPr>
          <w:b w:val="1"/>
          <w:bCs w:val="1"/>
          <w:rtl w:val="0"/>
        </w:rPr>
        <w:t xml:space="preserve">Oral Traditions as Education: Word, Memory, and Ritual Authority</w:t>
      </w:r>
      <w:commentRangeEnd w:id="11"/>
      <w:r w:rsidDel="00000000" w:rsidR="00000000" w:rsidRPr="00000000">
        <w:commentReference w:id="11"/>
      </w:r>
      <w:r w:rsidDel="00000000" w:rsidR="00000000" w:rsidRPr="00000000">
        <w:rPr>
          <w:rtl w:val="0"/>
        </w:rPr>
      </w:r>
    </w:p>
    <w:p w:rsidR="00000000" w:rsidDel="00000000" w:rsidP="00000000" w:rsidRDefault="00000000" w:rsidRPr="00000000" w14:paraId="000000A0">
      <w:pPr>
        <w:spacing w:after="240" w:lineRule="auto"/>
        <w:rPr/>
      </w:pPr>
      <w:r w:rsidDel="00000000" w:rsidR="00000000" w:rsidRPr="00000000">
        <w:rPr>
          <w:rtl w:val="0"/>
        </w:rPr>
        <w:t xml:space="preserve">Long before colonial inspectors reduced learning to what could be written or measured, African knowledge systems moved through voice, gesture, repetition and communal presence. Authority was spoken, tested and renewed within public hearing and shared memory. Instruction passed through recitation, apprenticeship, moral example and ritual, where precision was proven not by the page but by collective recognition and careful fidelity to form. A genealogy held truth only when elders confirmed it; a proverb carried weight only when its meaning was publicly affirmed; a ritual held authority only when the community watched and recognised its form. Orality was not disorder but an organised mode of verification that tied knowledge to responsibility and allowed law, history and moral instruction to endure through shared witness and accountable performance. (Vansina 1985, pp. 23–27)</w:t>
      </w:r>
    </w:p>
    <w:p w:rsidR="00000000" w:rsidDel="00000000" w:rsidP="00000000" w:rsidRDefault="00000000" w:rsidRPr="00000000" w14:paraId="000000A1">
      <w:pPr>
        <w:spacing w:after="240" w:lineRule="auto"/>
        <w:rPr/>
      </w:pPr>
      <w:r w:rsidDel="00000000" w:rsidR="00000000" w:rsidRPr="00000000">
        <w:rPr>
          <w:rtl w:val="0"/>
        </w:rPr>
        <w:t xml:space="preserve">Griots of Mali embodied this discipline of oral verification. Their dynastic recitations preserved royal succession and restrained power, because each name and event could be challenged by listeners who knew the lineage (Niane 1989, pp. 54–56). In the Luba Kingdom, in present-day Democratic Republic of the Congo, memory boards known as lukasa carried out a related duty: beads and carvings held records of land and lineage, but authority arose only when a trained custodian spoke them aloud before witnesses able to confirm or contest each point (Roberts and Roberts 1996, pp. 43–45). Through speech, history remained public and open to correction, sustained by collective consent. Colonial observers mistook this discipline for disorder. A Basel missionary in the Gold Coast complained in 1894 that ‘the people spend whole nights chanting genealogies and proverbs, but there is no true instruction, for no child learns to read’ (Basel Mission Archive 1894, p. 113). His frustration exposed the divide between two ways of recognising knowledge: for him, truth rested in script; for his hosts, it rested in memory verified in public.</w:t>
      </w:r>
    </w:p>
    <w:p w:rsidR="00000000" w:rsidDel="00000000" w:rsidP="00000000" w:rsidRDefault="00000000" w:rsidRPr="00000000" w14:paraId="000000A2">
      <w:pPr>
        <w:spacing w:after="240" w:before="240" w:lineRule="auto"/>
        <w:rPr/>
      </w:pPr>
      <w:r w:rsidDel="00000000" w:rsidR="00000000" w:rsidRPr="00000000">
        <w:rPr>
          <w:rtl w:val="0"/>
        </w:rPr>
        <w:t xml:space="preserve">Religious and moral learning followed the same order of discipline. Ethiopia, then an empire covering much of the Horn of Africa, relied on monastic schools to preserve Geʽez manuscripts of theology and medicine. Novices recited scripture aloud for years before they were permitted to handle these texts, learning that the written page affirmed, rather than replaced, mastery of voice (Pankhurst 1990, p. 14). One teacher remarked that ‘the tongue must be faithful before the hand may touch the holy page’, a reminder that authority began in speech rather than script (Pankhurst 1990, p. 19). Yorubaland apprentices to the Ifá priesthood memorised large corpora of odu verses and spoke them only after long periods of silence in which restraint signalled mastery as clearly as recitation (Abimbola 2006, p. 85). Among the Oromo, the gadaa system required long moral apprenticeship before a man could speak in council, and endurance rather than eloquence conferred the right to lead (Legesse 1973, p. 97). None of these practices were fragments of folklore; they were institutional disciplines that joined knowledge to patience and tied ethical formation to education itself.</w:t>
      </w:r>
    </w:p>
    <w:p w:rsidR="00000000" w:rsidDel="00000000" w:rsidP="00000000" w:rsidRDefault="00000000" w:rsidRPr="00000000" w14:paraId="000000A3">
      <w:pPr>
        <w:spacing w:after="240" w:before="240" w:lineRule="auto"/>
        <w:rPr/>
      </w:pPr>
      <w:r w:rsidDel="00000000" w:rsidR="00000000" w:rsidRPr="00000000">
        <w:rPr>
          <w:rtl w:val="0"/>
        </w:rPr>
        <w:t xml:space="preserve">Technical learning followed pace and timing as much as rule. Along the Swahili coast, master shipbuilders taught apprentices through chants that timed hammer-strokes to the monsoon winds, the boatyard serving as a place where memory travelled by breath and beat rather than by written plan (Horton and Middleton 2000, pp. 142–143). In Mali and Niger, Dogon farmers watched for the first appearance of Sirius each midsummer before sowing millet, its heliacal rising observed in communal vigil and marked by song and offering that tied the crop cycle to the sky and to ancestral duty (Griaule and Dieterlen 1965, pp. 32–33). These practices joined precision to patience. Knowledge settled through tempo and repetition rather than bells or written schedules, and skill emerged from careful attention to land, sea and shared obligation.</w:t>
      </w:r>
    </w:p>
    <w:p w:rsidR="00000000" w:rsidDel="00000000" w:rsidP="00000000" w:rsidRDefault="00000000" w:rsidRPr="00000000" w14:paraId="000000A4">
      <w:pPr>
        <w:spacing w:after="240" w:before="240" w:lineRule="auto"/>
        <w:rPr/>
      </w:pPr>
      <w:r w:rsidDel="00000000" w:rsidR="00000000" w:rsidRPr="00000000">
        <w:rPr>
          <w:rtl w:val="0"/>
        </w:rPr>
        <w:t xml:space="preserve">Oral practice governed justice as well as memory. Akan legal assemblies heard disputes through proverbs spoken by the okyeame, the linguist-counsellor whose duty was to recall precedent and test truth through repetition (Gyekye 1996, p. 27). Each proverb worked as a case citation, open to challenge by elders who knew its lineage. Authority rested on knowledge performed in the presence of the community rather than on documents kept in archives. A single misplaced proverb could weaken a claim, reminding listeners that law operated as living memory, confirmed aloud and collectively witnessed.</w:t>
      </w:r>
    </w:p>
    <w:p w:rsidR="00000000" w:rsidDel="00000000" w:rsidP="00000000" w:rsidRDefault="00000000" w:rsidRPr="00000000" w14:paraId="000000A5">
      <w:pPr>
        <w:spacing w:after="240" w:before="240" w:lineRule="auto"/>
        <w:rPr/>
      </w:pPr>
      <w:r w:rsidDel="00000000" w:rsidR="00000000" w:rsidRPr="00000000">
        <w:rPr>
          <w:rtl w:val="0"/>
        </w:rPr>
        <w:t xml:space="preserve">Writing, where it existed, followed spoken teaching rather than replacing it. People learned first through voice and memory, and writing came afterwards as a record of what the community already recognised as true. In Hausaland, now northern Nigeria and southern Niger, scholars used Ajami script to annotate Arabic texts, yet mastery came through debate and memorisation. Ezeanya observed that ‘Knowledge lived where the people lived: around the fire, in the court, on the path between river and homestead’ (Ezeanya 1967, p. 11). Knowledge was accepted only after it was spoken, tested and confirmed in public, and writing followed established truth rather than creating it. Literacy complemented oral authority rather than displacing it.</w:t>
      </w:r>
    </w:p>
    <w:p w:rsidR="00000000" w:rsidDel="00000000" w:rsidP="00000000" w:rsidRDefault="00000000" w:rsidRPr="00000000" w14:paraId="000000A6">
      <w:pPr>
        <w:spacing w:after="240" w:before="240" w:lineRule="auto"/>
        <w:rPr/>
      </w:pPr>
      <w:r w:rsidDel="00000000" w:rsidR="00000000" w:rsidRPr="00000000">
        <w:rPr>
          <w:rtl w:val="0"/>
        </w:rPr>
        <w:t xml:space="preserve">These systems demanded more than mastery of craft. They required recognition, earned only when others could confirm what a pupil had learned. Authority was never private. It was demonstrated in ritual, apprenticeship and the shared attention of elders. Inspectors who arrived later could count pupils and buildings but not the songs timed to planting, the chants marking tides or the apprentices who waited years before speaking in council. Their ledgers measured attendance yet missed persistence in communities. Oral systems lasted because they were tied to accountability and shared memory. From them, vocational and ritual instruction continued quietly, linking work to ethics in ways colonial reports did not record. (Cape Education Department 1923, p. 9; Rodney 1972, pp. 265–266; Kallaway 2021, p. 118)</w:t>
      </w:r>
    </w:p>
    <w:p w:rsidR="00000000" w:rsidDel="00000000" w:rsidP="00000000" w:rsidRDefault="00000000" w:rsidRPr="00000000" w14:paraId="000000A7">
      <w:pPr>
        <w:spacing w:after="240" w:before="240" w:lineRule="auto"/>
        <w:rPr/>
      </w:pPr>
      <w:r w:rsidDel="00000000" w:rsidR="00000000" w:rsidRPr="00000000">
        <w:rPr>
          <w:rtl w:val="0"/>
        </w:rPr>
      </w:r>
    </w:p>
    <w:p w:rsidR="00000000" w:rsidDel="00000000" w:rsidP="00000000" w:rsidRDefault="00000000" w:rsidRPr="00000000" w14:paraId="000000A8">
      <w:pPr>
        <w:spacing w:after="240" w:before="240" w:line="276" w:lineRule="auto"/>
        <w:jc w:val="center"/>
        <w:rPr>
          <w:b w:val="1"/>
          <w:bCs w:val="1"/>
        </w:rPr>
      </w:pPr>
      <w:r w:rsidDel="00000000" w:rsidR="00000000" w:rsidRPr="00000000">
        <w:rPr>
          <w:b w:val="1"/>
          <w:bCs w:val="1"/>
          <w:rtl w:val="0"/>
        </w:rPr>
        <w:t xml:space="preserve">1.3 </w:t>
      </w:r>
      <w:r w:rsidDel="00000000" w:rsidR="00000000" w:rsidRPr="00000000">
        <w:rPr>
          <w:b w:val="1"/>
          <w:bCs w:val="1"/>
          <w:rtl w:val="0"/>
        </w:rPr>
        <w:t xml:space="preserve">Vocational Learning and Ritual Practice in African Societies</w:t>
      </w:r>
      <w:r w:rsidDel="00000000" w:rsidR="00000000" w:rsidRPr="00000000">
        <w:rPr>
          <w:rtl w:val="0"/>
        </w:rPr>
      </w:r>
    </w:p>
    <w:p w:rsidR="00000000" w:rsidDel="00000000" w:rsidP="00000000" w:rsidRDefault="00000000" w:rsidRPr="00000000" w14:paraId="000000A9">
      <w:pPr>
        <w:spacing w:after="240" w:lineRule="auto"/>
        <w:rPr/>
      </w:pPr>
      <w:r w:rsidDel="00000000" w:rsidR="00000000" w:rsidRPr="00000000">
        <w:rPr>
          <w:rtl w:val="0"/>
        </w:rPr>
        <w:t xml:space="preserve">Vocational learning in pre-colonial Africa was inseparable from daily work and from the responsibilities that tied labour to family and community. Knowledge did not sit apart in specialised schools; it moved through fields, workshops, compounds and shrines. Instruction unfolded where work happened, and authority rested on what a person could demonstrate in practice and on how elders judged conduct. Ability was shown by steady participation and careful repetition rather than by formal credentials or external testing regimes. Builders, herders, midwives and spiritual leaders trained through long apprenticeships in which technical skill and moral duty were learned side by side. (Legesse 1973, p. 97; Abimbola 2006, p. 85)</w:t>
      </w:r>
    </w:p>
    <w:p w:rsidR="00000000" w:rsidDel="00000000" w:rsidP="00000000" w:rsidRDefault="00000000" w:rsidRPr="00000000" w14:paraId="000000AA">
      <w:pPr>
        <w:spacing w:after="240" w:lineRule="auto"/>
        <w:rPr/>
      </w:pPr>
      <w:r w:rsidDel="00000000" w:rsidR="00000000" w:rsidRPr="00000000">
        <w:rPr>
          <w:rtl w:val="0"/>
        </w:rPr>
        <w:t xml:space="preserve">From the early centuries of the Common Era, African communities devised systems of vocational instruction that joined beliefs about time and order to work and ethics. Among the Dogon of Mali, the heliacal rising of Sirius marked both the planting season and the beginning of initiation cycles, setting the calendar for labour and specifying when work should start or pause. Songs and prohibitions reinforced this rhythm, carrying sanctions when timing failed (Griaule and Dieterlen 1965, pp. 32–33). The Oromo gadaa system linked political authority to age-sets through long moral and practical apprenticeship, making endurance, attentiveness and measured speech the foundation of leadership and of the right to hold office (Legesse 1973, pp. 30–31, 97). Each of these arrangements tied vocational learning to land and season rather than fixed schedules, and authority rested on conduct proven over time rather than on formal evaluation. Craft, discipline and knowledge moved with the rhythms of place, held in common and sustained through shared responsibility.</w:t>
      </w:r>
    </w:p>
    <w:p w:rsidR="00000000" w:rsidDel="00000000" w:rsidP="00000000" w:rsidRDefault="00000000" w:rsidRPr="00000000" w14:paraId="000000AB">
      <w:pPr>
        <w:spacing w:after="240" w:before="240" w:lineRule="auto"/>
        <w:rPr/>
      </w:pPr>
      <w:r w:rsidDel="00000000" w:rsidR="00000000" w:rsidRPr="00000000">
        <w:rPr>
          <w:rtl w:val="0"/>
        </w:rPr>
        <w:t xml:space="preserve">Craft learning followed the same principles of institutional discipline. The Mandé region, now Mali and Guinea, trained blacksmith apprentices who spent years sweeping the forge and fetching water before touching the ore. The deliberate pace ensured that patience, attention and ritual preparation came before manual practice (McNaughton 1988, pp. 54–56, 88–90). Kano’s dyeing quarters, now northern Nigeria, taught apprentices to judge indigo by smell, texture and the shade of cloth emerging from the vat. They learned to sense the readiness of the dye as part of the seasonal and social rhythm of work, acquiring judgement through practice rather than formula (Hunwick 1992, pp. 27–28). Along the Swahili coast, shipwrights taught measurement through chants and hand gestures at dusk, linking geometry with the monsoon to keep seamanship and carpentry advancing together (Horton and Middleton 2000, pp. 142–143; Kusimba 1999, pp. 201–204). At Great Zimbabwe, masons memorised wall designs through song, and in Djenné, now in Mali, vaulted mud structures were built without written plans, guided by shared knowledge, repeated practice and seasonal ritual cycles that ordered work, repair and teaching (Huffman 2007, pp. 215–218).</w:t>
      </w:r>
    </w:p>
    <w:p w:rsidR="00000000" w:rsidDel="00000000" w:rsidP="00000000" w:rsidRDefault="00000000" w:rsidRPr="00000000" w14:paraId="000000AC">
      <w:pPr>
        <w:spacing w:after="240" w:before="240" w:lineRule="auto"/>
        <w:rPr/>
      </w:pPr>
      <w:r w:rsidDel="00000000" w:rsidR="00000000" w:rsidRPr="00000000">
        <w:rPr>
          <w:rtl w:val="0"/>
        </w:rPr>
        <w:t xml:space="preserve">Learning was structured through recognised thresholds of entry. Among the Sotho-Tswana, initiation schools admitted candidates only when they were seasonally ready and had demonstrated moral maturity, linking the right to learn directly to conduct (Turner 1967, pp. 93–94). Ethiopian monasteries required novices to recite psalms aloud for years before handling manuscripts, affirming that oral mastery preceded written knowledge and that authority began in public recitation (Pankhurst 1990, pp. 14, 19). Yorubaland novices in the Ifá system spent years under supervision and in memorisation before reciting odu verses, their right to speak granted only after elders confirmed mastery in public hearing. Authority rested not on personal claim but on accuracy, restraint and communal recognition (Abimbola 2006, p. 85). One Yoruba apprentice remembered, ‘I carried water and fanned the fire for five years before I was allowed to strike iron. The silence was my first lesson; the hammer was only the second’ (Abimbola 2006, p. 86). His memory shows that patience and restraint were not peripheral virtues but conditions for trust and access. These were not informal customs but structured mechanisms for earning, testing and transmitting skill.</w:t>
      </w:r>
    </w:p>
    <w:p w:rsidR="00000000" w:rsidDel="00000000" w:rsidP="00000000" w:rsidRDefault="00000000" w:rsidRPr="00000000" w14:paraId="000000AD">
      <w:pPr>
        <w:spacing w:after="240" w:before="240" w:lineRule="auto"/>
        <w:rPr/>
      </w:pPr>
      <w:r w:rsidDel="00000000" w:rsidR="00000000" w:rsidRPr="00000000">
        <w:rPr>
          <w:rtl w:val="0"/>
        </w:rPr>
        <w:t xml:space="preserve">These systems adapted to external pressure without abandoning their moral core. West Africa during the 1890s saw colonial officers attempt to regulate ritual smelting schedules. Mandé smiths responded by moving sacred work beyond inspection while taking up public repair tasks for the railways. Although work rhythms changed, apprenticeships and their rituals endured, preserving the logic of the craft (McNaughton 1988, pp. 88–90). Learning survived because key rituals remained outside colonial supervision, ensuring that responsibility and recognition stayed rooted in community practice.</w:t>
      </w:r>
    </w:p>
    <w:p w:rsidR="00000000" w:rsidDel="00000000" w:rsidP="00000000" w:rsidRDefault="00000000" w:rsidRPr="00000000" w14:paraId="000000AE">
      <w:pPr>
        <w:spacing w:after="240" w:before="240" w:lineRule="auto"/>
        <w:rPr/>
      </w:pPr>
      <w:r w:rsidDel="00000000" w:rsidR="00000000" w:rsidRPr="00000000">
        <w:rPr>
          <w:rtl w:val="0"/>
        </w:rPr>
        <w:t xml:space="preserve">Colonial records rarely captured these forms of instruction. Inspectors counted buildings, attendance and written reports, concluding that ‘no school exists here’ when they found none of the outward marks of schooling. They overlooked apprenticeships, songs and initiation rites unfolding beyond their view, treating absence of paperwork as absence of learning. Their evaluations tracked timetables and syllabi rather than the songs tied to planting, the handwork aligned with rainfall or the long apprenticeships in which silence preceded speech. Because they measured only what fit the ledger, officials mistook what they could not quantify for a lack of education. Learning continued because communities trusted lived skill and moral accountability rather than written record. (Cape Education Department 1923, p. 9; Rodney 1972, pp. 265–266; Kallaway 2021, p. 118)</w:t>
      </w:r>
    </w:p>
    <w:p w:rsidR="00000000" w:rsidDel="00000000" w:rsidP="00000000" w:rsidRDefault="00000000" w:rsidRPr="00000000" w14:paraId="000000AF">
      <w:pPr>
        <w:spacing w:after="240" w:before="240" w:lineRule="auto"/>
        <w:rPr/>
      </w:pPr>
      <w:r w:rsidDel="00000000" w:rsidR="00000000" w:rsidRPr="00000000">
        <w:rPr>
          <w:rtl w:val="0"/>
        </w:rPr>
        <w:t xml:space="preserve">These systems of learning did not announce themselves to colonial administrators trained to see textbooks, registers and timetables as signs of order. Official reports often dismissed African instruction as ‘informal’ or ‘immature’, labels that reflected colonial standards rather than the depth of local practice. This misreading arose from the structure of administration itself rather than from a few careless observers. Authorities carried assumptions about progress and documentation that narrowed their field of vision and left entire intellectual traditions outside the official record.</w:t>
      </w:r>
    </w:p>
    <w:p w:rsidR="00000000" w:rsidDel="00000000" w:rsidP="00000000" w:rsidRDefault="00000000" w:rsidRPr="00000000" w14:paraId="000000B0">
      <w:pPr>
        <w:spacing w:after="240" w:before="240" w:lineRule="auto"/>
        <w:rPr/>
      </w:pPr>
      <w:r w:rsidDel="00000000" w:rsidR="00000000" w:rsidRPr="00000000">
        <w:rPr>
          <w:rtl w:val="0"/>
        </w:rPr>
        <w:t xml:space="preserve">During the nineteenth century these vocational traditions continued with considerable resilience, even as their rhythms adjusted under new pressures. Merchants, missionaries and Islamic scholars introduced their own texts, calendars and measures of authority. Their arrival offered new ways to certify knowledge and to decide who could teach. These changes did not erase existing systems but pressed against them, creating points of negotiation and quiet contest.</w:t>
      </w:r>
    </w:p>
    <w:p w:rsidR="00000000" w:rsidDel="00000000" w:rsidP="00000000" w:rsidRDefault="00000000" w:rsidRPr="00000000" w14:paraId="000000B1">
      <w:pPr>
        <w:spacing w:after="240" w:before="240" w:lineRule="auto"/>
        <w:rPr/>
      </w:pPr>
      <w:r w:rsidDel="00000000" w:rsidR="00000000" w:rsidRPr="00000000">
        <w:rPr>
          <w:rtl w:val="0"/>
        </w:rPr>
        <w:t xml:space="preserve">These arrangements endured because authority remained accountable to those who lived with its consequences. Instruction rested on repetition, patience and public recognition rather than on external certification. When new forms of learning appeared, they entered spaces already governed by shared memory and obligation. Influence moved only where trust allowed it. The lasting feature of this period was not a refusal of change but a measured insistence that knowledge should remain rooted in community before taking written form. Those arrangements form the ground for the early encounters with missionary and state schooling that follow, when new calendars and credentials met older ways of learning.</w:t>
      </w:r>
    </w:p>
    <w:p w:rsidR="00000000" w:rsidDel="00000000" w:rsidP="00000000" w:rsidRDefault="00000000" w:rsidRPr="00000000" w14:paraId="000000B2">
      <w:pPr>
        <w:spacing w:after="240" w:line="276" w:lineRule="auto"/>
        <w:jc w:val="center"/>
        <w:rPr>
          <w:b w:val="1"/>
          <w:bCs w:val="1"/>
        </w:rPr>
      </w:pPr>
      <w:r w:rsidDel="00000000" w:rsidR="00000000" w:rsidRPr="00000000">
        <w:rPr>
          <w:b w:val="1"/>
          <w:bCs w:val="1"/>
          <w:rtl w:val="0"/>
        </w:rPr>
        <w:t xml:space="preserve">Chapter 2</w:t>
      </w:r>
    </w:p>
    <w:p w:rsidR="00000000" w:rsidDel="00000000" w:rsidP="00000000" w:rsidRDefault="00000000" w:rsidRPr="00000000" w14:paraId="000000B3">
      <w:pPr>
        <w:spacing w:after="240" w:lineRule="auto"/>
        <w:jc w:val="center"/>
        <w:rPr>
          <w:b w:val="1"/>
          <w:bCs w:val="1"/>
        </w:rPr>
      </w:pPr>
      <w:r w:rsidDel="00000000" w:rsidR="00000000" w:rsidRPr="00000000">
        <w:rPr>
          <w:b w:val="1"/>
          <w:bCs w:val="1"/>
          <w:rtl w:val="0"/>
        </w:rPr>
        <w:t xml:space="preserve">Foundations in Movement and Exchange</w:t>
      </w:r>
    </w:p>
    <w:p w:rsidR="00000000" w:rsidDel="00000000" w:rsidP="00000000" w:rsidRDefault="00000000" w:rsidRPr="00000000" w14:paraId="000000B4">
      <w:pPr>
        <w:spacing w:after="240" w:lineRule="auto"/>
        <w:rPr/>
      </w:pPr>
      <w:r w:rsidDel="00000000" w:rsidR="00000000" w:rsidRPr="00000000">
        <w:rPr>
          <w:rtl w:val="0"/>
        </w:rPr>
        <w:t xml:space="preserve">Caravan routes, river corridors and coastal harbours linked many African regions long before European colonial rule. Trade moved salt, gold, cloth and enslaved people between interior and coast, but it also carried stories, legal opinions and religious teaching. Guides and elders trained younger travellers to judge partners, read signs of danger and honour obligations, so that learning to trade meant learning to recognise character, risk and reputation. Instruction about routes, prices and treaties formed part of a daily discipline of travel that joined skill to judgement. (Levtzion and Hopkins 2000; Hunwick 1999)</w:t>
      </w:r>
    </w:p>
    <w:p w:rsidR="00000000" w:rsidDel="00000000" w:rsidP="00000000" w:rsidRDefault="00000000" w:rsidRPr="00000000" w14:paraId="000000B5">
      <w:pPr>
        <w:spacing w:after="240" w:before="240" w:lineRule="auto"/>
        <w:rPr/>
      </w:pPr>
      <w:r w:rsidDel="00000000" w:rsidR="00000000" w:rsidRPr="00000000">
        <w:rPr>
          <w:rtl w:val="0"/>
        </w:rPr>
        <w:t xml:space="preserve">Islamic scholarship deepened these exchanges in many regions from the early second millennium onwards. Qurʾānic schools appeared in towns and rural communities, where pupils learned to recite and write selected passages and where instruction in law, ethics and inheritance linked literacy to social order. Manuscripts in Arabic and in African languages written in Arabic script travelled along trade routes, connecting scholars in places such as Timbuktu, Kano and Harar to debates in North Africa and the Middle East. Teachers adapted these texts to local speech and existing forms of authority, so that new forms of learning entered societies already accustomed to testing knowledge through public recitation and shared memory. (Robinson 2004; Trimingham 1962; Levtzion and Pouwels 2000)</w:t>
      </w:r>
    </w:p>
    <w:p w:rsidR="00000000" w:rsidDel="00000000" w:rsidP="00000000" w:rsidRDefault="00000000" w:rsidRPr="00000000" w14:paraId="000000B6">
      <w:pPr>
        <w:spacing w:after="240" w:before="240" w:lineRule="auto"/>
        <w:rPr/>
      </w:pPr>
      <w:r w:rsidDel="00000000" w:rsidR="00000000" w:rsidRPr="00000000">
        <w:rPr>
          <w:rtl w:val="0"/>
        </w:rPr>
        <w:t xml:space="preserve">Christian missions later followed many of the same corridors with their own doctrines, school models and printed materials. Missionaries founded small schools near trading posts, farms and stations, offering literacy, catechism and sometimes vocational training. Their work introduced alternative calendars, concepts of time and ideas about which forms of knowledge counted as education. These initiatives did not encounter a vacuum. They met apprenticeship, ritual instruction and Islamic schooling that had long bound learning to family, work and belief. The tension and accommodation that followed shaped how later colonial schooling was received, resisted or selectively adopted. (Hastings 1994; Sundkler and Steed 2000; Kallaway 2021)</w:t>
      </w:r>
    </w:p>
    <w:p w:rsidR="00000000" w:rsidDel="00000000" w:rsidP="00000000" w:rsidRDefault="00000000" w:rsidRPr="00000000" w14:paraId="000000B7">
      <w:pPr>
        <w:spacing w:after="240" w:lineRule="auto"/>
        <w:rPr/>
      </w:pPr>
      <w:r w:rsidDel="00000000" w:rsidR="00000000" w:rsidRPr="00000000">
        <w:rPr>
          <w:rtl w:val="0"/>
        </w:rPr>
        <w:t xml:space="preserve">Missionaries entered regions where other forms of learning were already in place. Islamic scholars, merchant guilds and coastal teacher networks continued to provide instruction that linked faith, commerce and communal authority. Towns such as Oyo, Kano and Kilwa saw Qurʾānic learning and trade apprenticeships stand alongside mission schooling, and parents judged each form by its discipline and usefulness. Many households sent one child to mission school to acquire literacy for correspondence and business while another remained in religious training or family apprenticeship to protect lineage duties. Learning did not move wholesale into mission classrooms; families assessed new schooling by how it served existing forms of authority and responsibility. (Hunwick 1992, pp. 27–29; Horton and Middleton 2000, pp. 142–143)</w:t>
      </w:r>
    </w:p>
    <w:p w:rsidR="00000000" w:rsidDel="00000000" w:rsidP="00000000" w:rsidRDefault="00000000" w:rsidRPr="00000000" w14:paraId="000000B8">
      <w:pPr>
        <w:spacing w:after="240" w:lineRule="auto"/>
        <w:rPr/>
      </w:pPr>
      <w:r w:rsidDel="00000000" w:rsidR="00000000" w:rsidRPr="00000000">
        <w:rPr>
          <w:rtl w:val="0"/>
        </w:rPr>
        <w:t xml:space="preserve">These early encounters saw Christian schooling expand most readily where political alliances invited it. Kongo, Buganda and parts of the Gold Coast allowed missionaries to teach in court circles to strengthen diplomatic ties and secure trade. African leaders adopted what they regarded as useful and set limits where they perceived threats to authority. Baptism at court did not always extend to villages, and mission teachers worked under the scrutiny of chiefs who expected learning to reinforce rather than weaken social bonds. European accounts interpreted acceptance as conversion, yet many rulers treated mission presence as one instrument among others for managing trade, diplomacy and internal rivals. (Thornton 1984, pp. 113–115; Reid 2002, pp. 57–60)</w:t>
      </w:r>
    </w:p>
    <w:p w:rsidR="00000000" w:rsidDel="00000000" w:rsidP="00000000" w:rsidRDefault="00000000" w:rsidRPr="00000000" w14:paraId="000000B9">
      <w:pPr>
        <w:spacing w:after="240" w:before="240" w:lineRule="auto"/>
        <w:rPr/>
      </w:pPr>
      <w:r w:rsidDel="00000000" w:rsidR="00000000" w:rsidRPr="00000000">
        <w:rPr>
          <w:rtl w:val="0"/>
        </w:rPr>
        <w:t xml:space="preserve">Some elders refused to release children for mission classes, arguing that labour and obedience were learned in the household and field. Others permitted attendance only after farm work or during seasons of lower agricultural demand. These decisions reflected different understandings of how time should be ordered and who could claim a child’s labour. Inspection reports from Buganda and the Gold Coast recorded elders explaining, in different forms, that harvests and herding could not be rearranged around school bells, insisting that the day’s work was already ordered by land and season (TNA, CO 96/346; Gold Coast Education Department Annual Report 1907). Where missions insisted on fixed schedules and classroom discipline, families negotiated attendance to preserve agricultural cycles and elder authority. Disputes were not only about belief but also about control over children’s time, loyalty and future (Comaroff and Comaroff 1991, pp. 245–247; Ranger 1989, pp. 28–30).</w:t>
      </w:r>
    </w:p>
    <w:p w:rsidR="00000000" w:rsidDel="00000000" w:rsidP="00000000" w:rsidRDefault="00000000" w:rsidRPr="00000000" w14:paraId="000000BA">
      <w:pPr>
        <w:spacing w:after="240" w:before="240" w:lineRule="auto"/>
        <w:rPr/>
      </w:pPr>
      <w:r w:rsidDel="00000000" w:rsidR="00000000" w:rsidRPr="00000000">
        <w:rPr>
          <w:rtl w:val="0"/>
        </w:rPr>
        <w:t xml:space="preserve">Even where mission schools flourished, they did so within African expectations. Parents evaluated teachers by conduct rather than creed and withdrew children when instruction disrespected elders or community norms. Some mission staff adjusted by allowing vernacular explanation after lessons or by consulting chiefs before using discipline. Others refused compromise and found their schools empty. Learning spread when it recognised local authority and faltered when it attempted to bypass it. These disputes and accommodations suggest that early educational change in Africa rested less on imposition than on negotiation, with legitimacy granted at community level rather than assumed by external institutions. (Peel 2000, pp. 152–155; Kallaway 2021, pp. 119–121) At points of contact in classrooms, courts and marketplaces, families compared school timetables with seasons and obligations, weighing duty and gain. Those family calculations later helped to set the terms on which mission schools could be drawn into formal colonial rule, as administrators learned they needed local consent to fill their classrooms.</w:t>
      </w:r>
    </w:p>
    <w:p w:rsidR="00000000" w:rsidDel="00000000" w:rsidP="00000000" w:rsidRDefault="00000000" w:rsidRPr="00000000" w14:paraId="000000BB">
      <w:pPr>
        <w:spacing w:line="276" w:lineRule="auto"/>
        <w:jc w:val="center"/>
        <w:rPr>
          <w:b w:val="1"/>
          <w:bCs w:val="1"/>
        </w:rPr>
      </w:pPr>
      <w:r w:rsidDel="00000000" w:rsidR="00000000" w:rsidRPr="00000000">
        <w:rPr>
          <w:b w:val="1"/>
          <w:bCs w:val="1"/>
          <w:rtl w:val="0"/>
        </w:rPr>
        <w:t xml:space="preserve"> </w:t>
      </w:r>
      <w:r w:rsidDel="00000000" w:rsidR="00000000" w:rsidRPr="00000000">
        <w:rPr>
          <w:b w:val="1"/>
          <w:bCs w:val="1"/>
          <w:rtl w:val="0"/>
        </w:rPr>
        <w:t xml:space="preserve">2.1 </w:t>
      </w:r>
      <w:r w:rsidDel="00000000" w:rsidR="00000000" w:rsidRPr="00000000">
        <w:rPr>
          <w:b w:val="1"/>
          <w:bCs w:val="1"/>
          <w:rtl w:val="0"/>
        </w:rPr>
        <w:t xml:space="preserve">Missionary Education and Colonial Foundations: </w:t>
      </w:r>
    </w:p>
    <w:p w:rsidR="00000000" w:rsidDel="00000000" w:rsidP="00000000" w:rsidRDefault="00000000" w:rsidRPr="00000000" w14:paraId="000000BC">
      <w:pPr>
        <w:spacing w:line="276" w:lineRule="auto"/>
        <w:jc w:val="center"/>
        <w:rPr>
          <w:b w:val="1"/>
          <w:bCs w:val="1"/>
        </w:rPr>
      </w:pPr>
      <w:r w:rsidDel="00000000" w:rsidR="00000000" w:rsidRPr="00000000">
        <w:rPr>
          <w:b w:val="1"/>
          <w:bCs w:val="1"/>
          <w:rtl w:val="0"/>
        </w:rPr>
        <w:t xml:space="preserve">Redefining Authority and Knowledge</w:t>
      </w:r>
      <w:r w:rsidDel="00000000" w:rsidR="00000000" w:rsidRPr="00000000">
        <w:rPr>
          <w:rtl w:val="0"/>
        </w:rPr>
      </w:r>
    </w:p>
    <w:p w:rsidR="00000000" w:rsidDel="00000000" w:rsidP="00000000" w:rsidRDefault="00000000" w:rsidRPr="00000000" w14:paraId="000000BD">
      <w:pPr>
        <w:spacing w:after="240" w:lineRule="auto"/>
        <w:rPr/>
      </w:pPr>
      <w:r w:rsidDel="00000000" w:rsidR="00000000" w:rsidRPr="00000000">
        <w:rPr>
          <w:rtl w:val="0"/>
        </w:rPr>
      </w:r>
    </w:p>
    <w:p w:rsidR="00000000" w:rsidDel="00000000" w:rsidP="00000000" w:rsidRDefault="00000000" w:rsidRPr="00000000" w14:paraId="000000BE">
      <w:pPr>
        <w:spacing w:after="240" w:lineRule="auto"/>
        <w:rPr/>
      </w:pPr>
      <w:r w:rsidDel="00000000" w:rsidR="00000000" w:rsidRPr="00000000">
        <w:rPr>
          <w:rtl w:val="0"/>
        </w:rPr>
        <w:t xml:space="preserve">Missionaries entered African societies before colonial administrations were fully established, presenting themselves as bearers of a moral mandate backed by schools, inspection visits and control over literacy. They described their purpose as enlightenment, charged with redeeming ‘heathen’ peoples through scripture, literacy and civilisation. Mission writings often portrayed Africa as a place of ignorance awaiting cultivation, and treated African languages, rituals and elders as unfit to direct public life or moral formation (Comaroff and Comaroff 1991, pp. 20–23). Beneath this paternalism lay a conviction of European superiority, and Christian virtue and imperial claims were presented as rightful replacements for indigenous custodianship. Walter Rodney observed that the mission was ‘not to advance African society but to subordinate it’ (Rodney 1972, p. 279). Missionary schools redirected trust and recognition, moving esteem away from elders and initiation circles toward the catechist, the Bible reader and the mission compound (Fafunwa 1974, pp. 71–75). </w:t>
      </w:r>
      <w:commentRangeStart w:id="12"/>
      <w:r w:rsidDel="00000000" w:rsidR="00000000" w:rsidRPr="00000000">
        <w:rPr>
          <w:rtl w:val="0"/>
        </w:rPr>
        <w:t xml:space="preserve">Literacy in scripture and European languages also allowed missionaries to render belief examinable, making faith legible to inspection and discipline through tests, reports and class</w:t>
      </w:r>
      <w:commentRangeEnd w:id="12"/>
      <w:r w:rsidDel="00000000" w:rsidR="00000000" w:rsidRPr="00000000">
        <w:commentReference w:id="12"/>
      </w:r>
      <w:r w:rsidDel="00000000" w:rsidR="00000000" w:rsidRPr="00000000">
        <w:rPr>
          <w:rtl w:val="0"/>
        </w:rPr>
      </w:r>
    </w:p>
    <w:p w:rsidR="00000000" w:rsidDel="00000000" w:rsidP="00000000" w:rsidRDefault="00000000" w:rsidRPr="00000000" w14:paraId="000000BF">
      <w:pPr>
        <w:spacing w:after="240" w:lineRule="auto"/>
        <w:rPr/>
      </w:pPr>
      <w:r w:rsidDel="00000000" w:rsidR="00000000" w:rsidRPr="00000000">
        <w:rPr>
          <w:rtl w:val="0"/>
        </w:rPr>
        <w:t xml:space="preserve">One early and sustained example of missionary influence came in the Kingdom of Kongo in 1491, now in northern Angola and the Democratic Republic of the Congo, when Jesuits trained royal children in Latin prayers and Catholic doctrine. Learning became tied to Christian ritual and royal allegiance, establishing a model in which education served loyalty to crown and church (Thornton 1984, pp. 120–123). By the nineteenth century, similar patterns spread widely. European languages became the medium of instruction, and local tongues were treated as obstacles. At Lovedale in the Cape Colony, now Eastern Cape in South Africa, inspectors praised pupils’ English fluency, noting that ‘the African lad now answers in English, leaving behind the barbarous tongue of his mother’ (Cape Education Department 1879, p. 6). In French West Africa, a 1923 circular declared that ‘vernacular languages are to be excluded from the classroom if pupils are to progress in civilisation’ (Archives Nationales du Sénégal, AOF circular 1923). </w:t>
      </w:r>
      <w:commentRangeStart w:id="13"/>
      <w:r w:rsidDel="00000000" w:rsidR="00000000" w:rsidRPr="00000000">
        <w:rPr>
          <w:rtl w:val="0"/>
        </w:rPr>
        <w:t xml:space="preserve">Language became a gatekeeper to status and belonging, and it weakened elders whose standing rested on oral instruction and communal memory.</w:t>
      </w:r>
      <w:commentRangeEnd w:id="13"/>
      <w:r w:rsidDel="00000000" w:rsidR="00000000" w:rsidRPr="00000000">
        <w:commentReference w:id="13"/>
      </w:r>
      <w:r w:rsidDel="00000000" w:rsidR="00000000" w:rsidRPr="00000000">
        <w:rPr>
          <w:rtl w:val="0"/>
        </w:rPr>
      </w:r>
    </w:p>
    <w:p w:rsidR="00000000" w:rsidDel="00000000" w:rsidP="00000000" w:rsidRDefault="00000000" w:rsidRPr="00000000" w14:paraId="000000C0">
      <w:pPr>
        <w:spacing w:after="240" w:before="240" w:lineRule="auto"/>
        <w:rPr/>
      </w:pPr>
      <w:r w:rsidDel="00000000" w:rsidR="00000000" w:rsidRPr="00000000">
        <w:rPr>
          <w:rtl w:val="0"/>
        </w:rPr>
        <w:t xml:space="preserve">Missionary education also reordered family choices and introduced new lines of distinction within communities. Girls were directed into domestic service in mission and settler households, while boys who mastered European languages entered clerical and catechist roles (Rodney 1972, p. 278). Families weighed risk and opportunity, balancing labour needs, language demands and belief. Mission schooling promised wages and clerical advancement but threatened the apprenticeship and initiation cycles that grounded moral discipline. Many parents therefore adopted dual strategies. Yorubaland households in present-day south-western Nigeria often sent one child to mission school and kept others in traditional apprenticeships so that ancestral discipline and recognition would not disappear (Berman 1975, pp. 143–145). Kikuyu communities in central Kenya established independent schools to preserve language and ritual against missionary bans (Berman 1975, pp. 201–205). Resistance also took hybrid form. In Gold Coast, now Ghana, women blended Christian confirmation with puberty rites, maintaining matrilineal memory within church ceremonies (Allman and Parker 2005, pp. 38–41). In Uganda, elders continued oral instruction alongside catechism so that children retained both ancestral obligations and scriptural learning (Hansen 1984, pp. 142–145).</w:t>
      </w:r>
    </w:p>
    <w:p w:rsidR="00000000" w:rsidDel="00000000" w:rsidP="00000000" w:rsidRDefault="00000000" w:rsidRPr="00000000" w14:paraId="000000C1">
      <w:pPr>
        <w:spacing w:after="240" w:before="240" w:lineRule="auto"/>
        <w:rPr/>
      </w:pPr>
      <w:r w:rsidDel="00000000" w:rsidR="00000000" w:rsidRPr="00000000">
        <w:rPr>
          <w:rtl w:val="0"/>
        </w:rPr>
        <w:t xml:space="preserve">Islamic schooling provided a powerful counterpoint. In northern Nigeria, Mali and Senegal, Qurʾānic schools maintained study in grammar, jurisprudence and discipline, granting recognition within African Muslim society and preserving identity under colonial oversight (Hiskett 1984, pp. 220–225; Brenner 2001, pp. 54–61). Missionary education therefore did not replace older systems. It provoked selective adoption and adaptation, as families and elders decided which forms of schooling could sit alongside apprenticeships, initiation and Qurʾānic study, and through these arrangements indigenous custodianship endured.</w:t>
      </w:r>
    </w:p>
    <w:p w:rsidR="00000000" w:rsidDel="00000000" w:rsidP="00000000" w:rsidRDefault="00000000" w:rsidRPr="00000000" w14:paraId="000000C2">
      <w:pPr>
        <w:spacing w:after="240" w:before="240" w:lineRule="auto"/>
        <w:rPr/>
      </w:pPr>
      <w:r w:rsidDel="00000000" w:rsidR="00000000" w:rsidRPr="00000000">
        <w:rPr>
          <w:rtl w:val="0"/>
        </w:rPr>
        <w:t xml:space="preserve">Missionary schooling did not spread in a single direction. Three broad routes emerged. Sierra Leone, the Gold Coast, Nigeria and Malawi saw mission teachers arrive before formal colonial rule, producing literate elites who later staffed government offices (Ajayi 1965, pp. 87–90; Fafunwa 1974, pp. 91–95). Algeria, Angola and the Congo, then under Belgian rule and now part of the Democratic Republic of the Congo, experienced colonial regimes first, and missions either served state aims or faced local resistance, turning schooling into a tool of extraction and surveillance (Balandier 1966, pp. 242–244; Miller 1988, pp. 110–112). Ethiopia and Liberia followed a third route, in which Orthodox and Americo-Liberian institutions developed independent forms of schooling and limited missionary entry (Pankhurst 1990, pp. 215–218; Liebenow 1987, pp. 159–162). These contrasts underline that missionary education was never uniform. Where missions arrived early, they prepared African elites who became clerks and interpreters; where they arrived late, they reinforced colonial control or met refusal. They also suggest that, without colonial intervention, some societies might have carried their own schooling trajectories further within local authority and memory, as Ethiopia and Liberia indicate, rather than having their systems reset by colonial plans.</w:t>
      </w:r>
    </w:p>
    <w:p w:rsidR="00000000" w:rsidDel="00000000" w:rsidP="00000000" w:rsidRDefault="00000000" w:rsidRPr="00000000" w14:paraId="000000C3">
      <w:pPr>
        <w:spacing w:after="240" w:before="240" w:lineRule="auto"/>
        <w:rPr/>
      </w:pPr>
      <w:r w:rsidDel="00000000" w:rsidR="00000000" w:rsidRPr="00000000">
        <w:rPr>
          <w:rtl w:val="0"/>
        </w:rPr>
        <w:t xml:space="preserve">Missionary schools did more than teach literacy. They built routes into clerical and teaching posts that sustained colonial government, and they also trained writers and organisers who later confronted that rule. African scholars used European languages to publish histories, newspapers and political essays that challenged missionary hierarchies on their own terms (Semujanga 2003, pp. 17–20; Rodney 1972, p. 278). Knowledge moved toward print, yet legitimacy remained divided between imported scripture and older forms of communal recognition. From this meeting ground of imposed schooling and enduring practice, African learning entered a new phase. Merchants reciting Qurʾānic verse along caravan routes, women exchanging proverbs in the markets of Kumasi and travellers carrying news from mosque to village square sustained parallel lines of instruction. From the same meeting ground, authority was reweighted: print conferred status while custodians defended recognition through practice, and the clerks, catechists and writers formed in these schools later stood at the centre of colonial administration and, at times, of organised resistance.</w:t>
      </w:r>
    </w:p>
    <w:p w:rsidR="00000000" w:rsidDel="00000000" w:rsidP="00000000" w:rsidRDefault="00000000" w:rsidRPr="00000000" w14:paraId="000000C4">
      <w:pPr>
        <w:spacing w:after="240" w:before="240" w:line="276" w:lineRule="auto"/>
        <w:jc w:val="center"/>
        <w:rPr>
          <w:b w:val="1"/>
          <w:bCs w:val="1"/>
        </w:rPr>
      </w:pPr>
      <w:r w:rsidDel="00000000" w:rsidR="00000000" w:rsidRPr="00000000">
        <w:rPr>
          <w:b w:val="1"/>
          <w:bCs w:val="1"/>
          <w:rtl w:val="0"/>
        </w:rPr>
        <w:t xml:space="preserve">2.2 </w:t>
      </w:r>
      <w:r w:rsidDel="00000000" w:rsidR="00000000" w:rsidRPr="00000000">
        <w:rPr>
          <w:b w:val="1"/>
          <w:bCs w:val="1"/>
          <w:rtl w:val="0"/>
        </w:rPr>
        <w:t xml:space="preserve">Trade Routes as Knowledge Networks: Mobility, Memory, and Exchange</w:t>
      </w:r>
      <w:r w:rsidDel="00000000" w:rsidR="00000000" w:rsidRPr="00000000">
        <w:rPr>
          <w:rtl w:val="0"/>
        </w:rPr>
      </w:r>
    </w:p>
    <w:p w:rsidR="00000000" w:rsidDel="00000000" w:rsidP="00000000" w:rsidRDefault="00000000" w:rsidRPr="00000000" w14:paraId="000000C5">
      <w:pPr>
        <w:spacing w:after="240" w:before="240" w:lineRule="auto"/>
        <w:rPr/>
      </w:pPr>
      <w:r w:rsidDel="00000000" w:rsidR="00000000" w:rsidRPr="00000000">
        <w:rPr>
          <w:rtl w:val="0"/>
        </w:rPr>
        <w:t xml:space="preserve">Late eighteenth century caravans preparing to leave Walata, now in Mauritania, carried not only salt, cloth and leather but also accumulated knowledge of routes, alliances and obligations (Levtzion and Hopkins 2000, pp. 239–244). Leadership depended on recall and judgement, and the guide was responsible for remembering watering points, inheritance disputes and the networks of kinship and patronage that determined safe passage (Hunwick 1999, pp. 28–30). Stars guided direction, but reputation guided admission into towns and camps. Markets served as places where news on succession, harvests and political tensions passed quietly among traders. Learning travelled with people rather than with buildings. Knowledge endured through voice, habit and shared responsibility, sustained by repetition and trust rather than by ledgers or schoolrooms. (Levtzion and Hopkins 2000, pp. 221–226)</w:t>
      </w:r>
    </w:p>
    <w:p w:rsidR="00000000" w:rsidDel="00000000" w:rsidP="00000000" w:rsidRDefault="00000000" w:rsidRPr="00000000" w14:paraId="000000C6">
      <w:pPr>
        <w:spacing w:after="240" w:before="240" w:lineRule="auto"/>
        <w:rPr/>
      </w:pPr>
      <w:r w:rsidDel="00000000" w:rsidR="00000000" w:rsidRPr="00000000">
        <w:rPr>
          <w:rtl w:val="0"/>
        </w:rPr>
        <w:t xml:space="preserve">This mobility challenges colonial claims that African learning lacked order or method. Along caravan corridors and coastal harbours, knowledge was examined and renewed through trust, recollection and reciprocal obligation. The region of Hausaland saw long-distance merchants and Qurʾānic scholars move between Kano, Katsina and Zinder, linking markets to informal teaching circles and hereditary teachers (Last 2000; Levtzion and Hopkins 2000, pp. 239–244). On the Swahili coast, ports such as Kilwa and Mombasa hosted networks where navigational skill, genealogies and commercial calculation circulated in Arabic and Swahili (Pouwels 1981, pp. 397–401; Horton and Middleton 2000, pp. 102–106). Ethiopian highlands clergy travelled between monasteries and maintained manuscript traditions, debate and collective memory among dispersed communities (Sergew 1972; Kaplan 1984, pp. 227–231). Women sustained these circuits as Hausa traders and Swahili record-keepers, holding oral accounts of credit and trust. The curriculum of travel rested on language, geography and reputation. Knowledge was proved by where one had gone, what one could recount and who could attest to one’s reliability.</w:t>
      </w:r>
    </w:p>
    <w:p w:rsidR="00000000" w:rsidDel="00000000" w:rsidP="00000000" w:rsidRDefault="00000000" w:rsidRPr="00000000" w14:paraId="000000C7">
      <w:pPr>
        <w:spacing w:after="240" w:before="240" w:lineRule="auto"/>
        <w:rPr/>
      </w:pPr>
      <w:r w:rsidDel="00000000" w:rsidR="00000000" w:rsidRPr="00000000">
        <w:rPr>
          <w:rtl w:val="0"/>
        </w:rPr>
        <w:t xml:space="preserve">Colonial descriptions of Africa often overlooked this complexity in the everyday thresholds through which skill was earned. Ironworking communities of West Africa trained boys first to gather ore and select wood for smelting. Tasks that appeared simple to outsiders demanded attention to season, terrain and technique, and errors showed in split fuel or failed heat. When the firing failed, the furnace was abandoned rather than patched. Elders controlled access to the forge and decided when a learner was ready. Instruction came through work itself, a progression that could take years (Levtzion and Hopkins 2000). Cattle-herding regions of Uganda and Tanzania taught children through walking with elders. A Tanzanian elder recalled, ‘I learned how to move the herd by watching my father. We watched the rain and the grass, and if we misread them, we all suffered’ (Swahili Oral History Archive 1972). Timing was a moral skill, since moving too soon or too late risked hunger, and mistakes brought consequences until judgement improved. Colonial descriptions often ignored these thresholds of proof inside work itself.</w:t>
      </w:r>
    </w:p>
    <w:p w:rsidR="00000000" w:rsidDel="00000000" w:rsidP="00000000" w:rsidRDefault="00000000" w:rsidRPr="00000000" w14:paraId="000000C8">
      <w:pPr>
        <w:spacing w:after="240" w:before="240" w:lineRule="auto"/>
        <w:rPr/>
      </w:pPr>
      <w:r w:rsidDel="00000000" w:rsidR="00000000" w:rsidRPr="00000000">
        <w:rPr>
          <w:rtl w:val="0"/>
        </w:rPr>
        <w:t xml:space="preserve">Desert routes linking Tafilalt, now in Morocco, to Walata served as corridors of instruction. Novices memorised wells, turning points and shelters through recitation while travelling, then proved knowledge in practice. A missed name or mistimed halt could bring confusion or danger (Levtzion and Hopkins 2000, pp. 223–227). Harar’s markets introduced newcomers not through capital but through relaying messages, witnessing transactions and observing elders. Trust was the first currency, and standing was earned through duties that tested discretion and accuracy in speech. Pouwels noted that ‘Knowledge of local protocols mattered as much as arithmetic’ (Pouwels 2002, pp. 186–189). Timbuktu students memorised Qurʾānic verses on fairness before copying contracts or handling payments. A pupil who spoke prematurely might be sent back to observe again (Hunwick 1999, pp. 28–30; Jeppie 2004, pp. 115–119). These systems relied on correction, delay and public witnessing. Colonial officials did not record this as schooling, because its proofs lay in witnessed practice rather than in rooms or registers. They counted classrooms and registers and dismissed learning through observation and repetition as incomplete.</w:t>
      </w:r>
    </w:p>
    <w:p w:rsidR="00000000" w:rsidDel="00000000" w:rsidP="00000000" w:rsidRDefault="00000000" w:rsidRPr="00000000" w14:paraId="000000C9">
      <w:pPr>
        <w:spacing w:after="240" w:before="240" w:lineRule="auto"/>
        <w:rPr/>
      </w:pPr>
      <w:r w:rsidDel="00000000" w:rsidR="00000000" w:rsidRPr="00000000">
        <w:rPr>
          <w:rtl w:val="0"/>
        </w:rPr>
        <w:t xml:space="preserve">The practices of caravan recitation, merchant apprenticeship and Qurʾānic study in Timbuktu required patience and delayed authorisation, yet they produced no registers or examinations for inspectors to tally. Officers demanded numerical proof of progress, figures that could be compared between districts (Whitehead 2005, pp. 19–22). Systems testing memory, reputation or restraint could not be entered into these tables. They were labelled religion or custom and excluded from schooling (Comaroff and Comaroff 1991, pp. 101–104). Once outside subsidy and record, they appeared absent. James C. Scott has shown that modern states tend to ignore what they cannot classify (Scott 1998, pp. 2–4). Here classification was not neutral, since categories were drawn so that only classroom learning could qualify for funding. By restricting education to what could be counted, colonial policy turned unrecorded knowledge into apparent absence. Mission and government schools came to define legitimacy. Islamic centres tied to the same routes continued to train scholars and circulate texts under scrutiny, retaining authority even as categories shifted. As subsidies followed registers, mobile curricula were sidelined, and mission classrooms and ledgers set the terms of recognition.</w:t>
      </w:r>
      <w:r w:rsidDel="00000000" w:rsidR="00000000" w:rsidRPr="00000000">
        <w:rPr>
          <w:rtl w:val="0"/>
        </w:rPr>
      </w:r>
    </w:p>
    <w:p w:rsidR="00000000" w:rsidDel="00000000" w:rsidP="00000000" w:rsidRDefault="00000000" w:rsidRPr="00000000" w14:paraId="000000CA">
      <w:pPr>
        <w:keepLines w:val="0"/>
        <w:widowControl w:val="0"/>
        <w:spacing w:after="240" w:before="0" w:line="276" w:lineRule="auto"/>
        <w:jc w:val="center"/>
        <w:rPr>
          <w:b w:val="1"/>
          <w:bCs w:val="1"/>
        </w:rPr>
      </w:pPr>
      <w:r w:rsidDel="00000000" w:rsidR="00000000" w:rsidRPr="00000000">
        <w:rPr>
          <w:b w:val="1"/>
          <w:bCs w:val="1"/>
          <w:rtl w:val="0"/>
        </w:rPr>
        <w:t xml:space="preserve">2.3 </w:t>
      </w:r>
      <w:r w:rsidDel="00000000" w:rsidR="00000000" w:rsidRPr="00000000">
        <w:rPr>
          <w:b w:val="1"/>
          <w:bCs w:val="1"/>
          <w:rtl w:val="0"/>
        </w:rPr>
        <w:t xml:space="preserve">Islamic Scholarship in Africa: Adaptation, Resistance, and Intellectual Sovereignty</w:t>
      </w:r>
      <w:r w:rsidDel="00000000" w:rsidR="00000000" w:rsidRPr="00000000">
        <w:rPr>
          <w:rtl w:val="0"/>
        </w:rPr>
      </w:r>
    </w:p>
    <w:p w:rsidR="00000000" w:rsidDel="00000000" w:rsidP="00000000" w:rsidRDefault="00000000" w:rsidRPr="00000000" w14:paraId="000000CB">
      <w:pPr>
        <w:spacing w:after="240" w:lineRule="auto"/>
        <w:rPr/>
      </w:pPr>
      <w:r w:rsidDel="00000000" w:rsidR="00000000" w:rsidRPr="00000000">
        <w:rPr>
          <w:rtl w:val="0"/>
        </w:rPr>
        <w:t xml:space="preserve">Caravan schools and apprenticeship workshops showed that learning travelled with people rather than sitting in fixed classrooms. Movement itself functioned as a pedagogy, and pupils followed routes, repeated tasks and accepted correction in public. Islamic centres of learning formalised these principles into enduring institutions. Towns such as Gao, now Mali, Kanem, now Chad, and Awdaghust, now Mauritania, hosted Qurʾānic schools that tested discipline through repetition, correction and recognition before peers. Families recognised the same logic that guided apprenticeships, since advancement came through mastery rather than age. Jack Goody argued that many oral societies secured authority by testing memory in performance rather than preserving knowledge only in texts. Islamic education worked within African systems of proof while linking students to regional law, theology and commerce. (Goody 1977, pp. 37–41; Hunwick 1999, pp. 35–38; Levtzion and Hopkins 2000, pp. 102–105)</w:t>
      </w:r>
    </w:p>
    <w:p w:rsidR="00000000" w:rsidDel="00000000" w:rsidP="00000000" w:rsidRDefault="00000000" w:rsidRPr="00000000" w14:paraId="000000CC">
      <w:pPr>
        <w:spacing w:after="240" w:lineRule="auto"/>
        <w:rPr/>
      </w:pPr>
      <w:r w:rsidDel="00000000" w:rsidR="00000000" w:rsidRPr="00000000">
        <w:rPr>
          <w:rtl w:val="0"/>
        </w:rPr>
        <w:t xml:space="preserve">Kano in the nineteenth century offers a clear view of this method. A pupil might spend weeks on a single sūra, each error corrected aloud until the lines could be recited precisely. Qurʾānic schools in Hausaland, now northern Nigeria and southern Niger, and in the central Sudan, parts of today’s Chad and Sudan, taught at a slow and exacting pace. For the master this tempo signalled discipline rather than delay and served as the means by which reliability was demonstrated. Parents accepted it because the result was visible in a child’s conduct, in steadiness, self command and courtesy. Emirs, who ruled Hausa towns within the Sokoto Caliphate, and the judges who sat in their courts valued the same training because it produced clerics able to arbitrate disputes and scribes capable of recording obligations with care. Students endured the long apprenticeship because the process made competence public and reputations durable.</w:t>
      </w:r>
    </w:p>
    <w:p w:rsidR="00000000" w:rsidDel="00000000" w:rsidP="00000000" w:rsidRDefault="00000000" w:rsidRPr="00000000" w14:paraId="000000CD">
      <w:pPr>
        <w:spacing w:after="240" w:lineRule="auto"/>
        <w:rPr/>
      </w:pPr>
      <w:r w:rsidDel="00000000" w:rsidR="00000000" w:rsidRPr="00000000">
        <w:rPr>
          <w:rtl w:val="0"/>
        </w:rPr>
        <w:t xml:space="preserve">Missionaries who arrived in Kano, Katsina and Saint-Louis encountered pupils already engaged in Qurʾānic study. Many described the lessons as slow or unproductive, because they measured progress by pace and literacy rather than by precision of recitation. Reports from British and French observers in the late nineteenth century complained that children spent years over the same verses and learned no arithmetic that officials considered useful, conclusions that treated devotional discipline as an obstacle to economic advance (Hiskett 1984, pp. 220–225; Whitehead 2005, pp. 19–22; Comaroff and Comaroff 1991, pp. 101–104). Parents and teachers judged the same practices differently. They saw patience and exact recitation as proof of reliability and as preparation for later work in law, trade and leadership. The dispute centred around what qualified as useful knowledge and who had the power to define it.</w:t>
      </w:r>
    </w:p>
    <w:p w:rsidR="00000000" w:rsidDel="00000000" w:rsidP="00000000" w:rsidRDefault="00000000" w:rsidRPr="00000000" w14:paraId="000000CE">
      <w:pPr>
        <w:spacing w:after="240" w:before="240" w:lineRule="auto"/>
        <w:rPr/>
      </w:pPr>
      <w:r w:rsidDel="00000000" w:rsidR="00000000" w:rsidRPr="00000000">
        <w:rPr>
          <w:rtl w:val="0"/>
        </w:rPr>
        <w:t xml:space="preserve">The same logic also carried a formal end point. A student who had met the standard could receive an ijazah, a licence to teach and transmit knowledge conferred orally by a recognised master and witnessed by peers. The ijazah functioned as a rival accreditation system, carrying legal and social authority from Sokoto to Katsina and onward to older centres of learning such as Cairo. Trust in this credential rested on the visibility of training and on the community’s power to confirm or refuse a claim to mastery. (Hiskett 1984, pp. 45–48; Boyd and Mack 1997, pp. 43–46; Ware 2014, pp. 119–124; Brenner 2001, pp. 22–24)</w:t>
      </w:r>
    </w:p>
    <w:p w:rsidR="00000000" w:rsidDel="00000000" w:rsidP="00000000" w:rsidRDefault="00000000" w:rsidRPr="00000000" w14:paraId="000000CF">
      <w:pPr>
        <w:spacing w:after="240" w:before="240" w:lineRule="auto"/>
        <w:rPr/>
      </w:pPr>
      <w:r w:rsidDel="00000000" w:rsidR="00000000" w:rsidRPr="00000000">
        <w:rPr>
          <w:rtl w:val="0"/>
        </w:rPr>
        <w:t xml:space="preserve">Colonial inspectors entered the same classrooms but judged them by another standard. Repetition signalled stagnation rather than mastery, and an ijazah, however widely recognised, seemed private and unverifiable beside a printed certificate. Reports sent from provincial offices in Lagos or Dakar placed Qurʾānic schools under religion and therefore outside the remit of education departments. For parents and teachers, public recitation and correction were proof of reliability. For colonial officers, the absence of registers and scripts was taken as evidence that schooling was incomplete or absent, a judgement that carried administrative force rather than simple misunderstanding. (Hiskett 1984, pp. 45–48; Boyd and Mack 1997, pp. 43–46; Ware 2014, pp. 119–124; Brenner 2001, pp. 22–24)</w:t>
      </w:r>
    </w:p>
    <w:p w:rsidR="00000000" w:rsidDel="00000000" w:rsidP="00000000" w:rsidRDefault="00000000" w:rsidRPr="00000000" w14:paraId="000000D0">
      <w:pPr>
        <w:spacing w:after="240" w:before="240" w:lineRule="auto"/>
        <w:rPr/>
      </w:pPr>
      <w:r w:rsidDel="00000000" w:rsidR="00000000" w:rsidRPr="00000000">
        <w:rPr>
          <w:rtl w:val="0"/>
        </w:rPr>
        <w:t xml:space="preserve">Officials placed Qurʾānic schools in a religion column, echoing the way caravan learning and craft apprenticeship were labelled custom rather than education. Pupils repeated verses and were corrected aloud before peers, but they produced no registers, timetables or examinations. James C. Scott has shown that modern states tend to recognise only what can be classified and compared (Scott 1998, pp. 2–4). Under that logic, lessons that left no table to tally were recorded as religious activity rather than schooling. (Scott 1998, pp. 2–4; Comaroff and Comaroff 1991, pp. 101–104; Whitehead 2005, pp. 19–22)</w:t>
      </w:r>
    </w:p>
    <w:p w:rsidR="00000000" w:rsidDel="00000000" w:rsidP="00000000" w:rsidRDefault="00000000" w:rsidRPr="00000000" w14:paraId="000000D1">
      <w:pPr>
        <w:spacing w:after="240" w:before="240" w:lineRule="auto"/>
        <w:rPr/>
      </w:pPr>
      <w:r w:rsidDel="00000000" w:rsidR="00000000" w:rsidRPr="00000000">
        <w:rPr>
          <w:rtl w:val="0"/>
        </w:rPr>
        <w:t xml:space="preserve">This categorisation was not neutral but a policy decision with material effects. Once placed under religion, Qurʾānic schools lost eligibility for subsidies, inspection and public investment. Funds and oversight moved to mission and government schools that could show registers, timetables and examination results, and the authority to define knowledge shifted toward offices that equated legitimacy with paperwork and measurable output. (Comaroff and Comaroff 1991, pp. 101–104; Whitehead 2005, pp. 19–22; Scott 1998, pp. 2–4)</w:t>
      </w:r>
    </w:p>
    <w:p w:rsidR="00000000" w:rsidDel="00000000" w:rsidP="00000000" w:rsidRDefault="00000000" w:rsidRPr="00000000" w14:paraId="000000D2">
      <w:pPr>
        <w:spacing w:after="240" w:before="240" w:lineRule="auto"/>
        <w:rPr/>
      </w:pPr>
      <w:r w:rsidDel="00000000" w:rsidR="00000000" w:rsidRPr="00000000">
        <w:rPr>
          <w:rtl w:val="0"/>
        </w:rPr>
        <w:t xml:space="preserve">Islamic learning, established long before colonial rule in regions such as Hausaland, the Niger Bend and the Horn of Africa, formed part of long established systems of schooling and law rather than an imported exception. It became African through practice, debate and adaptation to civic and legal needs. Clerics fused Qurʾānic knowledge with governance, binding law to memory, contracts to recitation and morality to everyday conduct. Many centres held that knowledge was not secured until it had been recited, corrected and recognised within the community. This alignment with communal verification strengthened Islamic learning even when administrators confined it to religion. Schools endured through trust, the authority of the ijazah and networks spanning towns and regions. Where these institutions were deep, parallel systems of learning limited colonial reach. Where they were weak, mission and government schools defined the public meaning of education. (Goody 1977, pp. 37–41)</w:t>
      </w:r>
    </w:p>
    <w:p w:rsidR="00000000" w:rsidDel="00000000" w:rsidP="00000000" w:rsidRDefault="00000000" w:rsidRPr="00000000" w14:paraId="000000D3">
      <w:pPr>
        <w:spacing w:after="240" w:before="240" w:lineRule="auto"/>
        <w:rPr/>
      </w:pPr>
      <w:r w:rsidDel="00000000" w:rsidR="00000000" w:rsidRPr="00000000">
        <w:rPr>
          <w:rtl w:val="0"/>
        </w:rPr>
        <w:t xml:space="preserve">Dual authority left a durable inheritance. State legible schools gained funds and reach, while institutions sustained by community trust and long held intellectual inheritance continued beside them. After empire, Muslim communities in Kano, Timbuktu and Agadez still relied on Qurʾānic schools and scholarly lineages for legitimacy and guidance, negotiating their place within state curricula and wider Islamic movements. The persistence of this dual order shows that education in Africa was always more than the state recorded or rewarded. A contest over recognition survived the empire itself, and its terms still surface whenever communities defend local credentials and moral training against systems that acknowledge only what they can file and audit. (Ware 2014, pp. 119–124; Loimeier 2013, pp. 51–54; Hoechner 2018, pp. 88–93)</w:t>
      </w:r>
    </w:p>
    <w:p w:rsidR="00000000" w:rsidDel="00000000" w:rsidP="00000000" w:rsidRDefault="00000000" w:rsidRPr="00000000" w14:paraId="000000D4">
      <w:pPr>
        <w:spacing w:line="276" w:lineRule="auto"/>
        <w:jc w:val="center"/>
        <w:rPr>
          <w:b w:val="1"/>
          <w:bCs w:val="1"/>
        </w:rPr>
      </w:pPr>
      <w:r w:rsidDel="00000000" w:rsidR="00000000" w:rsidRPr="00000000">
        <w:rPr>
          <w:b w:val="1"/>
          <w:bCs w:val="1"/>
          <w:rtl w:val="0"/>
        </w:rPr>
        <w:t xml:space="preserve">2.4 </w:t>
      </w:r>
      <w:r w:rsidDel="00000000" w:rsidR="00000000" w:rsidRPr="00000000">
        <w:rPr>
          <w:b w:val="1"/>
          <w:bCs w:val="1"/>
          <w:rtl w:val="0"/>
        </w:rPr>
        <w:t xml:space="preserve">Paths to Modernisation:</w:t>
      </w:r>
      <w:r w:rsidDel="00000000" w:rsidR="00000000" w:rsidRPr="00000000">
        <w:rPr>
          <w:b w:val="1"/>
          <w:bCs w:val="1"/>
          <w:rtl w:val="0"/>
        </w:rPr>
        <w:t xml:space="preserve"> Case Studies in Pre-Colonial Adaptation</w:t>
      </w:r>
    </w:p>
    <w:p w:rsidR="00000000" w:rsidDel="00000000" w:rsidP="00000000" w:rsidRDefault="00000000" w:rsidRPr="00000000" w14:paraId="000000D5">
      <w:pPr>
        <w:spacing w:line="276" w:lineRule="auto"/>
        <w:jc w:val="center"/>
        <w:rPr>
          <w:b w:val="1"/>
          <w:bCs w:val="1"/>
        </w:rPr>
      </w:pPr>
      <w:r w:rsidDel="00000000" w:rsidR="00000000" w:rsidRPr="00000000">
        <w:rPr>
          <w:rtl w:val="0"/>
        </w:rPr>
      </w:r>
    </w:p>
    <w:p w:rsidR="00000000" w:rsidDel="00000000" w:rsidP="00000000" w:rsidRDefault="00000000" w:rsidRPr="00000000" w14:paraId="000000D6">
      <w:pPr>
        <w:spacing w:after="240" w:lineRule="auto"/>
        <w:rPr/>
      </w:pPr>
      <w:r w:rsidDel="00000000" w:rsidR="00000000" w:rsidRPr="00000000">
        <w:rPr>
          <w:rtl w:val="0"/>
        </w:rPr>
        <w:t xml:space="preserve">By the eighteenth and nineteenth centuries many African rulers were already engaged in deliberate projects of institutional and technical consolidation. Several regions translated authority into bureaucracy, craftsmanship into public order and learning into instruments of governance. Ashanti, Ethiopia, Buganda, the Niger Bend, coastal towns such as Kilwa and centres such as Timbuktu and Kongo developed ways of tying knowledge to law, record keeping and public authority. These efforts pre-dated formal colonial rule and show that African polities were already working with questions of scale, continuity and administration. (Crummey 2000, pp. 67–70; Bowdich 1819; Last 1967; Reid 2002; Goody 1977; Herbst 2000)</w:t>
      </w:r>
    </w:p>
    <w:p w:rsidR="00000000" w:rsidDel="00000000" w:rsidP="00000000" w:rsidRDefault="00000000" w:rsidRPr="00000000" w14:paraId="000000D7">
      <w:pPr>
        <w:spacing w:after="240" w:lineRule="auto"/>
        <w:rPr/>
      </w:pPr>
      <w:r w:rsidDel="00000000" w:rsidR="00000000" w:rsidRPr="00000000">
        <w:rPr>
          <w:rtl w:val="0"/>
        </w:rPr>
        <w:t xml:space="preserve">Ethiopia offers one example. An empire covering much of the Horn of Africa used written charters and ecclesiastical schools to tie law to scripture and the throne. Clerics understood themselves as custodians of both sacred and civic guidance, while litigants sometimes complained that judgments were ‘weighted by the book of the church’. Buganda offers another. The kabaka, the king of Buganda, extended his reach through appointed chiefs who acted as collectors, judges and supervisors of record keeping. Women in market stalls and palace service relied on kinship and obligation networks to secure access to grain and cloth, so administrative change unfolded unevenly, with consequences that differed by gender and status. Along the Niger Bend and in Hausaland, Qurʾānic schools granted merchants the literacy needed to seal contracts and send letters along caravan routes, and former pupils spoke of long years of repetition before masters recognised their progress. When Thomas Edward Bowdich visited Kumasi in 1817, he observed courts in session, scribes recording disputes and officials regulating markets, concluding that the Ashanti ‘are not a rude people, but a nation of regular policy and established laws’. Later historians view such accounts as evidence that African rulers were already addressing questions of scale, continuity and public authority familiar to early modern states elsewhere. (Crummey 2000, pp. 67–70; Bowdich 1819; Last 1967; Reid 2002; Goody 1977)</w:t>
      </w:r>
    </w:p>
    <w:p w:rsidR="00000000" w:rsidDel="00000000" w:rsidP="00000000" w:rsidRDefault="00000000" w:rsidRPr="00000000" w14:paraId="000000D8">
      <w:pPr>
        <w:spacing w:after="240" w:before="240" w:lineRule="auto"/>
        <w:rPr/>
      </w:pPr>
      <w:r w:rsidDel="00000000" w:rsidR="00000000" w:rsidRPr="00000000">
        <w:rPr>
          <w:rtl w:val="0"/>
        </w:rPr>
        <w:t xml:space="preserve">Where such institutional depth already existed, colonial officers did not begin from a blank slate. They entered landscapes of established authority that communities trusted, and new schools and offices operated alongside older forms of recognition and law. Over time this coexistence settled into layered bureaucracies that neither side fully controlled.</w:t>
      </w:r>
    </w:p>
    <w:p w:rsidR="00000000" w:rsidDel="00000000" w:rsidP="00000000" w:rsidRDefault="00000000" w:rsidRPr="00000000" w14:paraId="000000D9">
      <w:pPr>
        <w:spacing w:after="240" w:before="240" w:lineRule="auto"/>
        <w:rPr/>
      </w:pPr>
      <w:r w:rsidDel="00000000" w:rsidR="00000000" w:rsidRPr="00000000">
        <w:rPr>
          <w:rtl w:val="0"/>
        </w:rPr>
        <w:t xml:space="preserve">The trajectories visible in these experiments suggest that, without colonial interruption, the next stage would likely have taken the form of endogenous modernising rather than imposed reform. Ashanti officials, Swahili scholars and Malagasy artisans were already adapting literacy and craft to public life. Their projects had direction but limited autonomy.</w:t>
      </w:r>
    </w:p>
    <w:p w:rsidR="00000000" w:rsidDel="00000000" w:rsidP="00000000" w:rsidRDefault="00000000" w:rsidRPr="00000000" w14:paraId="000000DA">
      <w:pPr>
        <w:spacing w:after="240" w:before="240" w:lineRule="auto"/>
        <w:rPr/>
      </w:pPr>
      <w:r w:rsidDel="00000000" w:rsidR="00000000" w:rsidRPr="00000000">
        <w:rPr>
          <w:rtl w:val="0"/>
        </w:rPr>
        <w:t xml:space="preserve">The Ashanti Empire, flourishing from the late seventeenth to the nineteenth century in what is now Ghana, operated a sophisticated bureaucracy. City building, taxation and codified law supported royal authority. Tribute in gold, foodstuffs and labour sustained armies, courts and schools of record keeping. The Asantehene ruled through chiefs bound by oaths and obligations, creating systems that endured beyond individual reigns. Local engineers produced firearms and gunpowder, drawing on techniques learned through trans Saharan trade. Merchants valued the security of Kumasi’s markets, overseen by palace officials who settled disputes quickly. One merchant in Kumasi recalled that ‘The king’s men measure the street, and we must set our stalls within the line’, noting that order defined where trade could take place and how far it could extend (Bowdich 1819, p. 146). Apprentices learned crafts and clerical skills under court patronage, and households remembered levies and labour summons as familiar obligations. British envoys found political centralisation and contractual discipline capable of negotiation and taxation. Bowdich described a court where ‘every case was heard with scrupulous attention, and the decisions enforced without delay’. Palace schools recorded oaths, disputes and tribute, yet ledgers circulated within Kumasi rather than outward to Europeans. Where imperial officers interpreted the absence of information in their own files as disorder, Ashanti scribes recognised continuity and the preservation of trust. Later scholars read this as a strategy of institutional endurance. (Wilks 1975; McCaskie 1995; Bowdich 1819)</w:t>
      </w:r>
    </w:p>
    <w:p w:rsidR="00000000" w:rsidDel="00000000" w:rsidP="00000000" w:rsidRDefault="00000000" w:rsidRPr="00000000" w14:paraId="000000DB">
      <w:pPr>
        <w:spacing w:after="240" w:before="240" w:lineRule="auto"/>
        <w:rPr/>
      </w:pPr>
      <w:r w:rsidDel="00000000" w:rsidR="00000000" w:rsidRPr="00000000">
        <w:rPr>
          <w:rtl w:val="0"/>
        </w:rPr>
        <w:t xml:space="preserve">Along the Swahili coast, now Kenya and Tanzania, towns such as Kilwa and Mombasa had established stone architecture, manuscript libraries and regulated markets before Portuguese forces arrived in the early sixteenth century. Kilwa fell under garrison rule and commercial oversight in 1505. Courtyard schools and merchant houses continued to teach through daily recitation and copying, yet many Portuguese chroniclers wrote mainly of paved streets, stone mosques and the splendour of the harbour. Their reports acknowledged literacy but treated it as devotional rather than civic, recording script without recognising its role in contracts, taxation and local government. A civic world remained visible to residents yet absent in imperial records (Pearson 1998; Pouwels 1987).</w:t>
      </w:r>
    </w:p>
    <w:p w:rsidR="00000000" w:rsidDel="00000000" w:rsidP="00000000" w:rsidRDefault="00000000" w:rsidRPr="00000000" w14:paraId="000000DC">
      <w:pPr>
        <w:spacing w:after="240" w:before="240" w:lineRule="auto"/>
        <w:rPr/>
      </w:pPr>
      <w:r w:rsidDel="00000000" w:rsidR="00000000" w:rsidRPr="00000000">
        <w:rPr>
          <w:rtl w:val="0"/>
        </w:rPr>
        <w:t xml:space="preserve">For residents of Kilwa, Mombasa and Lamu, literacy served practical ends. Pupils learned to recite, then to copy contracts and draft letters for merchants whose ledgers stretched over seasons of trade. Parents remembered hours of repetition as preparation for careful speech and trustworthy exchange. A litigant in Zanzibar stated in 1890 that ‘without a paper, a man’s word wanders’, explaining that written records held partners to their obligations over distance (Zanzibar District Court Record, 1890, cited in Glassman 1995, p. 88). Families placed genealogies, dowries and inheritance deeds in local libraries for presentation before a qadi, a Muslim judge responsible for applying Islamic law in matters such as contracts, marriage and inheritance. Women acted as guarantors in property settlements, and apprentices kept day-books recording debts and repayments under the supervision of senior traders (Schleicher 2002, p. 124; Horton and Middleton 2000; Pouwels 1987; Allen 1981; Ranger 1983). Communal support sustained these study circles and archives, reflecting shared interests in record keeping, lawful exchange and reputations that could be defended in court.</w:t>
      </w:r>
    </w:p>
    <w:p w:rsidR="00000000" w:rsidDel="00000000" w:rsidP="00000000" w:rsidRDefault="00000000" w:rsidRPr="00000000" w14:paraId="000000DD">
      <w:pPr>
        <w:spacing w:after="240" w:before="240" w:lineRule="auto"/>
        <w:rPr/>
      </w:pPr>
      <w:r w:rsidDel="00000000" w:rsidR="00000000" w:rsidRPr="00000000">
        <w:rPr>
          <w:rtl w:val="0"/>
        </w:rPr>
        <w:t xml:space="preserve">These early cases show modernising authority emerging through locally verified administration and mercantile law, with each setting demonstrating how knowledge became reliable when communities could witness and test its use.</w:t>
      </w:r>
    </w:p>
    <w:p w:rsidR="00000000" w:rsidDel="00000000" w:rsidP="00000000" w:rsidRDefault="00000000" w:rsidRPr="00000000" w14:paraId="000000DE">
      <w:pPr>
        <w:spacing w:after="240" w:before="240" w:lineRule="auto"/>
        <w:rPr/>
      </w:pPr>
      <w:r w:rsidDel="00000000" w:rsidR="00000000" w:rsidRPr="00000000">
        <w:rPr>
          <w:rtl w:val="0"/>
        </w:rPr>
        <w:t xml:space="preserve">Nineteenth century Madagascar linked learning to manufacture. King Radama I established schools in Antananarivo where children learned in Malagasy and French, and blacksmiths and carpenters trained in workshops attached to the court. By the 1820s, foundries produced muskets and powder, and looms wove cloth marked with royal insignia. Parents remembered the sound of hammering from the royal yard travelling through the city, a reminder that learning and labour were organised together as royal duty. One elder recalled that ‘our sons were taken for months to hammer iron for the king’. A missionary journal recorded a mother saying that ‘the forge teaches our sons to read the iron before the book’, placing practical judgement before written text. Missionaries viewed the schools as rivals to conversion, and colonial officers later dismissed the workshops as temporary. Reports treated technical ambition as excess rather than capacity. The record instead shows a hybrid model interrupted by conquest rather than a system that collapsed on its own. (Campbell 2005, pp. 225, 228)</w:t>
      </w:r>
    </w:p>
    <w:p w:rsidR="00000000" w:rsidDel="00000000" w:rsidP="00000000" w:rsidRDefault="00000000" w:rsidRPr="00000000" w14:paraId="000000DF">
      <w:pPr>
        <w:spacing w:after="240" w:before="240" w:lineRule="auto"/>
        <w:rPr/>
      </w:pPr>
      <w:r w:rsidDel="00000000" w:rsidR="00000000" w:rsidRPr="00000000">
        <w:rPr>
          <w:rtl w:val="0"/>
        </w:rPr>
        <w:t xml:space="preserve">North African centres of scholarship flourished long before European colonisation. At al Qarawiyyin in Fez, now Morocco, students studied law, theology, astronomy and medicine within a curriculum grounded in memorisation, commentary and debate. Tlemcen, now Algeria, hosted scholars who translated Arabic, Latin and Greek works and debated jurisprudence linking the Maghreb with Andalusia and the eastern Mediterranean. A scholar remarked that ‘a jurist without logic was a body without bones’. A father advised his son in 1828 to ‘stay close to your teachers, for a book alone is not counsel’. French forces entering Algeria in 1830 encountered active schools, yet officers called their debates relics and missionaries claimed they served ‘no civic end’. Graduates staffed courts, guild councils and endowment offices, but colonial reports recast their work as devotion rather than public knowledge. (Trimingham 1959, p. 162; Abun Nasr 1987, p. 79; Ellenblum 2002; Abun Nasr 1987; Trimingham 1959; Julien 1970)</w:t>
      </w:r>
    </w:p>
    <w:p w:rsidR="00000000" w:rsidDel="00000000" w:rsidP="00000000" w:rsidRDefault="00000000" w:rsidRPr="00000000" w14:paraId="000000E0">
      <w:pPr>
        <w:spacing w:after="240" w:before="240" w:lineRule="auto"/>
        <w:rPr/>
      </w:pPr>
      <w:r w:rsidDel="00000000" w:rsidR="00000000" w:rsidRPr="00000000">
        <w:rPr>
          <w:rtl w:val="0"/>
        </w:rPr>
        <w:t xml:space="preserve">The Songhai Empire made Timbuktu, now Mali, a centre of scholarship. At Sankoré, thousands of students studied mathematics, jurisprudence, astronomy and medicine. Teachers dictated and pupils copied slowly by hand, linking accuracy and communal verification to authority. Families sent sons for both religious and administrative learning, and manuscripts covered navigation, contracts and algebraic commentary. European travellers expecting emptiness instead found a city where books were ‘more valued than any merchandise’ (Leo Africanus 1600/1896, p. 269). Later colonial surveys reduced this written world to legend, asserting memory without record (Hunwick 2003; Comaroff and Comaroff 1991). Students who miscopied a line were corrected aloud before their peers, and a careless scribe might be required to recopy a page under supervision, so accuracy became a matter of public reputation as well as private effort (Hunwick 2003).</w:t>
      </w:r>
    </w:p>
    <w:p w:rsidR="00000000" w:rsidDel="00000000" w:rsidP="00000000" w:rsidRDefault="00000000" w:rsidRPr="00000000" w14:paraId="000000E1">
      <w:pPr>
        <w:spacing w:after="240" w:before="240" w:lineRule="auto"/>
        <w:rPr/>
      </w:pPr>
      <w:r w:rsidDel="00000000" w:rsidR="00000000" w:rsidRPr="00000000">
        <w:rPr>
          <w:rtl w:val="0"/>
        </w:rPr>
        <w:t xml:space="preserve">The Kingdom of Kongo, spanning what is now northern Angola and western Democratic Republic of the Congo, developed a literate bureaucracy that combined Kikongo and Portuguese in diplomatic and administrative correspondence. Scribes recorded land grants, court proceedings and trade agreements, and churches held archives alongside royal documents. During the 1520s King Afonso I wrote to Lisbon urging restraint in the slave trade, warning that the kingdom was ‘being completely depopulated’ and denouncing those who ‘steal our natives and sons of our land’. Missionaries noted that officials kept the king’s letters in linen pouches beside church registers, treating them as records of state as well as faith. European readers often interpreted the letters as petitions rather than assertions of authority, turning statements of sovereignty into signs of dependence through reading practice rather than royal intention. (Afonso I to King João III, 1526; Thornton 1984; Hilton 1985)</w:t>
      </w:r>
    </w:p>
    <w:p w:rsidR="00000000" w:rsidDel="00000000" w:rsidP="00000000" w:rsidRDefault="00000000" w:rsidRPr="00000000" w14:paraId="000000E2">
      <w:pPr>
        <w:spacing w:after="240" w:before="240" w:lineRule="auto"/>
        <w:rPr/>
      </w:pPr>
      <w:r w:rsidDel="00000000" w:rsidR="00000000" w:rsidRPr="00000000">
        <w:rPr>
          <w:rtl w:val="0"/>
        </w:rPr>
        <w:t xml:space="preserve">Great Zimbabwe, built between the eleventh and fifteenth centuries, displayed planned stone architecture and civic organisation. Dry stone walls rising over ten metres without mortar enclosed royal compounds, courtyards and ritual spaces. Imports from China and Persia indicate long distance trade, while oral accounts remembered the site as a place where decisions were reached in council. Colonial archaeologists denied this authorship, attributing the walls to external builders. One settler claimed that ‘no native could have built such walls’. An elder later stated that ‘the stones are our fathers’ labour’. Recognition returned with independence, when the site again stood as testimony that complexity, planning and craftsmanship pre-dated European rule (Hall 1905, p. 43; Huffman 2007; Pwiti 1996; Fontein 2006).</w:t>
      </w:r>
    </w:p>
    <w:p w:rsidR="00000000" w:rsidDel="00000000" w:rsidP="00000000" w:rsidRDefault="00000000" w:rsidRPr="00000000" w14:paraId="000000E3">
      <w:pPr>
        <w:spacing w:after="240" w:before="240" w:lineRule="auto"/>
        <w:rPr/>
      </w:pPr>
      <w:r w:rsidDel="00000000" w:rsidR="00000000" w:rsidRPr="00000000">
        <w:rPr>
          <w:rtl w:val="0"/>
        </w:rPr>
        <w:t xml:space="preserve">Yoruba and Ethiopian traditions tied learning to the work of decision making. At Ife, bronze heads of the twelfth century marked office and signalled that rule rested on ritual as well as command. Oyo’s Ifá divination system trained apprentices to memorise and interpret hundreds of odu verses, creating a disciplined method of deliberation with clear civic duties attached to accurate counsel. An interpreter told a colonial official that ‘a ruler who cannot listen cannot rule’, a reminder that authority flowed through counsel as much as command. Families valued this schooling, though they spoke of the burden of long apprenticeships. Ethiopian monastic schools linked scripture to law, preserving Geʽez texts of philosophy and medicine alongside codes of justice. Italian officers in the nineteenth century found a clergy ‘tenacious of their books’. These settings sustained judgement and governance rather than retreat. (Bascom 1969, pp. 112–115; Willett 2004, pp. 88–92; Marcus 1994, pp. 88–91; Kaplan 2002; Bascom 1969; Willett 2004; Marcus 1994)</w:t>
      </w:r>
    </w:p>
    <w:p w:rsidR="00000000" w:rsidDel="00000000" w:rsidP="00000000" w:rsidRDefault="00000000" w:rsidRPr="00000000" w14:paraId="000000E4">
      <w:pPr>
        <w:spacing w:after="240" w:before="240" w:lineRule="auto"/>
        <w:rPr/>
      </w:pPr>
      <w:r w:rsidDel="00000000" w:rsidR="00000000" w:rsidRPr="00000000">
        <w:rPr>
          <w:rtl w:val="0"/>
        </w:rPr>
        <w:t xml:space="preserve">Colonial officials faced institutions they did not fully recognise, and their early descriptions guided the policies that followed. These cases reveal a consistent habit of misrecognition in later imperial records, directed especially at African institutions already engaged in modernising public authority. Courts were called custom, libraries religion, bronze art, stone walls foreign and letters dependency. Each label redirected legitimacy and subsidy. Scholars differ on motive. Ranger sees classification as a technology of rule. Mudimbe situates it in a colonial library that defined African knowledge as primitive. Thornton points to bureaucratic habit and self justification (Ranger 1983; Mudimbe 1988; Thornton 1992). In practice these interpretations converged in policy. Institutions that educated, judged disputes and stewarded public life were left outside education budgets, omitted from official school lists and later underrepresented in curricula that presented mission or state schools as the first sites of serious learning. Inspection routines treated only mission and government classrooms as evidence of progress, and subsidy rules followed those classifications. By the time colonial officers spoke of establishing schools, many communities had already seen their own institutions described as informal or deficient. Once that language hardened into inspection and subsidy practice, colonial rule could claim to found education anew while dismantling the intellectual infrastructures it met. The move from misnaming to material exclusion laid essential groundwork for later epistemicide.</w:t>
      </w:r>
    </w:p>
    <w:p w:rsidR="00000000" w:rsidDel="00000000" w:rsidP="00000000" w:rsidRDefault="00000000" w:rsidRPr="00000000" w14:paraId="000000E5">
      <w:pPr>
        <w:spacing w:after="240" w:lineRule="auto"/>
        <w:jc w:val="center"/>
        <w:rPr>
          <w:b w:val="1"/>
          <w:bCs w:val="1"/>
          <w:sz w:val="28"/>
          <w:szCs w:val="28"/>
        </w:rPr>
      </w:pPr>
      <w:commentRangeStart w:id="14"/>
      <w:r w:rsidDel="00000000" w:rsidR="00000000" w:rsidRPr="00000000">
        <w:rPr>
          <w:b w:val="1"/>
          <w:bCs w:val="1"/>
          <w:sz w:val="28"/>
          <w:szCs w:val="28"/>
          <w:rtl w:val="0"/>
        </w:rPr>
        <w:t xml:space="preserve">Part 2</w:t>
      </w:r>
      <w:commentRangeEnd w:id="14"/>
      <w:r w:rsidDel="00000000" w:rsidR="00000000" w:rsidRPr="00000000">
        <w:commentReference w:id="14"/>
      </w:r>
      <w:r w:rsidDel="00000000" w:rsidR="00000000" w:rsidRPr="00000000">
        <w:rPr>
          <w:rtl w:val="0"/>
        </w:rPr>
      </w:r>
    </w:p>
    <w:p w:rsidR="00000000" w:rsidDel="00000000" w:rsidP="00000000" w:rsidRDefault="00000000" w:rsidRPr="00000000" w14:paraId="000000E6">
      <w:pPr>
        <w:spacing w:after="240" w:before="240" w:lineRule="auto"/>
        <w:jc w:val="center"/>
        <w:rPr>
          <w:b w:val="1"/>
          <w:bCs w:val="1"/>
          <w:sz w:val="28"/>
          <w:szCs w:val="28"/>
        </w:rPr>
      </w:pPr>
      <w:r w:rsidDel="00000000" w:rsidR="00000000" w:rsidRPr="00000000">
        <w:rPr>
          <w:b w:val="1"/>
          <w:bCs w:val="1"/>
          <w:sz w:val="28"/>
          <w:szCs w:val="28"/>
          <w:rtl w:val="0"/>
        </w:rPr>
        <w:t xml:space="preserve">The World Remade - Epistemicide and Control</w:t>
      </w:r>
    </w:p>
    <w:p w:rsidR="00000000" w:rsidDel="00000000" w:rsidP="00000000" w:rsidRDefault="00000000" w:rsidRPr="00000000" w14:paraId="000000E7">
      <w:pPr>
        <w:spacing w:after="240" w:lineRule="auto"/>
        <w:jc w:val="center"/>
        <w:rPr>
          <w:b w:val="1"/>
          <w:bCs w:val="1"/>
        </w:rPr>
      </w:pPr>
      <w:r w:rsidDel="00000000" w:rsidR="00000000" w:rsidRPr="00000000">
        <w:rPr>
          <w:b w:val="1"/>
          <w:bCs w:val="1"/>
          <w:rtl w:val="0"/>
        </w:rPr>
        <w:t xml:space="preserve">Reordering Knowledge</w:t>
      </w:r>
    </w:p>
    <w:p w:rsidR="00000000" w:rsidDel="00000000" w:rsidP="00000000" w:rsidRDefault="00000000" w:rsidRPr="00000000" w14:paraId="000000E8">
      <w:pPr>
        <w:spacing w:after="240" w:lineRule="auto"/>
        <w:rPr/>
      </w:pPr>
      <w:r w:rsidDel="00000000" w:rsidR="00000000" w:rsidRPr="00000000">
        <w:rPr>
          <w:rtl w:val="0"/>
        </w:rPr>
        <w:t xml:space="preserve">The shift towards imperial ways of seeing did not sweep away older understandings at once; it entered a continent already organised by its own systems of knowledge and movement. Late travellers in the Sahara still followed stars, wells and stories from earlier caravans, yet a different way of seeing the continent was already moving ahead of them. Administrators in London, Paris and Lisbon worked with maps on paper rather than with remembered routes. They marked borders with ink, counted people in categories and judged land by export potential (Rodney, 1972; Iliffe, 2007). The older world in which knowledge travelled through journeys, genealogies, shrines and courts did not vanish, but it was joined by another that organised understanding through files, timetables and schools (Hunwick, 1999; Levtzion and Hopkins, 2000).</w:t>
      </w:r>
    </w:p>
    <w:p w:rsidR="00000000" w:rsidDel="00000000" w:rsidP="00000000" w:rsidRDefault="00000000" w:rsidRPr="00000000" w14:paraId="000000E9">
      <w:pPr>
        <w:spacing w:after="240" w:before="240" w:lineRule="auto"/>
        <w:rPr/>
      </w:pPr>
      <w:r w:rsidDel="00000000" w:rsidR="00000000" w:rsidRPr="00000000">
        <w:rPr>
          <w:rtl w:val="0"/>
        </w:rPr>
        <w:t xml:space="preserve">Colonial education did not stand alone. It formed part of a wider attempt to reorganise political authority, labour and belief. Officials who arrived as traders, missionaries or soldiers gradually learned that governing territories required more than a visible military presence. It demanded a population that could be counted, taxed and directed, and a younger generation taught to recognise certain offices as legitimate. Mission schools, government training colleges and teacher seminaries became tools in this work. They were expected to teach reading and arithmetic, but also to introduce habits of punctuality, examination and obedience that suited administrative needs (Fafunwa, 1974; Kallaway, 2002).</w:t>
      </w:r>
    </w:p>
    <w:p w:rsidR="00000000" w:rsidDel="00000000" w:rsidP="00000000" w:rsidRDefault="00000000" w:rsidRPr="00000000" w14:paraId="000000EA">
      <w:pPr>
        <w:spacing w:after="240" w:before="240" w:lineRule="auto"/>
        <w:rPr/>
      </w:pPr>
      <w:r w:rsidDel="00000000" w:rsidR="00000000" w:rsidRPr="00000000">
        <w:rPr>
          <w:rtl w:val="0"/>
        </w:rPr>
        <w:t xml:space="preserve">Concrete changes gave this new order weight. Village elders in parts of northern Nigeria recall the first censuses of the early twentieth century, when households were told to line up as names and ages were entered into notebooks (Fafunwa, 1974). Chiefs in the Gold Coast describe being instructed to send a fixed number of boys to mission schools so that future clerks and interpreters could be trained (McWilliam and Kwamena-Poh, 1975). Parents in coastal towns around Dakar and Mombasa remember children leaving home for boarding schools, returning with uniforms, new languages and altered expectations of work (White, 1996; Sifuna, 1990). Qurʾanic schools, initiation lodges, royal courts and market networks continued to teach law, memory and craft, yet now operated beside institutions that claimed a different kind of authority, backed by state power and distant examinations.</w:t>
      </w:r>
    </w:p>
    <w:p w:rsidR="00000000" w:rsidDel="00000000" w:rsidP="00000000" w:rsidRDefault="00000000" w:rsidRPr="00000000" w14:paraId="000000EB">
      <w:pPr>
        <w:spacing w:after="240" w:before="240" w:lineRule="auto"/>
        <w:rPr/>
      </w:pPr>
      <w:r w:rsidDel="00000000" w:rsidR="00000000" w:rsidRPr="00000000">
        <w:rPr>
          <w:rtl w:val="0"/>
        </w:rPr>
        <w:t xml:space="preserve">Schooling altered how time was organised. Agricultural and pastoral cycles had long set the pace of everyday life. Sowing, harvest, migration and market days governed when children could be spared for formal lessons. The new schools brought another calendar. Terms and examinations ran on fixed schedules that took little account of local seasonality. Parents in cocoa-growing districts of the Gold Coast complained that children were forced to choose between helping with harvest and attending classes that did not move with the rains (McWilliam and Kwamena-Poh, 1975). Inspectors in settler colonies wrote reports that blamed African ‘truancy’ for absences during peak agricultural weeks, seldom acknowledging that school timetables had been imposed without discussion (Kallaway, 2002). Time in classrooms was treated as neutral, yet it carried the imprint of European seasons and administrative convenience.</w:t>
      </w:r>
    </w:p>
    <w:p w:rsidR="00000000" w:rsidDel="00000000" w:rsidP="00000000" w:rsidRDefault="00000000" w:rsidRPr="00000000" w14:paraId="000000EC">
      <w:pPr>
        <w:spacing w:after="240" w:before="240" w:lineRule="auto"/>
        <w:rPr/>
      </w:pPr>
      <w:r w:rsidDel="00000000" w:rsidR="00000000" w:rsidRPr="00000000">
        <w:rPr>
          <w:rtl w:val="0"/>
        </w:rPr>
        <w:t xml:space="preserve">Territories were reimagined as units of administration. Precolonial polities often overlapped, with spiritual jurisdictions, trading alliances and kinship ties cutting through later borders. Colonial officers preferred clear lines. They divided land into districts and provinces, then anchored these units in school maps and textbooks. Children in places such as Kampala and Lusaka learned to recite the names of new regions whose capitals had been selected for their convenience to colonial roads and railways rather than their standing in older political landscapes (Herbst, 2000). Lessons on geography presented territories as coherent national spaces long before independence was declared. Schools helped to make boundaries appear natural that had been drawn with limited regard for existing affiliations.</w:t>
      </w:r>
    </w:p>
    <w:p w:rsidR="00000000" w:rsidDel="00000000" w:rsidP="00000000" w:rsidRDefault="00000000" w:rsidRPr="00000000" w14:paraId="000000ED">
      <w:pPr>
        <w:spacing w:after="240" w:before="240" w:lineRule="auto"/>
        <w:rPr/>
      </w:pPr>
      <w:r w:rsidDel="00000000" w:rsidR="00000000" w:rsidRPr="00000000">
        <w:rPr>
          <w:rtl w:val="0"/>
        </w:rPr>
        <w:t xml:space="preserve">Missions and state departments built institutions that linked local experience to external centres of approval. A pupil in a primary school near Blantyre could sit an examination whose papers were marked in Scotland. A student at Makerere might write essays on British constitutional history for external examiners in London (Ajayi, 1965; Anderson, 1970). Certificates carried the signatures of distant universities and education councils. The route into white-collar work ran through these documents. Families learned quickly that local recognition of a child’s ability was no longer enough; achievement had to be legible to boards and offices far beyond the village or town. Part of the authority of colonial education lay in this promise that a certificate could move across borders in a way that oral praise or lineage titles could not (Mamdani, 1996).</w:t>
      </w:r>
    </w:p>
    <w:p w:rsidR="00000000" w:rsidDel="00000000" w:rsidP="00000000" w:rsidRDefault="00000000" w:rsidRPr="00000000" w14:paraId="000000EE">
      <w:pPr>
        <w:spacing w:after="240" w:before="240" w:lineRule="auto"/>
        <w:rPr/>
      </w:pPr>
      <w:r w:rsidDel="00000000" w:rsidR="00000000" w:rsidRPr="00000000">
        <w:rPr>
          <w:rtl w:val="0"/>
        </w:rPr>
        <w:t xml:space="preserve">Language stood near the centre of this reordering. Missionaries often began by learning local tongues, translating scripture and composing primers. Over time, colonial administrations increasingly standardised teaching around European languages. English, French and Portuguese became the media through which pupils were examined, salaries paid and official letters written (Bamgbose, 2000; Alexander, 2005). Children who knew local proverbs and praise poems by heart found that those accomplishments carried little weight at the point where scholarships and jobs were allocated. Mastery of a foreign language became a gate through which only a small proportion could pass. African languages were classed as suitable for early religious or moral instruction but rarely for law, science or administration, teaching pupils to associate authority with one register and intimacy with another (Heugh, 2021).</w:t>
      </w:r>
    </w:p>
    <w:p w:rsidR="00000000" w:rsidDel="00000000" w:rsidP="00000000" w:rsidRDefault="00000000" w:rsidRPr="00000000" w14:paraId="000000EF">
      <w:pPr>
        <w:spacing w:after="240" w:before="240" w:lineRule="auto"/>
        <w:rPr/>
      </w:pPr>
      <w:r w:rsidDel="00000000" w:rsidR="00000000" w:rsidRPr="00000000">
        <w:rPr>
          <w:rtl w:val="0"/>
        </w:rPr>
        <w:t xml:space="preserve">Families responded in varied and deliberate ways. Some refused to send children to government or mission schools, fearing the loss of labour and the erosion of belief. Others sent one child while keeping another close to home, hedging against the risk that schooling might not lead to the promised work (Ranger, 1983; White, 1996). Parents who never entered a classroom themselves learned to follow the progress of test scores and inspection visits. They weighed the prestige of schooling against the cost of uniforms, boarding fees and long absences. Many hoped that education would provide a shield against the humiliation they had experienced through forced labour, land loss or pass laws. Narrow syllabi and harsh discipline were accepted in the hope that the next generation would face officials from a different position.</w:t>
      </w:r>
    </w:p>
    <w:p w:rsidR="00000000" w:rsidDel="00000000" w:rsidP="00000000" w:rsidRDefault="00000000" w:rsidRPr="00000000" w14:paraId="000000F0">
      <w:pPr>
        <w:spacing w:after="240" w:before="240" w:lineRule="auto"/>
        <w:rPr/>
      </w:pPr>
      <w:r w:rsidDel="00000000" w:rsidR="00000000" w:rsidRPr="00000000">
        <w:rPr>
          <w:rtl w:val="0"/>
        </w:rPr>
        <w:t xml:space="preserve">Colonial schooling did not arrive on an empty field. It entered societies that already had long traditions of learning. Islamic centres at Timbuktu and Kano, Christian monastic schools in Ethiopia, royal courts in Asante and Buganda, and craft guilds and age-grade associations all taught skills and judgement without relying on printed timetables or external exams (Fafunwa, 1974; Hunwick, 1999; Levtzion and Hopkins, 2000). Colonial governments sometimes tried to co-opt these institutions, sometimes attempted to suppress them, and sometimes ignored them. The result was layered coexistence rather than simple replacement. A child might attend a mission school by day, a Qurʾanic class at dusk and an initiation lodge during holidays, each setting giving different answers to questions of authority, belonging and the purpose of knowledge.</w:t>
      </w:r>
    </w:p>
    <w:p w:rsidR="00000000" w:rsidDel="00000000" w:rsidP="00000000" w:rsidRDefault="00000000" w:rsidRPr="00000000" w14:paraId="000000F1">
      <w:pPr>
        <w:spacing w:after="240" w:before="240" w:lineRule="auto"/>
        <w:rPr/>
      </w:pPr>
      <w:r w:rsidDel="00000000" w:rsidR="00000000" w:rsidRPr="00000000">
        <w:rPr>
          <w:rtl w:val="0"/>
        </w:rPr>
        <w:t xml:space="preserve">The material gathered here follows this remaking of education in stages. Early sections examine how colonial authorities used schooling to extend control, turning classrooms into venues for training clerks, agricultural demonstrators and low-ranking officials. Later debate focuses on how mission and government classrooms recast ideas of childhood, work and gender, often steering boys and girls toward different futures (Kallaway, 2002; White, 1996). Further episodes trace the emergence of new elites educated in a small number of schools and universities linked to metropolitan networks, and consider how these groups came to speak as representatives of territories that had only recently been mapped (Ajayi, 1965; Ranger, 1983).</w:t>
      </w:r>
    </w:p>
    <w:p w:rsidR="00000000" w:rsidDel="00000000" w:rsidP="00000000" w:rsidRDefault="00000000" w:rsidRPr="00000000" w14:paraId="000000F2">
      <w:pPr>
        <w:spacing w:after="240" w:before="240" w:lineRule="auto"/>
        <w:rPr/>
      </w:pPr>
      <w:r w:rsidDel="00000000" w:rsidR="00000000" w:rsidRPr="00000000">
        <w:rPr>
          <w:rtl w:val="0"/>
        </w:rPr>
        <w:t xml:space="preserve">Attention falls throughout on the lived experience of these changes. Official reports spoke of progress and civilisation. Teachers’ diaries, oral histories and inspection files reveal more ambivalent scenes: a lesson in arithmetic timed to the opening hours of a colonial office; a headmaster in Lagos who complains that his brightest pupils cannot find posts despite perfect English and neat handwriting; a girl in a mission boarding school who learns that speaking her mother tongue on school grounds is punished as disobedience (White, 1996; Sifuna, 1990; Kallaway, 2002). Such moments show how colonial education joined institutional logic with intimate pressure, teaching not only subjects but a ranking of whose knowledge carried weight.</w:t>
      </w:r>
    </w:p>
    <w:p w:rsidR="00000000" w:rsidDel="00000000" w:rsidP="00000000" w:rsidRDefault="00000000" w:rsidRPr="00000000" w14:paraId="000000F3">
      <w:pPr>
        <w:spacing w:after="240" w:before="240" w:lineRule="auto"/>
        <w:rPr/>
      </w:pPr>
      <w:r w:rsidDel="00000000" w:rsidR="00000000" w:rsidRPr="00000000">
        <w:rPr>
          <w:rtl w:val="0"/>
        </w:rPr>
        <w:t xml:space="preserve">Later sections follow the first fractures inside this design. Colonial officials experimented with rural education, mass literacy campaigns and vocational training meant to keep Africans in agriculture while raising productivity (Kallaway, 2005; Molteno, 2010). African teachers and students began to use the language and techniques of schooling to criticise the system that trained them. Strikes, petitions and new associations emerged from dormitories and staff rooms as much as from village squares (Ranger, 1983; Anderson, 1970). By the time nationalist movements gathered strength, the school had become both a tool of rule and a place where that rule was questioned.</w:t>
      </w:r>
    </w:p>
    <w:p w:rsidR="00000000" w:rsidDel="00000000" w:rsidP="00000000" w:rsidRDefault="00000000" w:rsidRPr="00000000" w14:paraId="000000F4">
      <w:pPr>
        <w:spacing w:after="240" w:before="240" w:lineRule="auto"/>
        <w:rPr/>
      </w:pPr>
      <w:r w:rsidDel="00000000" w:rsidR="00000000" w:rsidRPr="00000000">
        <w:rPr>
          <w:rtl w:val="0"/>
        </w:rPr>
        <w:t xml:space="preserve">This part of the story stands at a hinge in the wider argument. Earlier pages traced worlds in which knowledge moved through caravans, clerics and elders without reference to European rule; later ones follow the crisis and formal end of empire. The material introduced here explains how, long before independence, schools made that later continuity possible by embedding colonial routines into the everyday work of learning.</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spacing w:line="276" w:lineRule="auto"/>
        <w:jc w:val="center"/>
        <w:rPr>
          <w:b w:val="1"/>
          <w:bCs w:val="1"/>
        </w:rPr>
      </w:pPr>
      <w:r w:rsidDel="00000000" w:rsidR="00000000" w:rsidRPr="00000000">
        <w:rPr>
          <w:b w:val="1"/>
          <w:bCs w:val="1"/>
          <w:rtl w:val="0"/>
        </w:rPr>
        <w:t xml:space="preserve">Chapter 3 </w:t>
      </w:r>
    </w:p>
    <w:p w:rsidR="00000000" w:rsidDel="00000000" w:rsidP="00000000" w:rsidRDefault="00000000" w:rsidRPr="00000000" w14:paraId="000000F7">
      <w:pPr>
        <w:spacing w:line="276" w:lineRule="auto"/>
        <w:jc w:val="center"/>
        <w:rPr>
          <w:b w:val="1"/>
          <w:bCs w:val="1"/>
        </w:rPr>
      </w:pPr>
      <w:r w:rsidDel="00000000" w:rsidR="00000000" w:rsidRPr="00000000">
        <w:rPr>
          <w:rtl w:val="0"/>
        </w:rPr>
      </w:r>
    </w:p>
    <w:p w:rsidR="00000000" w:rsidDel="00000000" w:rsidP="00000000" w:rsidRDefault="00000000" w:rsidRPr="00000000" w14:paraId="000000F8">
      <w:pPr>
        <w:spacing w:line="276" w:lineRule="auto"/>
        <w:jc w:val="center"/>
        <w:rPr>
          <w:b w:val="1"/>
          <w:bCs w:val="1"/>
        </w:rPr>
      </w:pPr>
      <w:r w:rsidDel="00000000" w:rsidR="00000000" w:rsidRPr="00000000">
        <w:rPr>
          <w:b w:val="1"/>
          <w:bCs w:val="1"/>
          <w:rtl w:val="0"/>
        </w:rPr>
        <w:t xml:space="preserve">Colonial Epistemicide</w:t>
      </w:r>
    </w:p>
    <w:p w:rsidR="00000000" w:rsidDel="00000000" w:rsidP="00000000" w:rsidRDefault="00000000" w:rsidRPr="00000000" w14:paraId="000000F9">
      <w:pPr>
        <w:spacing w:line="276" w:lineRule="auto"/>
        <w:jc w:val="center"/>
        <w:rPr>
          <w:b w:val="1"/>
          <w:bCs w:val="1"/>
        </w:rPr>
      </w:pPr>
      <w:r w:rsidDel="00000000" w:rsidR="00000000" w:rsidRPr="00000000">
        <w:rPr>
          <w:rtl w:val="0"/>
        </w:rPr>
      </w:r>
    </w:p>
    <w:p w:rsidR="00000000" w:rsidDel="00000000" w:rsidP="00000000" w:rsidRDefault="00000000" w:rsidRPr="00000000" w14:paraId="000000FA">
      <w:pPr>
        <w:spacing w:after="240" w:line="276" w:lineRule="auto"/>
        <w:jc w:val="center"/>
        <w:rPr>
          <w:b w:val="1"/>
          <w:bCs w:val="1"/>
        </w:rPr>
      </w:pPr>
      <w:commentRangeStart w:id="15"/>
      <w:r w:rsidDel="00000000" w:rsidR="00000000" w:rsidRPr="00000000">
        <w:rPr>
          <w:b w:val="1"/>
          <w:bCs w:val="1"/>
          <w:rtl w:val="0"/>
        </w:rPr>
        <w:t xml:space="preserve">The Berlin Partition and the Making of Colonial Educatio</w:t>
      </w:r>
      <w:commentRangeEnd w:id="15"/>
      <w:r w:rsidDel="00000000" w:rsidR="00000000" w:rsidRPr="00000000">
        <w:commentReference w:id="15"/>
      </w:r>
      <w:r w:rsidDel="00000000" w:rsidR="00000000" w:rsidRPr="00000000">
        <w:rPr>
          <w:rtl w:val="0"/>
        </w:rPr>
      </w:r>
    </w:p>
    <w:p w:rsidR="00000000" w:rsidDel="00000000" w:rsidP="00000000" w:rsidRDefault="00000000" w:rsidRPr="00000000" w14:paraId="000000FB">
      <w:pPr>
        <w:spacing w:after="240" w:lineRule="auto"/>
        <w:rPr/>
      </w:pPr>
      <w:r w:rsidDel="00000000" w:rsidR="00000000" w:rsidRPr="00000000">
        <w:rPr>
          <w:rtl w:val="0"/>
        </w:rPr>
        <w:t xml:space="preserve">Late in 1884 European diplomats gathered in Berlin at the invitation of Chancellor Otto von Bismarck to redraw Africa without African presence or consent. Representatives of Britain, France, Germany, Portugal, and Belgium signed the General Act, authorising territorial claims wherever a European power could demonstrate ‘effective occupation’ through flags, officers, and paperwork. This ceremony is often described as diplomacy; it functioned instead as an administrative act that erased existing authority and installed a documentary standard that schooling would soon be forced to mirror (Pakenham 1991, pp. 254–259; Chamberlain 2010, pp. 68–72).</w:t>
      </w:r>
    </w:p>
    <w:p w:rsidR="00000000" w:rsidDel="00000000" w:rsidP="00000000" w:rsidRDefault="00000000" w:rsidRPr="00000000" w14:paraId="000000FC">
      <w:pPr>
        <w:spacing w:after="240" w:before="240" w:lineRule="auto"/>
        <w:rPr/>
      </w:pPr>
      <w:r w:rsidDel="00000000" w:rsidR="00000000" w:rsidRPr="00000000">
        <w:rPr>
          <w:rtl w:val="0"/>
        </w:rPr>
        <w:t xml:space="preserve">Under this logic, African political systems were treated not as governments but as vacancies. Chiefdoms with courts, schools, trading networks, and systems of inheritance were reclassified as unorganised space, their continuity dismissed because it did not appear in documents recognised in Europe. For most communities, the moment passed unseen, yet its effects arrived as new names, altered titles of land, and the re-ranking of </w:t>
      </w:r>
      <w:r w:rsidDel="00000000" w:rsidR="00000000" w:rsidRPr="00000000">
        <w:rPr>
          <w:rtl w:val="0"/>
        </w:rPr>
        <w:t xml:space="preserve">office</w:t>
      </w:r>
      <w:r w:rsidDel="00000000" w:rsidR="00000000" w:rsidRPr="00000000">
        <w:rPr>
          <w:rtl w:val="0"/>
        </w:rPr>
        <w:t xml:space="preserve"> in unfamiliar legal codes. Conquest began through signatures and seals on treaties rather than armed conflict, and erasure moved first through procedure, by criteria that decided whose institutions would count and whose would be made illegible as a first step in dismantling the conditions for African knowledge to survive on its own terms (Boahen 1985, p. 11).</w:t>
      </w:r>
    </w:p>
    <w:p w:rsidR="00000000" w:rsidDel="00000000" w:rsidP="00000000" w:rsidRDefault="00000000" w:rsidRPr="00000000" w14:paraId="000000FD">
      <w:pPr>
        <w:spacing w:after="240" w:before="240" w:lineRule="auto"/>
        <w:rPr/>
      </w:pPr>
      <w:r w:rsidDel="00000000" w:rsidR="00000000" w:rsidRPr="00000000">
        <w:rPr>
          <w:rtl w:val="0"/>
        </w:rPr>
        <w:t xml:space="preserve">Few Africans knew of the conference’s decisions, and none participated. </w:t>
      </w:r>
      <w:r w:rsidDel="00000000" w:rsidR="00000000" w:rsidRPr="00000000">
        <w:rPr>
          <w:rtl w:val="0"/>
        </w:rPr>
        <w:t xml:space="preserve">Authority</w:t>
      </w:r>
      <w:r w:rsidDel="00000000" w:rsidR="00000000" w:rsidRPr="00000000">
        <w:rPr>
          <w:rtl w:val="0"/>
        </w:rPr>
        <w:t xml:space="preserve"> moved without announcement. European officials and missionaries travelled with documents already accepted in European capitals as proof of jurisdiction, including treaties interpreted as cessions even when African leaders understood them as agreements of friendship or trade. In 1889 King Lobengula of Matabeleland, now Zimbabwe, protested that men he had received as traders were instead claiming authority over his land, warning that ‘they are stealing my country’. Nkrumah condemned the partition as a division without conscience. Cabral described it as cultural domination. Rodney argued that its legal framing engineered underdevelopment. Boahen called it the nineteenth century’s most infamous diplomatic gathering. Their accounts converged on a single claim: Berlin asserted European authority not only over territory but over the right to define legitimacy itself. Legibility was the opening move of epistemicide, since recognition now flowed only through European forms, and institutions that could not be rendered in that grammar were treated as if they did not exist. Schools reproduced the same principle by teaching that knowledge counted only when authorised through those conventions (Cobley 1970, p. 115; Nkrumah 1961, pp. 14–16; Cabral 1973, pp. 45–47; Rodney 2018, pp. 148–150; Boahen 1985, p. 11).</w:t>
      </w:r>
    </w:p>
    <w:p w:rsidR="00000000" w:rsidDel="00000000" w:rsidP="00000000" w:rsidRDefault="00000000" w:rsidRPr="00000000" w14:paraId="000000FE">
      <w:pPr>
        <w:spacing w:after="240" w:before="240" w:lineRule="auto"/>
        <w:rPr/>
      </w:pPr>
      <w:r w:rsidDel="00000000" w:rsidR="00000000" w:rsidRPr="00000000">
        <w:rPr>
          <w:rtl w:val="0"/>
        </w:rPr>
        <w:t xml:space="preserve">The Berlin settlement consolidated impulses already visible. Missionaries had long preached in villages and mission stations, distributing tracts that portrayed Africa as awaiting salvation. Traders and explorers mapped rivers and catalogued resources, describing land and people as material for improvement. These activities prepared the intellectual ground that made conquest appear benevolent. Scholars have shown how the language of </w:t>
      </w:r>
      <w:r w:rsidDel="00000000" w:rsidR="00000000" w:rsidRPr="00000000">
        <w:rPr>
          <w:rtl w:val="0"/>
        </w:rPr>
        <w:t xml:space="preserve">civilisation</w:t>
      </w:r>
      <w:r w:rsidDel="00000000" w:rsidR="00000000" w:rsidRPr="00000000">
        <w:rPr>
          <w:rtl w:val="0"/>
        </w:rPr>
        <w:t xml:space="preserve"> disguised rivalry and extraction, and how colonies became badges of European prestige. European writing often framed Africa as lacking institutions and recorded history. Philosophers described the mind as blank until experience inscribed upon it, and administrators applied similar reasoning to land and political life, treating African governance as negligible so that Europe could claim to introduce order. This intellectual habit travelled directly into school design and inspection regimes, where curricula and reports assumed that education began only when European texts, timetables, and classifications appeared. To assert effective occupation was to declare African systems irrelevant unless rendered legible through European documentary forms (Porter 2004, pp. 63–67; Koponen 1993, pp. 99–103; Wirz and Eckert 2004, pp. 32–35; Locke 1690; Ranger 1983; Mudimbe 1988).</w:t>
      </w:r>
    </w:p>
    <w:p w:rsidR="00000000" w:rsidDel="00000000" w:rsidP="00000000" w:rsidRDefault="00000000" w:rsidRPr="00000000" w14:paraId="000000FF">
      <w:pPr>
        <w:spacing w:after="240" w:before="240" w:lineRule="auto"/>
        <w:rPr/>
      </w:pPr>
      <w:r w:rsidDel="00000000" w:rsidR="00000000" w:rsidRPr="00000000">
        <w:rPr>
          <w:rtl w:val="0"/>
        </w:rPr>
        <w:t xml:space="preserve">Education became a means of reinforcing this claim. Missionary lantern slides circulated in Europe depicting children seated beneath a tree before a missionary holding a book, captioned ‘The dawn of civilisation’. To viewers the scene appeared as a beginning rather than a continuation of older systems. At the same time inspectors in Northern Nigeria registered only government approved instruction and closed </w:t>
      </w:r>
      <w:r w:rsidDel="00000000" w:rsidR="00000000" w:rsidRPr="00000000">
        <w:rPr>
          <w:i w:val="1"/>
          <w:iCs w:val="1"/>
          <w:rtl w:val="0"/>
        </w:rPr>
        <w:t xml:space="preserve">Qurʾānic</w:t>
      </w:r>
      <w:r w:rsidDel="00000000" w:rsidR="00000000" w:rsidRPr="00000000">
        <w:rPr>
          <w:rtl w:val="0"/>
        </w:rPr>
        <w:t xml:space="preserve"> schools for ‘non standard teaching’. The public claim of uplift and the administrative removal of recognised African learning advanced together, presenting absence of recognition as absence of knowledge (Colonial Office 1925 [CO 273/550/4]; Basel Mission Archive 1924 [BMA D-2.5]).</w:t>
      </w:r>
    </w:p>
    <w:p w:rsidR="00000000" w:rsidDel="00000000" w:rsidP="00000000" w:rsidRDefault="00000000" w:rsidRPr="00000000" w14:paraId="00000100">
      <w:pPr>
        <w:spacing w:after="240" w:before="240" w:lineRule="auto"/>
        <w:rPr/>
      </w:pPr>
      <w:r w:rsidDel="00000000" w:rsidR="00000000" w:rsidRPr="00000000">
        <w:rPr>
          <w:rtl w:val="0"/>
        </w:rPr>
        <w:t xml:space="preserve">Administrative logic reinforced this narrowing. Territories were large, populations diverse, and resources thin. To govern effectively officials simplified variation into categories they could administer. Schools that could be codified, inspected, and examined were subsidised; those that could not were excluded. This is legibility, the reduction of complex life into forms the state could record, store, and compare. Apprenticeships tied to kinship, courts grounded in lineage, and systems of dispute resolution based on oral testimony were treated as informal and therefore outside public recognition. Funds followed what could be counted, and knowledge outside the register lost standing in public life (Scott 1998, pp. 2–4).</w:t>
      </w:r>
    </w:p>
    <w:p w:rsidR="00000000" w:rsidDel="00000000" w:rsidP="00000000" w:rsidRDefault="00000000" w:rsidRPr="00000000" w14:paraId="00000101">
      <w:pPr>
        <w:spacing w:after="240" w:before="240" w:lineRule="auto"/>
        <w:rPr/>
      </w:pPr>
      <w:r w:rsidDel="00000000" w:rsidR="00000000" w:rsidRPr="00000000">
        <w:rPr>
          <w:rtl w:val="0"/>
        </w:rPr>
        <w:t xml:space="preserve">Motives varied. Some officials believed they were imposing order on societies they labelled incomplete or chaotic. Others saw empire </w:t>
      </w:r>
      <w:r w:rsidDel="00000000" w:rsidR="00000000" w:rsidRPr="00000000">
        <w:rPr>
          <w:rtl w:val="0"/>
        </w:rPr>
        <w:t xml:space="preserve">as career</w:t>
      </w:r>
      <w:r w:rsidDel="00000000" w:rsidR="00000000" w:rsidRPr="00000000">
        <w:rPr>
          <w:rtl w:val="0"/>
        </w:rPr>
        <w:t xml:space="preserve"> opportunity or used indirect rule to secure collaborators. Administrative habits soon blurred these motives, turning selective recognition into routine practice. Chiefs who dismantled older institutions gained reward, and district officers were praised for meeting tax quotas. Whatever the intent, the effect remained consistent: established authorities were displaced by those who aligned with colonial administration (Lugard 1922, p. 412; Crowder 1964, pp. 58–61, 117; Mamdani 1996, pp. 52–58).</w:t>
      </w:r>
    </w:p>
    <w:p w:rsidR="00000000" w:rsidDel="00000000" w:rsidP="00000000" w:rsidRDefault="00000000" w:rsidRPr="00000000" w14:paraId="00000102">
      <w:pPr>
        <w:spacing w:after="240" w:before="240" w:lineRule="auto"/>
        <w:rPr/>
      </w:pPr>
      <w:r w:rsidDel="00000000" w:rsidR="00000000" w:rsidRPr="00000000">
        <w:rPr>
          <w:rtl w:val="0"/>
        </w:rPr>
        <w:t xml:space="preserve">Ridicule followed exclusion. A 1911 Gold Coast Education Department report dismissed indigenous schools as ‘no more than chanting places’. Basel missionaries described oral instruction as ‘sing song and fable’. Lugard labelled African law and healing ‘native superstition’ unless fitted to colonial frameworks. These descriptors travelled into grant rules and inspection criteria, and the result was not only misnaming but attrition: once knowledge was classified as superstition or religion, it could be denied resources, pushed from curricula, and slowly stripped of public authority. This is how administrative ordering became a quiet instrument of epistemicide (Gold Coast Education Department 1911, p. 9; Basel Mission Archive 1894 [BMA D-1.21], p. 113; Lugard 1922, p. 412).</w:t>
      </w:r>
    </w:p>
    <w:p w:rsidR="00000000" w:rsidDel="00000000" w:rsidP="00000000" w:rsidRDefault="00000000" w:rsidRPr="00000000" w14:paraId="00000103">
      <w:pPr>
        <w:spacing w:line="276" w:lineRule="auto"/>
        <w:jc w:val="center"/>
        <w:rPr>
          <w:b w:val="1"/>
          <w:bCs w:val="1"/>
        </w:rPr>
      </w:pPr>
      <w:r w:rsidDel="00000000" w:rsidR="00000000" w:rsidRPr="00000000">
        <w:rPr>
          <w:b w:val="1"/>
          <w:bCs w:val="1"/>
          <w:rtl w:val="0"/>
        </w:rPr>
        <w:t xml:space="preserve">3.1 </w:t>
      </w:r>
      <w:r w:rsidDel="00000000" w:rsidR="00000000" w:rsidRPr="00000000">
        <w:rPr>
          <w:b w:val="1"/>
          <w:bCs w:val="1"/>
          <w:rtl w:val="0"/>
        </w:rPr>
        <w:t xml:space="preserve">Bureaucratising Exclusion</w:t>
      </w:r>
      <w:r w:rsidDel="00000000" w:rsidR="00000000" w:rsidRPr="00000000">
        <w:rPr>
          <w:rtl w:val="0"/>
        </w:rPr>
      </w:r>
    </w:p>
    <w:p w:rsidR="00000000" w:rsidDel="00000000" w:rsidP="00000000" w:rsidRDefault="00000000" w:rsidRPr="00000000" w14:paraId="00000104">
      <w:pPr>
        <w:spacing w:after="240" w:lineRule="auto"/>
        <w:rPr/>
      </w:pPr>
      <w:r w:rsidDel="00000000" w:rsidR="00000000" w:rsidRPr="00000000">
        <w:rPr>
          <w:rtl w:val="0"/>
        </w:rPr>
      </w:r>
    </w:p>
    <w:p w:rsidR="00000000" w:rsidDel="00000000" w:rsidP="00000000" w:rsidRDefault="00000000" w:rsidRPr="00000000" w14:paraId="00000105">
      <w:pPr>
        <w:spacing w:after="240" w:lineRule="auto"/>
        <w:rPr/>
      </w:pPr>
      <w:r w:rsidDel="00000000" w:rsidR="00000000" w:rsidRPr="00000000">
        <w:rPr>
          <w:rtl w:val="0"/>
        </w:rPr>
        <w:t xml:space="preserve">A colonial inspector visiting the village of Morija in Basutoland, now Lesotho, in 1912 found a school built from stone cut on nearby hills, its reed roof patched through regular communal labour. Pupils read in Sesotho, recited scripture and worked through arithmetic problems drawn from market exchange. The inspector’s report recorded the premises and attendance, then dismissed the school as of ‘little civic value’. That phrase moved from a line in the report into a funding review, where the absence of English instruction, formal registers and prescribed formats was treated as evidence of inadequacy, and subsidy was withheld as a matter of course (Basutoland Annual Report 1912, National Archives of Lesotho).</w:t>
      </w:r>
    </w:p>
    <w:p w:rsidR="00000000" w:rsidDel="00000000" w:rsidP="00000000" w:rsidRDefault="00000000" w:rsidRPr="00000000" w14:paraId="00000106">
      <w:pPr>
        <w:spacing w:after="240" w:before="240" w:lineRule="auto"/>
        <w:rPr/>
      </w:pPr>
      <w:r w:rsidDel="00000000" w:rsidR="00000000" w:rsidRPr="00000000">
        <w:rPr>
          <w:rtl w:val="0"/>
        </w:rPr>
        <w:t xml:space="preserve">Recognition in the new education order depended on being visible to grant officers through the right files. Only institutions that could be inspected, registered and classified in prescribed formats were recognised as schools, and procedure quickly replaced discretion. Inspectors received printed forms with columns for language of instruction, type of curriculum, teacher qualification and presence of authorised textbooks. Entries that showed vernacular teaching, ancestral content or untrained staff fell into categories marked as ineligible for grant-in-aid. Licensing rules, funding procedures and inspection sheets worked together so that exclusion became routine and carried the weight of policy rather than individual preference (Nyasaland Education Ordinance 1924; Pachai 1973, pp. 201–204).</w:t>
      </w:r>
    </w:p>
    <w:p w:rsidR="00000000" w:rsidDel="00000000" w:rsidP="00000000" w:rsidRDefault="00000000" w:rsidRPr="00000000" w14:paraId="00000107">
      <w:pPr>
        <w:spacing w:after="240" w:before="240" w:lineRule="auto"/>
        <w:rPr/>
      </w:pPr>
      <w:r w:rsidDel="00000000" w:rsidR="00000000" w:rsidRPr="00000000">
        <w:rPr>
          <w:rtl w:val="0"/>
        </w:rPr>
        <w:t xml:space="preserve">The inspector’s notes on Morija made no reference to pupils learning both biblical psalms and clan genealogies, or to arithmetic applied to converting grain to currency in village markets. Families continued to pay fees in coin, firewood or millet according to season, treating the school as a long term commitment to literacy, memory and commercial skill. Administrative judgement reduced this practice to deficiency. Instruction in Sesotho was marked as a limitation, arithmetic as inconsistent, and ancestral material as irrelevant. The school remained open, with enrolment and teaching intact, yet absence from the grant list placed it outside the recognised system. The building stood in the village, but in official education returns it appeared, if at all, as a marginal note, and grant officers did not treat it as part of public education (Comaroff and Comaroff 1991, p. 245).</w:t>
      </w:r>
    </w:p>
    <w:p w:rsidR="00000000" w:rsidDel="00000000" w:rsidP="00000000" w:rsidRDefault="00000000" w:rsidRPr="00000000" w14:paraId="00000108">
      <w:pPr>
        <w:spacing w:after="240" w:before="240" w:lineRule="auto"/>
        <w:rPr/>
      </w:pPr>
      <w:r w:rsidDel="00000000" w:rsidR="00000000" w:rsidRPr="00000000">
        <w:rPr>
          <w:rtl w:val="0"/>
        </w:rPr>
        <w:t xml:space="preserve">Exclusion through classification came first. Only those institutions entered in official ledgers under approved headings were treated as schools. Those placed in other categories received no inspectors, no subsidies and no staff posts. Qurʾānic schools appeared in sections labelled religion and were therefore kept outside education jurisdiction. Apprenticeships in ironworking or healing were logged as custom rather than instruction. Forms and registers drew a boundary between learning that the state could supervise and knowledge left to continue without acknowledgement. Community run systems kept steady attendance and retained public trust, yet they remained beyond the reach of policy instruments. Teaching carried on, but absence from grant lists and inspection schedules meant officials did not count these places as schools. A 1909 memorandum from Sekondi stated that ‘recognition cannot be granted where registers and inspection reports are absent’, instructing inspectors to base recognition on paperwork rather than on what pupils could read or recite (Rodney 2018, pp. 84–87; Matasci 2020, pp. 118–122; Gold Coast Education Department 1909).</w:t>
      </w:r>
    </w:p>
    <w:p w:rsidR="00000000" w:rsidDel="00000000" w:rsidP="00000000" w:rsidRDefault="00000000" w:rsidRPr="00000000" w14:paraId="00000109">
      <w:pPr>
        <w:spacing w:after="240" w:before="240" w:lineRule="auto"/>
        <w:rPr/>
      </w:pPr>
      <w:r w:rsidDel="00000000" w:rsidR="00000000" w:rsidRPr="00000000">
        <w:rPr>
          <w:rtl w:val="0"/>
        </w:rPr>
        <w:t xml:space="preserve">Northern Nigeria’s Education Commissioner observed in 1933 that ‘schools exhibiting confusion between tribal practices and sanctioned pedagogy cannot be supported through public funds’. The term ‘confusion’ was left undefined, allowing naming rites, herbal teaching or a proverb used as an example in arithmetic to be classed as improper. Gold Coast and Bechuanaland circulars adopted the same logic. A 1928 Bechuanaland report warned that ‘schools introducing tribal content must not expect assistance’. Once inspectors recorded a school as unsuited to ‘approved practice’ on their forms, grants were withheld and teaching continued without official standing, even when discipline and learning were clear to the community (National Archives of Nigeria 1933; National Archives of Botswana, Education Report 1928).</w:t>
      </w:r>
    </w:p>
    <w:p w:rsidR="00000000" w:rsidDel="00000000" w:rsidP="00000000" w:rsidRDefault="00000000" w:rsidRPr="00000000" w14:paraId="0000010A">
      <w:pPr>
        <w:spacing w:after="240" w:before="240" w:lineRule="auto"/>
        <w:rPr/>
      </w:pPr>
      <w:r w:rsidDel="00000000" w:rsidR="00000000" w:rsidRPr="00000000">
        <w:rPr>
          <w:rtl w:val="0"/>
        </w:rPr>
        <w:t xml:space="preserve">Curriculum policing layered a second boundary on top of classification. Inspectors in Nyasaland, now Malawi, and in French Madagascar enforced criteria designed to reward strict obedience to missionary and colonial syllabi rather than demonstrated learning. Any departure from approved syllabi risked loss of recognition. Nyasaland officials were instructed to downgrade schools that introduced material outside the Anglican syllabus, even when pupils passed examinations and attendance remained steady. A 1926 directive from the Service de l’Instruction Publique in Madagascar required the removal from school materials of any reference to sampy, royal and ancestral protective talismans associated with community welfare and political authority. These talismans occupied a central place in local civic order, which is why their teaching attracted attention. Schools that allowed ritual specialists to enter the premises or acknowledged their role in community life lost eligibility for advancement grants, despite literacy scores that met official standards. Recognition depended less on comprehension than on conformity to authorised forms and the careful avoidance of proscribed subjects (Nyasaland Education Ordinance 1924; Pachai 1973, pp. 201–204; Tronchon 1980, pp. 89–92).</w:t>
      </w:r>
    </w:p>
    <w:p w:rsidR="00000000" w:rsidDel="00000000" w:rsidP="00000000" w:rsidRDefault="00000000" w:rsidRPr="00000000" w14:paraId="0000010B">
      <w:pPr>
        <w:spacing w:after="240" w:before="240" w:lineRule="auto"/>
        <w:rPr/>
      </w:pPr>
      <w:r w:rsidDel="00000000" w:rsidR="00000000" w:rsidRPr="00000000">
        <w:rPr>
          <w:rtl w:val="0"/>
        </w:rPr>
        <w:t xml:space="preserve">African run schools that met administrative requirements still faced refusal when cultural content did not align with official expectations. A school might teach French or English, keep registers and present examination results comparable to mission institutions, yet the inclusion of clan history or prayer in local languages could block subsidy. Files from Dahomey and Northern Rhodesia record schools graded as unsuitable because pupils recited lineage or used vernacular prayer during morning assembly. Officials described such practices as incompatible with approved school practice and recorded that judgement on inspection sheets. Learning counted only when separated from place and community authority. Funding criteria and inspection practice together made this exclusion durable (French West Africa Education Dossier 1927; Northern Rhodesia Annual Report 1932; Rodney 2018, pp. 84–87; Scott 1998, pp. 2–6; Matasci 2020, pp. 118–122; Tronchon 1980, pp. 89–92).</w:t>
      </w:r>
    </w:p>
    <w:p w:rsidR="00000000" w:rsidDel="00000000" w:rsidP="00000000" w:rsidRDefault="00000000" w:rsidRPr="00000000" w14:paraId="0000010C">
      <w:pPr>
        <w:spacing w:after="240" w:before="240" w:lineRule="auto"/>
        <w:rPr/>
      </w:pPr>
      <w:r w:rsidDel="00000000" w:rsidR="00000000" w:rsidRPr="00000000">
        <w:rPr>
          <w:rtl w:val="0"/>
        </w:rPr>
        <w:t xml:space="preserve">Household adaptation became a deliberate response to these rules. For African families the pattern was purposeful rather than accidental. Parents in Yorubaland often divided education within a single household, directing one child to a mission school for literacy and the chance of salaried work, and another to a blacksmith, herbalist or Ifá priest. Families around Kano sent boys to sweep forges and carry water for years before touching tools, with early tool handling withheld until elders judged their attention and reliability secure. Learning proceeded through close observation where errors carried visible cost. Apprenticeship systems maintained standards recognised by local communities yet did not appear in official school lists because they lacked attendance books, examinations and state approved lessons. Household interviews in Ibadan in the 1940s recorded parents describing this division as a way to secure both wage opportunities and standing in local economies. Officials read absence of paperwork as absence of learning; families treated these systems as essential preparation for futures that were not confined to colonial employment (Berman 1975, pp. 143–145; McNaughton 1988, pp. 88–90; Johnson 1958, pp. 41–44).</w:t>
      </w:r>
    </w:p>
    <w:p w:rsidR="00000000" w:rsidDel="00000000" w:rsidP="00000000" w:rsidRDefault="00000000" w:rsidRPr="00000000" w14:paraId="0000010D">
      <w:pPr>
        <w:spacing w:after="240" w:before="240" w:lineRule="auto"/>
        <w:rPr/>
      </w:pPr>
      <w:r w:rsidDel="00000000" w:rsidR="00000000" w:rsidRPr="00000000">
        <w:rPr>
          <w:rtl w:val="0"/>
        </w:rPr>
        <w:t xml:space="preserve">Formal policy did not always criminalise local knowledge directly. Administrative practice instead removed it from public standing by allocating funds only to schools that complied with prescribed forms. Many community schools continued to operate with steady attendance and trusted teachers, yet they fell out of annual returns and grant lists. Annual reports then declared rising standards because they counted only the schools that followed official formats. Statistical improvement rested on a reduced field of observation: systems outside approved categories no longer formed part of the denominator. Oral testimonies from Eastern Cape mission districts in the 1930s recall pupils already able to read, trade and recite family history, yet such schools remained absent from official files. Learning that did not enter ledgers and returns became easy to disregard in policy decisions. Once the capacity to exclude knowledge by leaving it uncounted had been established, the next administrative concern turned towards controlling the languages and records through which learning would be recognised at all (Mamdani 1996, pp. 52–58; Ranger 1983, pp. 247–251; Basutoland Blue Book 1921; Gold Coast Education Return 1925; Archive of the United Society for Christian Literature, Cape District Reports 1934).</w:t>
      </w:r>
    </w:p>
    <w:p w:rsidR="00000000" w:rsidDel="00000000" w:rsidP="00000000" w:rsidRDefault="00000000" w:rsidRPr="00000000" w14:paraId="0000010E">
      <w:pPr>
        <w:jc w:val="center"/>
        <w:rPr/>
      </w:pPr>
      <w:r w:rsidDel="00000000" w:rsidR="00000000" w:rsidRPr="00000000">
        <w:rPr>
          <w:b w:val="1"/>
          <w:bCs w:val="1"/>
          <w:rtl w:val="0"/>
        </w:rPr>
        <w:t xml:space="preserve">3.2 </w:t>
      </w:r>
      <w:r w:rsidDel="00000000" w:rsidR="00000000" w:rsidRPr="00000000">
        <w:rPr>
          <w:b w:val="1"/>
          <w:bCs w:val="1"/>
          <w:rtl w:val="0"/>
        </w:rPr>
        <w:t xml:space="preserve">Language Suppression and Archival Seizure</w:t>
      </w:r>
      <w:r w:rsidDel="00000000" w:rsidR="00000000" w:rsidRPr="00000000">
        <w:rPr>
          <w:rtl w:val="0"/>
        </w:rPr>
      </w:r>
    </w:p>
    <w:p w:rsidR="00000000" w:rsidDel="00000000" w:rsidP="00000000" w:rsidRDefault="00000000" w:rsidRPr="00000000" w14:paraId="0000010F">
      <w:pPr>
        <w:spacing w:after="240" w:before="240" w:lineRule="auto"/>
        <w:rPr/>
      </w:pPr>
      <w:r w:rsidDel="00000000" w:rsidR="00000000" w:rsidRPr="00000000">
        <w:rPr>
          <w:rtl w:val="0"/>
        </w:rPr>
        <w:t xml:space="preserve">Colonial language policy targeted the speech through which African communities named authority, obligation and belonging. Directives in British ruled territories in East and Southern Africa between the 1890s and 1930s required schools to remove many African languages from classrooms through circulars, syllabi and inspection orders. Officials framed these measures as steps toward uniform speech and clarity, yet the rules also interrupted legal terms, ritual vocabulary and kinship markers embedded in everyday usage. Inspectors from Nyasaland, now Malawi, to Kenya Colony and the Cape Colony, now South Africa, used phonetic drills and textbook checks to penalise school speech that carried lineage claims, land use or seniority. Language was treated as a vehicle for authority and memory. Words that confirmed lineage, obligation or territorial claim were marked as incompatible with school discipline and were removed so that pupils could no longer use them to name rights, describe obligation or situate themselves in communal life (Ngũgĩ 1986, pp. 4–6; Mamdani 1996, pp. 63–66; Jeppie and Diagne 2008, pp. 15–18; Chanock 1985, pp. 45–49).</w:t>
      </w:r>
    </w:p>
    <w:p w:rsidR="00000000" w:rsidDel="00000000" w:rsidP="00000000" w:rsidRDefault="00000000" w:rsidRPr="00000000" w14:paraId="00000110">
      <w:pPr>
        <w:spacing w:after="240" w:before="240" w:lineRule="auto"/>
        <w:rPr/>
      </w:pPr>
      <w:r w:rsidDel="00000000" w:rsidR="00000000" w:rsidRPr="00000000">
        <w:rPr>
          <w:rtl w:val="0"/>
        </w:rPr>
        <w:t xml:space="preserve">European linguistic form became the gate through which knowledge could enter public records. Once speech was narrowed, the archive could be narrowed with it. Classroom supervision and teacher training enforced this narrowing at the level of habit. Pupils learned to pause before using familiar terms and to correct themselves before inspectors or prefects intervened.</w:t>
      </w:r>
    </w:p>
    <w:p w:rsidR="00000000" w:rsidDel="00000000" w:rsidP="00000000" w:rsidRDefault="00000000" w:rsidRPr="00000000" w14:paraId="00000111">
      <w:pPr>
        <w:spacing w:after="240" w:before="240" w:lineRule="auto"/>
        <w:rPr/>
      </w:pPr>
      <w:r w:rsidDel="00000000" w:rsidR="00000000" w:rsidRPr="00000000">
        <w:rPr>
          <w:rtl w:val="0"/>
        </w:rPr>
        <w:t xml:space="preserve">A headteacher in Kitui, Kenya, recorded in 1924 that a pupil used a Kamba term during an arithmetic recitation. The word referred not to a number but to a livestock measure used in bridewealth calculation. The headteacher noted that the term was replaced with the “proper” numerical label and recorded the incident as a matter of clarity, with no punishment entered. The line in the log nevertheless marked a boundary. A unit recognised in kin exchange could not appear in the official language of mathematics. Mission classrooms during the interwar years screened speech not only for grammar but for its alignment with authorised categories. A number could remain; a customary measure linked to marriage and cattle could not. Teachers later recalled pupils hesitating before naming everyday things, uncertain whether a familiar word might draw correction. That hesitation reflected calculation rather than confusion and shifted practice from expressive fluency to cautious self editing under institutional scrutiny (Tignor 2015, pp. 147–149; Kanogo 2005, pp. 61–63; Kenya Government Education Reports 1923–1930).</w:t>
      </w:r>
    </w:p>
    <w:p w:rsidR="00000000" w:rsidDel="00000000" w:rsidP="00000000" w:rsidRDefault="00000000" w:rsidRPr="00000000" w14:paraId="00000112">
      <w:pPr>
        <w:spacing w:after="240" w:before="240" w:lineRule="auto"/>
        <w:rPr/>
      </w:pPr>
      <w:r w:rsidDel="00000000" w:rsidR="00000000" w:rsidRPr="00000000">
        <w:rPr>
          <w:rtl w:val="0"/>
        </w:rPr>
        <w:t xml:space="preserve">Teacher training colleges in Southern Africa consolidated comparable rules. Lovedale College in the Cape Colony, now South Africa, issued manuals instructing staff to replace indigenous grammatical forms with “standard syntactic alternatives” in order to secure doctrinal uniformity. One guide warned that ‘children may appear fluent in their home idiom, but such fluency conceals conceptual confusion incompatible with biblical literacy’. Phonetics drills flattened tone, discouraged indirect reference and removed ceremonial phrasing, so that training in “clear speech” became a method of stripping social meaning from language. Success in these colleges meant demonstrating command of testable forms rather than drawing on meanings pupils held outside the classroom (Snedegar 2015, pp. 84–86; Stewart 1894, pp. 29–32).</w:t>
      </w:r>
    </w:p>
    <w:p w:rsidR="00000000" w:rsidDel="00000000" w:rsidP="00000000" w:rsidRDefault="00000000" w:rsidRPr="00000000" w14:paraId="00000113">
      <w:pPr>
        <w:spacing w:after="240" w:before="240" w:lineRule="auto"/>
        <w:rPr/>
      </w:pPr>
      <w:r w:rsidDel="00000000" w:rsidR="00000000" w:rsidRPr="00000000">
        <w:rPr>
          <w:rtl w:val="0"/>
        </w:rPr>
        <w:t xml:space="preserve">Oversight in colonial Kenya extended into hours nominally set aside for rest and play. Teacher training centres in Nyanza Province used prefects to monitor everyday speech and report breaches of language rules. A 1927 report from the Kavirondo region recorded that trainees dropped their voices or shifted to English when prefects approached: ‘Even in play, they watch their words. Fear of being overheard alters how they learn’. Reports from these centres noted that prefect memoranda fed into inspection commentaries and influenced promotion. Obedience mattered more than ease. Hesitation reflected strategy rather than doubt, since pupils learned to anticipate correction before it arrived (Kavirondo Teacher Training Report 1927, Kenya National Archives; Omwami 2014, pp. 139–143; Achebe 1965, pp. 12–14).</w:t>
      </w:r>
    </w:p>
    <w:p w:rsidR="00000000" w:rsidDel="00000000" w:rsidP="00000000" w:rsidRDefault="00000000" w:rsidRPr="00000000" w14:paraId="00000114">
      <w:pPr>
        <w:spacing w:after="240" w:before="240" w:lineRule="auto"/>
        <w:rPr/>
      </w:pPr>
      <w:r w:rsidDel="00000000" w:rsidR="00000000" w:rsidRPr="00000000">
        <w:rPr>
          <w:rtl w:val="0"/>
        </w:rPr>
        <w:t xml:space="preserve">Printed manuals and inspection codes then extended this supervision into a broader regulatory framework. Language policy entered missionary guides, colonial circulars and teacher training syllabi by the late 1890s. A booklet issued by the London Missionary Society in 1898 for East Africa instructed teachers to avoid “idiomatic indulgences liable to encourage heathen thought patterns”. Approved phrasing came from simplified biblical translations intended for beginners. Kiswahili and Kikuyu appeared in phonetic drills as sequences of sounds rather than as carriers of meaning. Guidance warned against elaborating grammar, on the grounds that close attention to structure might invite “semantic wandering”. Teachers were required to report pupils using vernacular terms in recitation or writing. The stated aim was clarity. In practice, regulation specified which words were legitimate for school use and which were to be flagged, turning speech into an audited field. Inspection required evidence that language matched official norms rather than evidence of understanding, and pupils learned that precision meant adopting authorised forms instead of drawing on the full range of local meaning (London Missionary Society, Zanzibar Station Language Manual 1898; Missionary Curriculum Notes 1895–1899; East Africa Protectorate, Colonial Education Office Circular No. 41, 1901; London Missionary Society, Phonetics Guide for Vernacular Instruction 1900; British Colonial Office, Teacher Handbook on Language Regulation 1903, CO Education Series 7; District Education Officer to Zanzibar Office 1902; Ngũgĩ 1986, pp. 12–15; Whitehead 2005, pp. 68–69).</w:t>
      </w:r>
    </w:p>
    <w:p w:rsidR="00000000" w:rsidDel="00000000" w:rsidP="00000000" w:rsidRDefault="00000000" w:rsidRPr="00000000" w14:paraId="00000115">
      <w:pPr>
        <w:spacing w:after="240" w:before="240" w:lineRule="auto"/>
        <w:rPr/>
      </w:pPr>
      <w:r w:rsidDel="00000000" w:rsidR="00000000" w:rsidRPr="00000000">
        <w:rPr>
          <w:rtl w:val="0"/>
        </w:rPr>
        <w:t xml:space="preserve">Madagascar under French rule shows how vocabulary linked to political authority could be targeted directly. A 1926 directive from the Service de l’Instruction Publique ordered the removal from school materials of all reference to sampy, royal and ancestral protective talismans whose guardianship underpinned community welfare and political authority. Removing these terms from lessons did not simply delete a religious reference; it removed words through which protection, legitimacy and obligation were publicly named. Schools that allowed ritual specialists to enter the premises or acknowledged their role in community life lost eligibility for advancement grants, despite literacy scores that met official standards. Recognition depended not on comprehension but on conformity to authorised forms (Tronchon 1980, pp. 89–92; Ngũgĩ 1986, pp. 12–15).</w:t>
      </w:r>
    </w:p>
    <w:p w:rsidR="00000000" w:rsidDel="00000000" w:rsidP="00000000" w:rsidRDefault="00000000" w:rsidRPr="00000000" w14:paraId="00000116">
      <w:pPr>
        <w:spacing w:after="240" w:before="240" w:lineRule="auto"/>
        <w:rPr/>
      </w:pPr>
      <w:r w:rsidDel="00000000" w:rsidR="00000000" w:rsidRPr="00000000">
        <w:rPr>
          <w:rtl w:val="0"/>
        </w:rPr>
        <w:t xml:space="preserve">Classroom rules and training codes had consequences well beyond school grounds. Narrowing speech narrowed the forms through which claims could reach and survive in files, courts and council minutes. Parents did not always accept these measures quietly. A group of Mende elders from northern Sierra Leone submitted a petition in 1913 protesting punishment for children who spoke Mende during catechism. The letter, written in Arabic script by a local scholar, entered the Provincial Petitions Register in Freetown but was not translated. A clerk added a margin note: ‘No further action. Language unintelligible’. The refusal to translate worked as a form of archival seizure in miniature. The petition remained visible in the file yet did not enter the chain of decision making. Only claims expressed in the official language triggered review. Anything outside that register remained inert even when physically preserved. Later commentators have described this pattern as a state practice that treated European linguistic forms not only as a medium but as proof of political personhood and civic standing (Provincial Petitions Register, Freetown Archive 1913; Keegan 2024, p. 91; Hountondji 1997, pp. 55–57).</w:t>
      </w:r>
    </w:p>
    <w:p w:rsidR="00000000" w:rsidDel="00000000" w:rsidP="00000000" w:rsidRDefault="00000000" w:rsidRPr="00000000" w14:paraId="00000117">
      <w:pPr>
        <w:spacing w:after="240" w:before="240" w:lineRule="auto"/>
        <w:rPr/>
      </w:pPr>
      <w:r w:rsidDel="00000000" w:rsidR="00000000" w:rsidRPr="00000000">
        <w:rPr>
          <w:rtl w:val="0"/>
        </w:rPr>
        <w:t xml:space="preserve">The aim of these policies lay less in producing fluent English or French than in stripping pupils of linguistic forms that anchored kinship obligation, ritual knowledge and communal legitimacy. Terms used to signal consent, mark seniority or invoke ancestors disappeared from formal lessons and later from official memory. Children continued to speak at home, but schooling narrowed which relations they could name in public settings and altered the vocabulary through which authority could be claimed and recognised (Mamdani 1996, pp. 63–66; Ngũgĩ 1986, pp. 12–15; Mudimbe 1988, pp. 66–70; Omwami 2014, pp. 139–143).</w:t>
      </w:r>
    </w:p>
    <w:p w:rsidR="00000000" w:rsidDel="00000000" w:rsidP="00000000" w:rsidRDefault="00000000" w:rsidRPr="00000000" w14:paraId="00000118">
      <w:pPr>
        <w:spacing w:after="240" w:before="240" w:lineRule="auto"/>
        <w:rPr/>
      </w:pPr>
      <w:r w:rsidDel="00000000" w:rsidR="00000000" w:rsidRPr="00000000">
        <w:rPr>
          <w:rtl w:val="0"/>
        </w:rPr>
        <w:t xml:space="preserve">Loss appeared not as sudden silence but as reduced authority in familiar settings. Praise naming and lineage recitation in parts of Southern Africa functioned as proof of belonging and as channels through which land claims and obligations were recognised. Research among Xhosa communities in the 1960s recorded elders explaining that younger relatives educated in mission schools struggled to perform ukubonga praise names and therefore hesitated when asked to identify kin and standing in public gatherings. Comparable patterns emerged in customary courts in Central and Southern Africa, where the right to speak on land matters rested on an ability to name ancestors and witnesses in accepted forms. Schooling rarely trained pupils in these conventions, which weakened standing in community deliberation (Mafeje 1963, pp. 42–44; Chanock 1985, pp. 62–65; Ranger 1983, pp. 247–251).</w:t>
      </w:r>
    </w:p>
    <w:p w:rsidR="00000000" w:rsidDel="00000000" w:rsidP="00000000" w:rsidRDefault="00000000" w:rsidRPr="00000000" w14:paraId="00000119">
      <w:pPr>
        <w:spacing w:after="240" w:before="240" w:lineRule="auto"/>
        <w:rPr/>
      </w:pPr>
      <w:r w:rsidDel="00000000" w:rsidR="00000000" w:rsidRPr="00000000">
        <w:rPr>
          <w:rtl w:val="0"/>
        </w:rPr>
        <w:t xml:space="preserve">A mother in the Shire Highlands recalled years later that her daughter could read but could not recite lineage, saying the school had taught her ‘how to count but not how to remember’. Land hearings in Zomba and Blantyre districts during the 1930s noted that young petitioners struggled to name ancestors beyond two generations, which weakened claims to gardens and grazing routes. A child who could not recite ancestry entered adulthood without the speech forms once used to assert standing before elders or chiefs. District land case files from the 1930s record petitioners requesting written certificates to replace praise name testimony in boundary and inheritance disputes. Documents gradually displaced spoken proof, and authority that had rested in lineage recitation moved to files kept in administrative offices rather than community gatherings (Southern Malawi Oral Archive 1937, provisional; Archives of Malawi, District Land Cases 1932–1938; Zomba Archive, Land Clerk’s Notes 1934; McCracken 2012, pp. 118–120; Ranger 1993, pp. 241–244).</w:t>
      </w:r>
    </w:p>
    <w:p w:rsidR="00000000" w:rsidDel="00000000" w:rsidP="00000000" w:rsidRDefault="00000000" w:rsidRPr="00000000" w14:paraId="0000011A">
      <w:pPr>
        <w:spacing w:after="240" w:before="240" w:lineRule="auto"/>
        <w:rPr/>
      </w:pPr>
      <w:r w:rsidDel="00000000" w:rsidR="00000000" w:rsidRPr="00000000">
        <w:rPr>
          <w:rtl w:val="0"/>
        </w:rPr>
        <w:t xml:space="preserve">Young adults continued to speak freely in households yet described hesitation in public forums where school vocabulary rather than kin terms signalled credibility. Council minutes from Lilongwe and Dedza in the mid 1930s noted applicants who submitted written petitions confidently but declined to speak before elders. Those records show how schooling reorganised certainty. Literacy aligned with bureaucratic procedure, while inherited speech lost formal standing. Belonging increasingly had to be demonstrated in writing rather than voice (Central Province Native Court Minutes 1935–1937).</w:t>
      </w:r>
    </w:p>
    <w:p w:rsidR="00000000" w:rsidDel="00000000" w:rsidP="00000000" w:rsidRDefault="00000000" w:rsidRPr="00000000" w14:paraId="0000011B">
      <w:pPr>
        <w:spacing w:after="240" w:before="240" w:lineRule="auto"/>
        <w:rPr/>
      </w:pPr>
      <w:r w:rsidDel="00000000" w:rsidR="00000000" w:rsidRPr="00000000">
        <w:rPr>
          <w:rtl w:val="0"/>
        </w:rPr>
        <w:t xml:space="preserve">The school altered more than vocabulary. It shifted the forum in which belonging had to be proven, moving authority from spoken lineage to written procedure (Mamdani 1996, pp. 63–66; Mudimbe 1988, pp. 66–70). Once public speech had been narrowed to authorised terms, the archives that followed became easier to seize, reorder and speak for, because the surviving record already carried the colonial language of legitimacy.</w:t>
      </w:r>
    </w:p>
    <w:p w:rsidR="00000000" w:rsidDel="00000000" w:rsidP="00000000" w:rsidRDefault="00000000" w:rsidRPr="00000000" w14:paraId="0000011C">
      <w:pPr>
        <w:spacing w:line="276" w:lineRule="auto"/>
        <w:jc w:val="center"/>
        <w:rPr>
          <w:b w:val="1"/>
          <w:bCs w:val="1"/>
        </w:rPr>
      </w:pPr>
      <w:r w:rsidDel="00000000" w:rsidR="00000000" w:rsidRPr="00000000">
        <w:rPr>
          <w:b w:val="1"/>
          <w:bCs w:val="1"/>
          <w:rtl w:val="0"/>
        </w:rPr>
        <w:t xml:space="preserve">3.3 </w:t>
      </w:r>
      <w:r w:rsidDel="00000000" w:rsidR="00000000" w:rsidRPr="00000000">
        <w:rPr>
          <w:b w:val="1"/>
          <w:bCs w:val="1"/>
          <w:rtl w:val="0"/>
        </w:rPr>
        <w:t xml:space="preserve">The Logic of Control</w:t>
      </w:r>
      <w:r w:rsidDel="00000000" w:rsidR="00000000" w:rsidRPr="00000000">
        <w:rPr>
          <w:rtl w:val="0"/>
        </w:rPr>
      </w:r>
    </w:p>
    <w:p w:rsidR="00000000" w:rsidDel="00000000" w:rsidP="00000000" w:rsidRDefault="00000000" w:rsidRPr="00000000" w14:paraId="0000011D">
      <w:pPr>
        <w:spacing w:after="240" w:lineRule="auto"/>
        <w:rPr>
          <w:b w:val="1"/>
          <w:bCs w:val="1"/>
        </w:rPr>
      </w:pPr>
      <w:r w:rsidDel="00000000" w:rsidR="00000000" w:rsidRPr="00000000">
        <w:rPr>
          <w:rtl w:val="0"/>
        </w:rPr>
      </w:r>
    </w:p>
    <w:p w:rsidR="00000000" w:rsidDel="00000000" w:rsidP="00000000" w:rsidRDefault="00000000" w:rsidRPr="00000000" w14:paraId="0000011E">
      <w:pPr>
        <w:spacing w:after="240" w:lineRule="auto"/>
        <w:rPr/>
      </w:pPr>
      <w:r w:rsidDel="00000000" w:rsidR="00000000" w:rsidRPr="00000000">
        <w:rPr>
          <w:rtl w:val="0"/>
        </w:rPr>
        <w:t xml:space="preserve">By the early twentieth century, the organisation of colonial schooling had settled into a consistent pattern. European texts took priority, African languages were excluded from higher grades, and community knowledge rarely entered official reports. Schooling was arranged so that lessons could be monitored, compared and filed. Inspectors looked for consistent handwriting, predictable answers and quiet classrooms in markedly different regions, treating these as visible signs that teaching could be trusted (White 1996; Ziegler 2010). A school in Kano was expected to resemble one in Maseru, then the seat of the British Resident in Basutoland, now Lesotho, not in subject matter or surroundings but in its lesson format, language of instruction and drill sequences. Every pupil was to be assessed by similar examinations, and every teacher trained to deliver prescribed lessons in the same form across territories (Matasci 2017). Officials described such order as dependable and modern. At the same time, the effort to fit all schools to centrally designed measures pushed beyond administrative capacity. Reports from understaffed districts recorded missed visits, delayed files and contradictory classifications, exposing the strain between uniform design and uneven local conditions (Scott 1998).</w:t>
      </w:r>
    </w:p>
    <w:p w:rsidR="00000000" w:rsidDel="00000000" w:rsidP="00000000" w:rsidRDefault="00000000" w:rsidRPr="00000000" w14:paraId="0000011F">
      <w:pPr>
        <w:spacing w:after="240" w:before="240" w:lineRule="auto"/>
        <w:rPr/>
      </w:pPr>
      <w:r w:rsidDel="00000000" w:rsidR="00000000" w:rsidRPr="00000000">
        <w:rPr>
          <w:rtl w:val="0"/>
        </w:rPr>
        <w:t xml:space="preserve">A former teacher interviewed in Lesotho in the 1970s, recalling her training around 1918, explained that pupils in every district were expected to copy handwriting strokes in the same sequence, even when slate and chalk were scarce. She remembered practising letters on boards rubbed smooth with dust when materials ran short and being instructed to report classmates who used unauthorised speech during arithmetic drills (Basutoland Teachers’ Oral History Project, Interviews 12 and 19, Morija Museum and Archives; Ellenberger Papers, 1917–1921). She recalled being told, ‘Teach one way only, and show that you have taught it.’ Instruction functioned as proof that a method had been followed rather than as evidence that pupils had understood ideas in different ways.</w:t>
      </w:r>
    </w:p>
    <w:p w:rsidR="00000000" w:rsidDel="00000000" w:rsidP="00000000" w:rsidRDefault="00000000" w:rsidRPr="00000000" w14:paraId="00000120">
      <w:pPr>
        <w:spacing w:after="240" w:before="240" w:lineRule="auto"/>
        <w:rPr/>
      </w:pPr>
      <w:r w:rsidDel="00000000" w:rsidR="00000000" w:rsidRPr="00000000">
        <w:rPr>
          <w:rtl w:val="0"/>
        </w:rPr>
        <w:t xml:space="preserve">Central design entered classrooms through daily correction. Nigeria’s education officers returned lesson plans when rural teachers used familiar agricultural examples in arithmetic that were judged too specific for the approved syllabus (Kallaway 2002; Matasci 2017). Inspectors in Madagascar rejected lessons that drew on seasonal labour cycles and directed teachers to use standard French mapping categories instead (White 1996). The concern was not that these lessons were inaccurate but that they did not match authorised forms. Examples drawn from daily life indicated judgement rooted in local experience rather than in prescribed categories, and so did not meet the forms through which knowledge was recognised. Uniformity was enforced even when lessons no longer reflected pupils’ daily realities, such as reciting rainfall patterns from distant regions or crop rotations never seen in local fields. Teachers responded cautiously. Some restored local examples after inspections; others copied official notes word for word, unsure whether initiative or strict repetition would attract criticism (Scott 1998; Ziegler 2010).</w:t>
      </w:r>
    </w:p>
    <w:p w:rsidR="00000000" w:rsidDel="00000000" w:rsidP="00000000" w:rsidRDefault="00000000" w:rsidRPr="00000000" w14:paraId="00000121">
      <w:pPr>
        <w:spacing w:after="240" w:before="240" w:lineRule="auto"/>
        <w:rPr/>
      </w:pPr>
      <w:r w:rsidDel="00000000" w:rsidR="00000000" w:rsidRPr="00000000">
        <w:rPr>
          <w:rtl w:val="0"/>
        </w:rPr>
        <w:t xml:space="preserve">Teacher training manuals reinforced this insistence on sameness. A Madagascar manual in 1924 defined ‘uniform obedience’ as a basis for clarity and instructed teachers to avoid open ended interpretation in class discussion (Archives Nationales de Madagascar, Service de l’Instruction Publique, 1924). Basutoland circulars expressed related concerns, describing unplanned discussion as a threat to discipline and urging teachers to keep close to written notes (Basutoland Education Dept 1914). Administrators sought material that could be filed and verified. Proverbs or analogies rooted in daily experience appeared in reports as signs of confusion. Ghana’s Education Department minute in 1911 rejected a lesson using market arithmetic as ‘non civic’ because its details were specific to particular towns rather than framed in general categories suited to examination (Gold Coast Education Dept 1911).</w:t>
      </w:r>
    </w:p>
    <w:p w:rsidR="00000000" w:rsidDel="00000000" w:rsidP="00000000" w:rsidRDefault="00000000" w:rsidRPr="00000000" w14:paraId="00000122">
      <w:pPr>
        <w:spacing w:after="240" w:before="240" w:lineRule="auto"/>
        <w:rPr/>
      </w:pPr>
      <w:r w:rsidDel="00000000" w:rsidR="00000000" w:rsidRPr="00000000">
        <w:rPr>
          <w:rtl w:val="0"/>
        </w:rPr>
        <w:t xml:space="preserve">The reinforcing effect of registers and inspection forms became more visible over time. Forms set out the categories by which teaching would be judged, and subsequent inspections demanded proof that those categories had been followed. Kenya’s inspectorate memo in 1955 required lesson plans to be submitted a week in advance and forbade unscripted dialogue, so that inspectors could compare classroom practice against pre-approved notes (Kenya National Archives ED/1/55). Southern Rhodesia’s evaluations in 1953 praised ‘mechanical exactitude’ as a sign of progress and recorded it more favourably than attempts to adapt material to local examples (National Archives of Zimbabwe ED 53/12). Teachers copied manuals line by line to avoid reprimand. Pupils saw that predictable answers reduced risk and learned to avoid introducing material that might be judged off syllabus. Rodney (1972, pp. 265–266) observed that such routines made schooling a rehearsal for following instruction rather than for testing understanding. Former teachers in Nyasaland later recalled that pupils avoided using examples from daily life in arithmetic or civics, fearing that answers drawn from familiar practice would be marked as incorrect (Mzuzu Oral History Project, Interview 8, 1974).</w:t>
      </w:r>
    </w:p>
    <w:p w:rsidR="00000000" w:rsidDel="00000000" w:rsidP="00000000" w:rsidRDefault="00000000" w:rsidRPr="00000000" w14:paraId="00000123">
      <w:pPr>
        <w:spacing w:after="240" w:before="240" w:lineRule="auto"/>
        <w:rPr/>
      </w:pPr>
      <w:r w:rsidDel="00000000" w:rsidR="00000000" w:rsidRPr="00000000">
        <w:rPr>
          <w:rtl w:val="0"/>
        </w:rPr>
        <w:t xml:space="preserve">Control was not absolute. Teachers and families made small adjustments to maintain understanding while remaining inside the official frame. Lesson plans in southern Africa and districts of British East Africa followed authorised guidance during visits but were quietly altered afterwards. Educators added proverbs or references to seasonal work so pupils could link arithmetic to harvest cycles or trade to routes they already knew (Comaroff and Comaroff 1991, pp. 243–247; Kallaway 2002, pp. 190–195; Omwami 2014, pp. 139–143). A Lesotho report in 1941 recorded teachers who used English during inspections and switched to Sesotho afterwards, explaining that children learned more clearly in the language they used at home (Lesotho Education Dept 1941). A Sierra Leone officer complained in 1948 that some teachers showed too much initiative, claiming it disrupted the fixed order of lessons (Freetown Education Office 1948). These comments show that while the central logic of control shaped what inspectors expected to see, it did not fully dictate how every lesson unfolded once visits ended.</w:t>
      </w:r>
    </w:p>
    <w:p w:rsidR="00000000" w:rsidDel="00000000" w:rsidP="00000000" w:rsidRDefault="00000000" w:rsidRPr="00000000" w14:paraId="00000124">
      <w:pPr>
        <w:spacing w:after="240" w:before="240" w:lineRule="auto"/>
        <w:rPr/>
      </w:pPr>
      <w:r w:rsidDel="00000000" w:rsidR="00000000" w:rsidRPr="00000000">
        <w:rPr>
          <w:rtl w:val="0"/>
        </w:rPr>
        <w:t xml:space="preserve">Understanding survived through use even when it lacked official recognition. Memory held in household teaching, work routines and quiet repetition stayed outside official files. Observers in the Eastern Cape in the 1930s recorded children practising praise names and clan affiliations after school with elders who feared that loss of these forms would weaken standing in council meetings (Archive of the United Society for Christian Literature, Cape District Reports 1934). Parents in Kenya in the 1970s insisted that boys learn land boundaries and ancestral histories during planting seasons, describing such knowledge as necessary for future disputes even if it never appeared on a certificate (Kenya Oral History Project, Vihiga Interviews 1973–1975). Instruction continued in homes, fields and workshops, where no inspection forms recorded praise recitations or boundary teaching, although pupils were being prepared for obligations beyond the classroom.</w:t>
      </w:r>
    </w:p>
    <w:p w:rsidR="00000000" w:rsidDel="00000000" w:rsidP="00000000" w:rsidRDefault="00000000" w:rsidRPr="00000000" w14:paraId="00000125">
      <w:pPr>
        <w:spacing w:after="240" w:before="240" w:lineRule="auto"/>
        <w:rPr/>
      </w:pPr>
      <w:r w:rsidDel="00000000" w:rsidR="00000000" w:rsidRPr="00000000">
        <w:rPr>
          <w:rtl w:val="0"/>
        </w:rPr>
        <w:t xml:space="preserve">School structure shaped administrative language as much as classroom practice. Curricula, manuals and filing protocols trained pupils to fit decisions and answers into fixed categories. Registers and examinations rewarded regularity, and language rules controlled which claims could be voiced in ways officials would count. Scott (1998) showed that knowledge gained validity in such systems only when placed in formats suited to bureaucratic review, a pattern visible in the advance submission of lesson plans and in inspectors’ preference for tightly scripted answers. Mudimbe (1988, pp. 66–70) noted that African reasoning was repeatedly translated into European epistemic orders that treated local understanding as supplementary rather than authoritative. The rejected agricultural arithmetic, the banned seasonal cycles and the insistence on pre-approved examples each show how initiative became legible only as deviation. As pupils learned that formal recognition came through prescribed forms, alternative reasoning grew harder to express in schoolrooms and in official hearings, even when it remained active in everyday practice.</w:t>
      </w:r>
    </w:p>
    <w:p w:rsidR="00000000" w:rsidDel="00000000" w:rsidP="00000000" w:rsidRDefault="00000000" w:rsidRPr="00000000" w14:paraId="00000126">
      <w:pPr>
        <w:spacing w:after="240" w:before="240" w:lineRule="auto"/>
        <w:rPr/>
      </w:pPr>
      <w:r w:rsidDel="00000000" w:rsidR="00000000" w:rsidRPr="00000000">
        <w:rPr>
          <w:rtl w:val="0"/>
        </w:rPr>
        <w:t xml:space="preserve">Administrators interpreted these outcomes as signs of educational success (White 1996, pp. 112–114; Matasci 2017, pp. 221–224). Reports praised orderly classrooms, matched lesson notes and neat examination scripts. Families often saw something more mixed. Parents and elders in regions as varied as Malawi and southern Nigeria described children returning home polite and literate but hesitant to speak in customary settings or to take part in dispute language (McCracken 1977, pp. 224–226; Gill 1993, pp. 112–115; Berman 1975, pp. 143–145). School routines presented conformity as improvement and made official decisions harder to contest (Scott 1998). These pressures narrowed community practice but did not extinguish intellectual life; they displaced it into places beyond inspection, where song, labour, worship and household authority still carried teaching (Fafunwa 1974, pp. 201–204; Johnson 1958, pp. 41–44).</w:t>
      </w:r>
    </w:p>
    <w:p w:rsidR="00000000" w:rsidDel="00000000" w:rsidP="00000000" w:rsidRDefault="00000000" w:rsidRPr="00000000" w14:paraId="00000127">
      <w:pPr>
        <w:spacing w:after="240" w:before="240" w:lineRule="auto"/>
        <w:rPr/>
      </w:pPr>
      <w:r w:rsidDel="00000000" w:rsidR="00000000" w:rsidRPr="00000000">
        <w:rPr>
          <w:rtl w:val="0"/>
        </w:rPr>
        <w:t xml:space="preserve">Instruction outside school did not ensure continuity without change. During the early decades of colonial rule much teaching still took place in homes, courtyards and fields. Wage labour, boarding institutions and the spread of mission stations compressed these routines over time, particularly in towns (Comaroff and Comaroff 1991, pp. 241–248; Ranger 1983, pp. 245–251). Indirect rule regions retained stronger household and apprenticeship systems, while certificate pathways reshaped expectations in mission dominated areas (Berman 1975, pp. 143–145; Schapera 1940, pp. 212–216). By the mid twentieth century parents in southern Nigeria and Malawi described children who could read and count yet hesitated during lineage recitation or in customary dispute forums (McCracken 1977, pp. 224–226; Johnson 1958, pp. 41–44). Knowledge declined unevenly and gradually. It persisted in practices where elders retained space to instruct, yet became more difficult to present in public settings governed by school certificates and administrative files (Mamdani 1996, pp. 61–67; Delius and Glaser 2004, pp. 38–40).</w:t>
      </w:r>
    </w:p>
    <w:p w:rsidR="00000000" w:rsidDel="00000000" w:rsidP="00000000" w:rsidRDefault="00000000" w:rsidRPr="00000000" w14:paraId="00000128">
      <w:pPr>
        <w:spacing w:line="276" w:lineRule="auto"/>
        <w:jc w:val="center"/>
        <w:rPr>
          <w:b w:val="1"/>
          <w:bCs w:val="1"/>
        </w:rPr>
      </w:pPr>
      <w:r w:rsidDel="00000000" w:rsidR="00000000" w:rsidRPr="00000000">
        <w:rPr>
          <w:b w:val="1"/>
          <w:bCs w:val="1"/>
          <w:rtl w:val="0"/>
        </w:rPr>
        <w:t xml:space="preserve">3.4 </w:t>
      </w:r>
      <w:r w:rsidDel="00000000" w:rsidR="00000000" w:rsidRPr="00000000">
        <w:rPr>
          <w:b w:val="1"/>
          <w:bCs w:val="1"/>
          <w:rtl w:val="0"/>
        </w:rPr>
        <w:t xml:space="preserve">Epistemic Adaptation, Not Extinction</w:t>
      </w:r>
      <w:r w:rsidDel="00000000" w:rsidR="00000000" w:rsidRPr="00000000">
        <w:rPr>
          <w:rtl w:val="0"/>
        </w:rPr>
      </w:r>
    </w:p>
    <w:p w:rsidR="00000000" w:rsidDel="00000000" w:rsidP="00000000" w:rsidRDefault="00000000" w:rsidRPr="00000000" w14:paraId="00000129">
      <w:pPr>
        <w:spacing w:after="240" w:lineRule="auto"/>
        <w:rPr/>
      </w:pPr>
      <w:r w:rsidDel="00000000" w:rsidR="00000000" w:rsidRPr="00000000">
        <w:rPr>
          <w:rtl w:val="0"/>
        </w:rPr>
      </w:r>
    </w:p>
    <w:p w:rsidR="00000000" w:rsidDel="00000000" w:rsidP="00000000" w:rsidRDefault="00000000" w:rsidRPr="00000000" w14:paraId="0000012A">
      <w:pPr>
        <w:spacing w:after="240" w:lineRule="auto"/>
        <w:rPr/>
      </w:pPr>
      <w:r w:rsidDel="00000000" w:rsidR="00000000" w:rsidRPr="00000000">
        <w:rPr>
          <w:rtl w:val="0"/>
        </w:rPr>
        <w:t xml:space="preserve">Paulin Hountondji noted that African knowledge did not vanish under colonial rule. It was pushed to the side and reorganised under constraint, surviving because families still needed and used it in daily life (Hountondji 1997, pp. 70–72). Survival depended on quiet recalibration. When public recognition narrowed, households altered the form and timing of teaching so that its practical authority could continue without drawing sanction. The persistence of bogwera, the male initiation tradition in parts of Southern Africa, illustrates this logic. Missionaries and officials condemned bogwera as improper, yet families relied on it to cultivate discipline, cooperation and respect for elders as civic capacities that schools did not certify but communities still required. Instruction continued because it prepared boys for herding, household labour and council participation, and those tasks still needed to be done.</w:t>
      </w:r>
    </w:p>
    <w:p w:rsidR="00000000" w:rsidDel="00000000" w:rsidP="00000000" w:rsidRDefault="00000000" w:rsidRPr="00000000" w14:paraId="0000012B">
      <w:pPr>
        <w:spacing w:after="240" w:before="240" w:lineRule="auto"/>
        <w:rPr/>
      </w:pPr>
      <w:r w:rsidDel="00000000" w:rsidR="00000000" w:rsidRPr="00000000">
        <w:rPr>
          <w:rtl w:val="0"/>
        </w:rPr>
        <w:t xml:space="preserve">Ordinances in Bechuanaland, now Botswana, and Basutoland, now Lesotho, restricted public initiation after 1910, but elders altered routines rather than end them. Attendance narrowed, gatherings shortened, and movement shifted to cattle posts and hillside clearings away from main roads (Schapera 1940, p. 214; Setiloane 1976, pp. 87–90). Songs were spoken quietly, and guidance took place in the evening out of sight of mission staff and patrols. Instruction persisted because households valued it as preparation for marriage, land allocation and dispute settlement. Practice did the work that open defence could no longer do. Ngũgĩ wa Thiong’o later observed that knowledge endured in private spaces when public institutions moved in different directions, an insight that echoes these adjustments in Southern Africa and beyond (Ngũgĩ 1986, pp. 11–15).</w:t>
      </w:r>
    </w:p>
    <w:p w:rsidR="00000000" w:rsidDel="00000000" w:rsidP="00000000" w:rsidRDefault="00000000" w:rsidRPr="00000000" w14:paraId="0000012C">
      <w:pPr>
        <w:spacing w:after="240" w:before="240" w:lineRule="auto"/>
        <w:rPr/>
      </w:pPr>
      <w:r w:rsidDel="00000000" w:rsidR="00000000" w:rsidRPr="00000000">
        <w:rPr>
          <w:rtl w:val="0"/>
        </w:rPr>
        <w:t xml:space="preserve">Colonial authority did not spread evenly, and the terms of survival varied with it. Indirect rule areas relied on chiefs as intermediaries who balanced obligations to the state with responsibilities to their communities. Some defended initiation and lineage teaching as forms of order that could sit alongside mission schools and justified them as supports for stability. Others cooperated more closely with missionaries to secure influence, salaries or access to courts, and backed efforts to curtail initiation rites they judged disruptive (Schapera 1940, p. 214; Delius and Glaser 2004, pp. 38–40). Mission stations differed as well. Evangelical missions sought to ban initiation and healing rites outright, while teaching orders sometimes allowed limited customary instruction when this improved attendance and trust or eased tensions with elders (Comaroff and Comaroff 1991, pp. 238–240). Portuguese records from Angola and Mozambique describe a similar tension between officers who demanded tighter surveillance of ritual practice and those who warned that repression pushed teaching into fields and households beyond official view, making it harder to monitor and provoking local resentment (Birmingham 1995, pp. 142–144). Adaptation therefore followed different paths according to the presence of chiefs, missionaries and district officers, rather than following a single continent wide pattern.</w:t>
      </w:r>
    </w:p>
    <w:p w:rsidR="00000000" w:rsidDel="00000000" w:rsidP="00000000" w:rsidRDefault="00000000" w:rsidRPr="00000000" w14:paraId="0000012D">
      <w:pPr>
        <w:spacing w:after="240" w:before="240" w:lineRule="auto"/>
        <w:rPr/>
      </w:pPr>
      <w:r w:rsidDel="00000000" w:rsidR="00000000" w:rsidRPr="00000000">
        <w:rPr>
          <w:rtl w:val="0"/>
        </w:rPr>
        <w:t xml:space="preserve">Authority over knowledge shifted as certificates and inspection replaced older forms of recognition. Elders once assessed readiness through speech, skill and conduct. They judged whether a young person could recite genealogy, maintain livestock accounts or perform ritual obligations. Inspectors assessed pupils instead through handwriting, recitation and registers. A child who could recite ancestry, manage cattle tallies or assist in ritual might still be recorded as untrained in inspection reports if there was no written evidence, no certificate or no attendance record tied to a recognised school. Learning recognised by families could be disregarded in official files if it did not appear on paper, and so carried no weight in the decisions those records governed. Certification, inspection and school records reshaped status, and the people able to work inside those formats gained leverage. Clerks, catechists and teachers rose in influence not only because they were literate, but because they could operate in the language and procedures recognised by the state and mission societies. Families responded accordingly. Chiefs and parents balanced custom with the promise of wages and secure employment, weighing how much of their own authority they could afford to keep outside the certificate system (Comaroff and Comaroff 1991, pp. 245–247).</w:t>
      </w:r>
    </w:p>
    <w:p w:rsidR="00000000" w:rsidDel="00000000" w:rsidP="00000000" w:rsidRDefault="00000000" w:rsidRPr="00000000" w14:paraId="0000012E">
      <w:pPr>
        <w:spacing w:after="240" w:before="240" w:lineRule="auto"/>
        <w:rPr/>
      </w:pPr>
      <w:r w:rsidDel="00000000" w:rsidR="00000000" w:rsidRPr="00000000">
        <w:rPr>
          <w:rtl w:val="0"/>
        </w:rPr>
        <w:t xml:space="preserve">Colonial metrics made these shifts visible and reinforced them. Certificates became expected credentials for advancement in the Gold Coast, now Ghana, while Basutoland’s Department of Education defined progress through enrolment, attendance and examination results (Kelly 1999, pp. 43–45; Delius and Glaser 2004, pp. 38–40). Colonial reports treated these numbers as proof of educational progress and listed them in annual returns. Household instruction, initiation and apprenticeship appeared under headings such as custom or religion rather than education in these documents, and were excluded from progress tables (Basutoland Education Dept Report 1924). The effect was to divide local approval from official confirmation. A young man might be recognised by his community as competent in livestock management and dispute language, yet district officers would regard him as unqualified without school credentials.</w:t>
      </w:r>
    </w:p>
    <w:p w:rsidR="00000000" w:rsidDel="00000000" w:rsidP="00000000" w:rsidRDefault="00000000" w:rsidRPr="00000000" w14:paraId="0000012F">
      <w:pPr>
        <w:spacing w:after="240" w:before="240" w:lineRule="auto"/>
        <w:rPr/>
      </w:pPr>
      <w:r w:rsidDel="00000000" w:rsidR="00000000" w:rsidRPr="00000000">
        <w:rPr>
          <w:rtl w:val="0"/>
        </w:rPr>
        <w:t xml:space="preserve">Households, teachers, missionaries and chiefs navigated this division according to their situations and ambitions. Teachers rehearsed inspection routines to avoid reprimand, copied schemes of work into neat books and kept unscripted examples for moments after visits. Missionaries linked order with moral improvement and sometimes used school discipline to strengthen their own authority over converts. Elders found their standing weakened when they could not express their knowledge in administrative language or produce documents that counted in court. Parents sought security for their children and often accepted certificates as the clearest path to stability, even when they continued customary teaching at home. A boy who once demonstrated competence by maintaining livestock accounts in Setswana or by leading a group through initiation songs now also needed a school certificate to be recognised as capable in district offices or mission employment (Ellenberger Papers 1917–1921; London Missionary Society Quarterly Reports 1920–1927; Comaroff and Comaroff 1991, pp. 243–247; Kallaway 2002, pp. 181–186; McCracken 1977, pp. 224–226; Berman 1975, pp. 143–145; Schapera 1940, pp. 141–144; Freetown Education Office Correspondence 1948).</w:t>
      </w:r>
    </w:p>
    <w:p w:rsidR="00000000" w:rsidDel="00000000" w:rsidP="00000000" w:rsidRDefault="00000000" w:rsidRPr="00000000" w14:paraId="00000130">
      <w:pPr>
        <w:spacing w:after="240" w:before="240" w:lineRule="auto"/>
        <w:rPr/>
      </w:pPr>
      <w:r w:rsidDel="00000000" w:rsidR="00000000" w:rsidRPr="00000000">
        <w:rPr>
          <w:rtl w:val="0"/>
        </w:rPr>
        <w:t xml:space="preserve">These standards strengthened themselves over time. Funds, recognition and advancement followed forms that inspectors and officers could count or file. Teachers who learned how to satisfy inspectors trained others to do the same. Clerks and catechists who moved comfortably inside official formats demonstrated the advantages of alignment. Ranger argued that this produced a lasting division between local approval and official confirmation that continued into the late colonial period and beyond (Ranger 1983, pp. 248–250). Pupils learned to seek validation from external authority because success in examinations and certificates opened routes into wage labour and office work. Success came to mean success in paperwork more than recognition in service, ritual or social contribution (Ngũgĩ 1986, pp. 14–15; Scott 1998, pp. 44–46; Kelly 1999, p. 45; Delius and Glaser 2004, pp. 39–40). Some families continued apprenticeship, ritual teaching and lineage instruction; others prioritised certification and trimmed older routines to fit work schedules and fee payments.</w:t>
      </w:r>
    </w:p>
    <w:p w:rsidR="00000000" w:rsidDel="00000000" w:rsidP="00000000" w:rsidRDefault="00000000" w:rsidRPr="00000000" w14:paraId="00000131">
      <w:pPr>
        <w:spacing w:after="240" w:before="240" w:lineRule="auto"/>
        <w:rPr/>
      </w:pPr>
      <w:r w:rsidDel="00000000" w:rsidR="00000000" w:rsidRPr="00000000">
        <w:rPr>
          <w:rtl w:val="0"/>
        </w:rPr>
        <w:t xml:space="preserve">Elders in Lesotho recalled by the 1940s that initiation songs once performed openly were taught quietly behind cattle kraals because ‘the chiefs say the government wants quiet schools now’. Only a few boys learned each verse, and instruction took place after school hours, away from the hearing of teachers and patrols (Hountondji 1997, pp. 70–72; Ngũgĩ 1986, pp. 11–15). Knowledge remained, yet in narrowed spaces, carried by habit and private obligation rather than by institutional recognition. Similar patterns appeared in other regions where initiation or household teaching continued with reduced visibility. The content of instruction persisted, but its public authority diminished when it no longer determined status in schools, courts or offices.</w:t>
      </w:r>
    </w:p>
    <w:p w:rsidR="00000000" w:rsidDel="00000000" w:rsidP="00000000" w:rsidRDefault="00000000" w:rsidRPr="00000000" w14:paraId="00000132">
      <w:pPr>
        <w:spacing w:after="240" w:before="240" w:lineRule="auto"/>
        <w:rPr/>
      </w:pPr>
      <w:r w:rsidDel="00000000" w:rsidR="00000000" w:rsidRPr="00000000">
        <w:rPr>
          <w:rtl w:val="0"/>
        </w:rPr>
        <w:t xml:space="preserve">These adaptive strategies carried psychological consequences. Classroom routines encouraged pupils to rely on written proof over spoken testimony and to equate correctness with official approval. Practices learned in school travelled into household life and work, as certificates and letters became the preferred means of demonstrating reliability to employers, chiefs and administrators. Habits formed under inspection continued into independence, because the same schools, offices and records remained in place and were taken over by new governments. Schooling had become a daily rehearsal of administrative procedure, even in places where elders and households still taught beyond inspection. Epistemic adaptation preserved much that mattered for conduct and belonging, but it did so in quieter forms, while the association between legitimacy and paperwork settled more deeply into the minds of those who passed through colonial classrooms.</w:t>
      </w:r>
    </w:p>
    <w:p w:rsidR="00000000" w:rsidDel="00000000" w:rsidP="00000000" w:rsidRDefault="00000000" w:rsidRPr="00000000" w14:paraId="00000133">
      <w:pPr>
        <w:spacing w:after="240" w:before="240" w:lineRule="auto"/>
        <w:jc w:val="center"/>
        <w:rPr>
          <w:b w:val="1"/>
          <w:bCs w:val="1"/>
        </w:rPr>
      </w:pPr>
      <w:r w:rsidDel="00000000" w:rsidR="00000000" w:rsidRPr="00000000">
        <w:rPr>
          <w:b w:val="1"/>
          <w:bCs w:val="1"/>
          <w:rtl w:val="0"/>
        </w:rPr>
        <w:t xml:space="preserve">Chapter 4</w:t>
      </w:r>
    </w:p>
    <w:p w:rsidR="00000000" w:rsidDel="00000000" w:rsidP="00000000" w:rsidRDefault="00000000" w:rsidRPr="00000000" w14:paraId="00000134">
      <w:pPr>
        <w:spacing w:line="276" w:lineRule="auto"/>
        <w:jc w:val="center"/>
        <w:rPr>
          <w:b w:val="1"/>
          <w:bCs w:val="1"/>
        </w:rPr>
      </w:pPr>
      <w:r w:rsidDel="00000000" w:rsidR="00000000" w:rsidRPr="00000000">
        <w:rPr>
          <w:b w:val="1"/>
          <w:bCs w:val="1"/>
          <w:rtl w:val="0"/>
        </w:rPr>
        <w:t xml:space="preserve">The Pedagogies of Subordination: </w:t>
      </w:r>
    </w:p>
    <w:p w:rsidR="00000000" w:rsidDel="00000000" w:rsidP="00000000" w:rsidRDefault="00000000" w:rsidRPr="00000000" w14:paraId="00000135">
      <w:pPr>
        <w:spacing w:line="276" w:lineRule="auto"/>
        <w:jc w:val="center"/>
        <w:rPr>
          <w:b w:val="1"/>
          <w:bCs w:val="1"/>
        </w:rPr>
      </w:pPr>
      <w:r w:rsidDel="00000000" w:rsidR="00000000" w:rsidRPr="00000000">
        <w:rPr>
          <w:rtl w:val="0"/>
        </w:rPr>
      </w:r>
    </w:p>
    <w:p w:rsidR="00000000" w:rsidDel="00000000" w:rsidP="00000000" w:rsidRDefault="00000000" w:rsidRPr="00000000" w14:paraId="00000136">
      <w:pPr>
        <w:spacing w:after="240" w:line="276" w:lineRule="auto"/>
        <w:jc w:val="center"/>
        <w:rPr>
          <w:b w:val="1"/>
          <w:bCs w:val="1"/>
        </w:rPr>
      </w:pPr>
      <w:commentRangeStart w:id="16"/>
      <w:r w:rsidDel="00000000" w:rsidR="00000000" w:rsidRPr="00000000">
        <w:rPr>
          <w:b w:val="1"/>
          <w:bCs w:val="1"/>
          <w:rtl w:val="0"/>
        </w:rPr>
        <w:t xml:space="preserve">The Measured Life of the Pupil</w:t>
      </w:r>
      <w:commentRangeEnd w:id="16"/>
      <w:r w:rsidDel="00000000" w:rsidR="00000000" w:rsidRPr="00000000">
        <w:commentReference w:id="16"/>
      </w:r>
      <w:r w:rsidDel="00000000" w:rsidR="00000000" w:rsidRPr="00000000">
        <w:rPr>
          <w:rtl w:val="0"/>
        </w:rPr>
      </w:r>
    </w:p>
    <w:p w:rsidR="00000000" w:rsidDel="00000000" w:rsidP="00000000" w:rsidRDefault="00000000" w:rsidRPr="00000000" w14:paraId="00000137">
      <w:pPr>
        <w:spacing w:after="240" w:lineRule="auto"/>
        <w:rPr/>
      </w:pPr>
      <w:r w:rsidDel="00000000" w:rsidR="00000000" w:rsidRPr="00000000">
        <w:rPr>
          <w:rtl w:val="0"/>
        </w:rPr>
      </w:r>
    </w:p>
    <w:p w:rsidR="00000000" w:rsidDel="00000000" w:rsidP="00000000" w:rsidRDefault="00000000" w:rsidRPr="00000000" w14:paraId="00000138">
      <w:pPr>
        <w:spacing w:after="240" w:lineRule="auto"/>
        <w:rPr/>
      </w:pPr>
      <w:r w:rsidDel="00000000" w:rsidR="00000000" w:rsidRPr="00000000">
        <w:rPr>
          <w:rtl w:val="0"/>
        </w:rPr>
        <w:t xml:space="preserve">Colonial education turned instruction into administration. For planners, its purpose was not to enlighten but to organise. The schoolroom resembled a minor office of government, with registers, timetables, and inspection forms carried into the routines of children.</w:t>
      </w:r>
    </w:p>
    <w:p w:rsidR="00000000" w:rsidDel="00000000" w:rsidP="00000000" w:rsidRDefault="00000000" w:rsidRPr="00000000" w14:paraId="00000139">
      <w:pPr>
        <w:spacing w:after="240" w:before="240" w:lineRule="auto"/>
        <w:rPr/>
      </w:pPr>
      <w:r w:rsidDel="00000000" w:rsidR="00000000" w:rsidRPr="00000000">
        <w:rPr>
          <w:rtl w:val="0"/>
        </w:rPr>
        <w:t xml:space="preserve">During the 1920s, inspection circulars in Lagos, in Basutoland, now Lesotho, and in Nyasaland, now Malawi, required teachers to display attendance books, handwriting charts, and behaviour lists on demand, making the classroom legible to the visiting officer before it was legible to its pupils. Minutes from mission boards and district education offices emphasised that order and regularity were the first signs of progress in African schools. Under these terms, learning became visible only when it appeared in ink. The movement from community judgement to bureaucratic record formed the quiet link between conquest and habit, showing the slow rhythm through which authority settled into everyday life and the ways families and teachers bent that authority without naming rebellion (Matasci 2017: 56–59; White 1996: 111–114; Kallaway 2002: 182–184). The child’s presence soon became a line in a ledger.</w:t>
      </w:r>
    </w:p>
    <w:p w:rsidR="00000000" w:rsidDel="00000000" w:rsidP="00000000" w:rsidRDefault="00000000" w:rsidRPr="00000000" w14:paraId="0000013A">
      <w:pPr>
        <w:spacing w:after="240" w:before="240" w:lineRule="auto"/>
        <w:rPr/>
      </w:pPr>
      <w:r w:rsidDel="00000000" w:rsidR="00000000" w:rsidRPr="00000000">
        <w:rPr>
          <w:rtl w:val="0"/>
        </w:rPr>
        <w:t xml:space="preserve">Patience, rather than force, proved the most durable tool. The violence of conquest had been abrupt; schooling worked through repetition and time. During the 1920s, in Nyanza, then a province in western Kenya, one former pupil recalled being told to ‘sit straight and speak only as taught’, noting that correction came not loudly but daily (Kenya National Archives, Nyanza Education Notes, 1927, cited in Omwami 2014: 140–143). Reports from Nyasaland, now Malawi, recorded inspectors praising pupils who wrote without hesitation but criticising those who asked questions ‘unrelated to lesson focus’ (Government Schools Report, Nyasaland 1925, in McCracken 1977: 224–226). Early reports from </w:t>
      </w:r>
      <w:r w:rsidDel="00000000" w:rsidR="00000000" w:rsidRPr="00000000">
        <w:rPr>
          <w:i w:val="1"/>
          <w:iCs w:val="1"/>
          <w:rtl w:val="0"/>
        </w:rPr>
        <w:t xml:space="preserve">écoles indigènes</w:t>
      </w:r>
      <w:r w:rsidDel="00000000" w:rsidR="00000000" w:rsidRPr="00000000">
        <w:rPr>
          <w:rtl w:val="0"/>
        </w:rPr>
        <w:t xml:space="preserve">, French-run elementary schools for colonised Africans in Senegal, emphasised posture and tone as signs of improvement (Suret-Canale 1971: 92–94). Children learned to sit still, to avoid direct gaze, and to recite in a manner that satisfied an external standard rather than honoured home instruction. Parents accepted that advancement might depend on silence; teachers knew promotion followed order more reliably than initiative (Ranger 1983: 248–250; Berman 1975: 143–145). Repetition rewarded imitation and gradually redirected instinct toward approval from authority.</w:t>
      </w:r>
    </w:p>
    <w:p w:rsidR="00000000" w:rsidDel="00000000" w:rsidP="00000000" w:rsidRDefault="00000000" w:rsidRPr="00000000" w14:paraId="0000013B">
      <w:pPr>
        <w:spacing w:after="240" w:before="240" w:lineRule="auto"/>
        <w:rPr/>
      </w:pPr>
      <w:r w:rsidDel="00000000" w:rsidR="00000000" w:rsidRPr="00000000">
        <w:rPr>
          <w:rtl w:val="0"/>
        </w:rPr>
        <w:t xml:space="preserve">Order was not absolute. From the 1910s through the 1940s, teachers in Basutoland, the former name of Lesotho, sometimes recited English lessons for the inspector and returned to Sesotho examples afterward, explaining that pupils ‘understand better when we come back to our tongue’ (Lesotho Education Dept 1941). Mission minutes in the Gold Coast, now Ghana, from 1911 recorded that children responded more readily when market arithmetic reflected real transactions rather than ‘approved civic sums’ (Gold Coast Education Dept Minute, 1911). Kano school journals from the mid twentieth century noted a teacher who taught the official reading passage by day and explained it through a proverb at dusk, saying pupils ‘need to know the story in the way we know it’ (Berman 1975: 143–145). These scenes were modest, private and rarely preserved, yet they reveal an ongoing negotiation of meaning in which form obeyed while thought persisted.</w:t>
      </w:r>
    </w:p>
    <w:p w:rsidR="00000000" w:rsidDel="00000000" w:rsidP="00000000" w:rsidRDefault="00000000" w:rsidRPr="00000000" w14:paraId="0000013C">
      <w:pPr>
        <w:spacing w:after="240" w:before="240" w:lineRule="auto"/>
        <w:rPr/>
      </w:pPr>
      <w:r w:rsidDel="00000000" w:rsidR="00000000" w:rsidRPr="00000000">
        <w:rPr>
          <w:rtl w:val="0"/>
        </w:rPr>
        <w:t xml:space="preserve">Inspection magnified this tension. Formal visits brought polished handwriting, rehearsed recitation and still bodies. Evening brought the proverb, the example from field labour, the remembered rhythm of elders’ instruction. A school inspector in Zomba noted that pupils performed lessons ‘with no hesitation but little sign of feeling’, only to find them later discussing grain weights and kinship terms beyond the syllabus (McCracken 1977: 224–226). To officials, records demonstrated success. For families, meaning lived elsewhere. For many households, the classroom marked the first place where authority arrived on paper, and where learning meant satisfying a record rather than mastering a skill.</w:t>
      </w:r>
    </w:p>
    <w:p w:rsidR="00000000" w:rsidDel="00000000" w:rsidP="00000000" w:rsidRDefault="00000000" w:rsidRPr="00000000" w14:paraId="0000013D">
      <w:pPr>
        <w:spacing w:after="240" w:before="240" w:lineRule="auto"/>
        <w:rPr/>
      </w:pPr>
      <w:r w:rsidDel="00000000" w:rsidR="00000000" w:rsidRPr="00000000">
        <w:rPr>
          <w:rtl w:val="0"/>
        </w:rPr>
        <w:t xml:space="preserve">Colonial schooling depended on this quiet contradiction. It aimed to enforce legibility and loyalty, yet its precision produced ambiguity. Routines designed for discipline also taught concealment. Children came to carry two educations without naming the divide: the public script of the state and the quiet memory of home, the upright posture in class and the whispered proverb after supper. Education, imagined by colonial administrators as the final stage of conquest, became instead a daily rehearsal of rule and a discreet recovery of meaning that did not disappear (Scott 1998: 3–6; Ngũgĩ 1986: 12–15). Those routines drew on nineteenth-century European experiments that bound schooling to inspection, drill, and tightly scheduled lessons, then travelled with administrators and missionaries into African classrooms.</w:t>
      </w:r>
    </w:p>
    <w:p w:rsidR="00000000" w:rsidDel="00000000" w:rsidP="00000000" w:rsidRDefault="00000000" w:rsidRPr="00000000" w14:paraId="0000013E">
      <w:pPr>
        <w:spacing w:line="276" w:lineRule="auto"/>
        <w:jc w:val="center"/>
        <w:rPr>
          <w:b w:val="1"/>
          <w:bCs w:val="1"/>
        </w:rPr>
      </w:pPr>
      <w:r w:rsidDel="00000000" w:rsidR="00000000" w:rsidRPr="00000000">
        <w:rPr>
          <w:b w:val="1"/>
          <w:bCs w:val="1"/>
          <w:rtl w:val="0"/>
        </w:rPr>
        <w:t xml:space="preserve">4. 1 </w:t>
      </w:r>
      <w:r w:rsidDel="00000000" w:rsidR="00000000" w:rsidRPr="00000000">
        <w:rPr>
          <w:b w:val="1"/>
          <w:bCs w:val="1"/>
          <w:rtl w:val="0"/>
        </w:rPr>
        <w:t xml:space="preserve">Where Control Began: The Making of Modern European Education</w:t>
      </w:r>
      <w:r w:rsidDel="00000000" w:rsidR="00000000" w:rsidRPr="00000000">
        <w:rPr>
          <w:b w:val="1"/>
          <w:bCs w:val="1"/>
          <w:rtl w:val="0"/>
        </w:rPr>
        <w:t xml:space="preserve"> </w:t>
      </w:r>
    </w:p>
    <w:p w:rsidR="00000000" w:rsidDel="00000000" w:rsidP="00000000" w:rsidRDefault="00000000" w:rsidRPr="00000000" w14:paraId="0000013F">
      <w:pPr>
        <w:keepNext w:val="0"/>
        <w:keepLines w:val="0"/>
        <w:spacing w:before="280" w:lineRule="auto"/>
        <w:jc w:val="center"/>
        <w:rPr>
          <w:b w:val="1"/>
          <w:bCs w:val="1"/>
        </w:rPr>
      </w:pPr>
      <w:r w:rsidDel="00000000" w:rsidR="00000000" w:rsidRPr="00000000">
        <w:rPr>
          <w:b w:val="1"/>
          <w:bCs w:val="1"/>
          <w:rtl w:val="0"/>
        </w:rPr>
        <w:t xml:space="preserve">European Origins</w:t>
      </w:r>
    </w:p>
    <w:p w:rsidR="00000000" w:rsidDel="00000000" w:rsidP="00000000" w:rsidRDefault="00000000" w:rsidRPr="00000000" w14:paraId="00000140">
      <w:pPr>
        <w:spacing w:after="240" w:lineRule="auto"/>
        <w:rPr/>
      </w:pPr>
      <w:r w:rsidDel="00000000" w:rsidR="00000000" w:rsidRPr="00000000">
        <w:rPr>
          <w:rtl w:val="0"/>
        </w:rPr>
        <w:t xml:space="preserve">By seven o’clock each morning, pupils in a Prussian Volksschule, the state run elementary school for ordinary citizens, stood in lines for inspection. Boots were checked, hands examined, and silence enforced before the first lesson began. These routines formed part of a deliberate programme of state management. From the early nineteenth century, the Prussian government made schooling compulsory and linked punctuality, repetition and quiet obedience to national recovery after conflict. Official circulars framed discipline as civic glue, arguing that uniform conduct would stabilise society after upheaval. Teachers checked clothing and cleanliness before marking attendance in registers approved by the Ministry of Education, and inspectors rewarded neat work and stillness even when comprehension lagged, so routine itself became a measurable achievement (Prussian Ministry of Education Circular, 1812, p. 7; Horlacher 2016, pp. 102–106; Green 2013, pp. 18–22).</w:t>
      </w:r>
    </w:p>
    <w:p w:rsidR="00000000" w:rsidDel="00000000" w:rsidP="00000000" w:rsidRDefault="00000000" w:rsidRPr="00000000" w14:paraId="00000141">
      <w:pPr>
        <w:spacing w:after="240" w:before="240" w:lineRule="auto"/>
        <w:rPr/>
      </w:pPr>
      <w:r w:rsidDel="00000000" w:rsidR="00000000" w:rsidRPr="00000000">
        <w:rPr>
          <w:rtl w:val="0"/>
        </w:rPr>
        <w:t xml:space="preserve">Administrative order travelled with the expansion of European schooling in the nineteenth century and later shaped the way empires organised classrooms overseas. When many officials spoke of improvement, they often referred to regularity, hierarchy and the ability to supervise pupils in comparable ways. The exportable package was practical and portable: inspection templates, timetables, registers and standard syllabi that allowed administrators to observe attendance, track behaviour and record deviation through written reports. Repetition stood at the centre of instruction, and pupils who followed directions quietly were treated as successful, even when written accounts show gaps in understanding.</w:t>
      </w:r>
    </w:p>
    <w:p w:rsidR="00000000" w:rsidDel="00000000" w:rsidP="00000000" w:rsidRDefault="00000000" w:rsidRPr="00000000" w14:paraId="00000142">
      <w:pPr>
        <w:spacing w:after="240" w:before="240" w:lineRule="auto"/>
        <w:rPr/>
      </w:pPr>
      <w:r w:rsidDel="00000000" w:rsidR="00000000" w:rsidRPr="00000000">
        <w:rPr>
          <w:rtl w:val="0"/>
        </w:rPr>
        <w:t xml:space="preserve">The modern state school emerged as a political tool as well as a moral project. Reformers and officials in Prussia argued that education would strengthen character, cultivate belief and reduce ignorance, yet they also treated it as a means of producing predictable citizens and manageable populations. Between the 1760s and 1820s, Prussia and neighbouring German states rebuilt public institutions after repeated defeats in the Napoleonic Wars, and education was drawn into this work of recovery. Defeat exposed a perceived need for disciplined citizens who could sustain the state through loyalty, punctual service and willingness to obey orders (Green 2013, pp. 18–22).</w:t>
      </w:r>
    </w:p>
    <w:p w:rsidR="00000000" w:rsidDel="00000000" w:rsidP="00000000" w:rsidRDefault="00000000" w:rsidRPr="00000000" w14:paraId="00000143">
      <w:pPr>
        <w:spacing w:after="240" w:before="240" w:lineRule="auto"/>
        <w:rPr/>
      </w:pPr>
      <w:r w:rsidDel="00000000" w:rsidR="00000000" w:rsidRPr="00000000">
        <w:rPr>
          <w:rtl w:val="0"/>
        </w:rPr>
        <w:t xml:space="preserve">Wilhelm von Humboldt, a philosopher and senior administrator, helped design a system that placed schools under central inspection and linked education to a particular vision of citizenship. Schooling would cultivate moral judgement and literacy, but it would also form subjects accustomed to following rules as part of ordinary life. Attendance, recitation and silence were presented as virtues of learning but functioned at the same time as tools of regulation. Through these habits, a population could be counted, instructed and supervised in daily routine (Bowen 2003, pp. 42–44).</w:t>
      </w:r>
    </w:p>
    <w:p w:rsidR="00000000" w:rsidDel="00000000" w:rsidP="00000000" w:rsidRDefault="00000000" w:rsidRPr="00000000" w14:paraId="00000144">
      <w:pPr>
        <w:spacing w:after="240" w:before="240" w:lineRule="auto"/>
        <w:rPr/>
      </w:pPr>
      <w:r w:rsidDel="00000000" w:rsidR="00000000" w:rsidRPr="00000000">
        <w:rPr>
          <w:rtl w:val="0"/>
        </w:rPr>
        <w:t xml:space="preserve">After the Napoleonic Wars, Prussian classrooms became sites where loyalty to the state was rehearsed. Ritual pledges, uniform dress and rehearsed national histories aligned personal identity with state loyalty and were described as moral education. Pupils learned to equate obedience with virtue and to picture the nation through dynastic and military narratives. These lessons did not erase local belonging, yet they sought to subordinate it to a wider allegiance. The Volksschulen, or ‘people’s schools’, of the 1830s and 1840s became models for unifying diverse regions into a more tightly disciplined polity (Green 2013, pp. 28–31; Weber 1976, pp. 79–82). By the middle of the century, education had taken a bureaucratic form. Registers, inspections and graded examinations extended the administrative gaze into parishes and towns. Teachers filed attendance lists, followed ministerial timetables and answered to inspectors much as clerks in district offices followed civil service regulations (Green 2013, pp. 28–31; Horlacher 2016, pp. 102–106; Weber 1976, pp. 79–82).</w:t>
      </w:r>
    </w:p>
    <w:p w:rsidR="00000000" w:rsidDel="00000000" w:rsidP="00000000" w:rsidRDefault="00000000" w:rsidRPr="00000000" w14:paraId="00000145">
      <w:pPr>
        <w:spacing w:after="240" w:before="240" w:lineRule="auto"/>
        <w:rPr/>
      </w:pPr>
      <w:r w:rsidDel="00000000" w:rsidR="00000000" w:rsidRPr="00000000">
        <w:rPr>
          <w:rtl w:val="0"/>
        </w:rPr>
        <w:t xml:space="preserve">Classrooms across Prussian provinces by the 1830s increasingly resembled administrative workplaces. Pupils learned to copy neatly, repeat precisely and defer to instruction. Teachers became civil servants accountable to district inspectors, and failure to maintain discipline could lead to reprimand or dismissal. Frederick William I’s military academies, and later the network of Volksschulen, carried this ethos beyond the officer corps to ordinary citizens. Their function was to unify the population around central authority, limit organised dissent and create communities that understood command as civic duty (Bowen 2003, pp. 42–44). After the revolutions of 1848, legislators expanded public schooling not only to spread literacy but also to contain unrest. Daily drills, inspection routines and recorded performance trained pupils to follow rules and to accept external authority as a regular feature of public life (Green 2013, pp. 28–31; Weber 1976, pp. 79–82; Horlacher 2016, pp. 102–106).</w:t>
      </w:r>
    </w:p>
    <w:p w:rsidR="00000000" w:rsidDel="00000000" w:rsidP="00000000" w:rsidRDefault="00000000" w:rsidRPr="00000000" w14:paraId="00000146">
      <w:pPr>
        <w:spacing w:after="240" w:before="240" w:lineRule="auto"/>
        <w:rPr/>
      </w:pPr>
      <w:r w:rsidDel="00000000" w:rsidR="00000000" w:rsidRPr="00000000">
        <w:rPr>
          <w:rtl w:val="0"/>
        </w:rPr>
        <w:t xml:space="preserve">Other European states followed related paths with their own emphases. France’s Third Republic used schooling to bind citizens to a secular, centralised nation. The Jules Ferry laws of the 1880s made education compulsory and charged teachers with forming republican loyalty. History and civics textbooks glorified the state and presented the Republic as the guardian of liberty, while regional languages such as Breton, Basque and Occitan were restricted or penalised in classrooms as obstacles to unity and progress (Weber 1976, pp. 79–82; Green 2013, pp. 32–35). Britain’s Elementary Education Act of 1870 was presented publicly as an answer to ignorance among the poor but defended in parliamentary debate as a safeguard against disorder. Legislators in the late 1860s described ignorance as a threat to industrial stability and social peace, arguing that basic schooling would lessen the risk of unrest and improve discipline in factories and cities (Gillard 2011, pp. 64–68; Hansard, House of Commons Debates, 1869, col. 133).</w:t>
      </w:r>
    </w:p>
    <w:p w:rsidR="00000000" w:rsidDel="00000000" w:rsidP="00000000" w:rsidRDefault="00000000" w:rsidRPr="00000000" w14:paraId="00000147">
      <w:pPr>
        <w:spacing w:after="240" w:before="240" w:lineRule="auto"/>
        <w:rPr/>
      </w:pPr>
      <w:r w:rsidDel="00000000" w:rsidR="00000000" w:rsidRPr="00000000">
        <w:rPr>
          <w:rtl w:val="0"/>
        </w:rPr>
        <w:t xml:space="preserve">Industrialisation reinforced this administrative logic through measurement. Factory owners and officials looked for workers who arrived punctually, obeyed instructions and endured long hours with minimal dispute. Schools offered a way to cultivate these habits more systematically than homes or churches. They supplied time discipline and graded obedience in forms that could be verified. Clocks, graded tasks and examinations translated punctuality and steady work into marks that could be compared across districts. Inspectors’ reports in Manchester, Lille and Berlin described successful schools as those where pupils worked quietly, read evenly and kept pace with the timetable, because such regularity could be counted and ranked. Examinations rewarded repetition as a stable unit of comparison, and rankings judged schools and pupils even when answers simply reproduced memorised text (Berlin School Inspectorate Report, 1884, p. 9; Green 2013, pp. 42–44; Bowles and Gintis 1976, pp. 131–135).</w:t>
      </w:r>
    </w:p>
    <w:p w:rsidR="00000000" w:rsidDel="00000000" w:rsidP="00000000" w:rsidRDefault="00000000" w:rsidRPr="00000000" w14:paraId="00000148">
      <w:pPr>
        <w:spacing w:after="240" w:before="240" w:lineRule="auto"/>
        <w:rPr/>
      </w:pPr>
      <w:r w:rsidDel="00000000" w:rsidR="00000000" w:rsidRPr="00000000">
        <w:rPr>
          <w:rtl w:val="0"/>
        </w:rPr>
        <w:t xml:space="preserve">Families often accepted this discipline because it promised both learning and security, though not without tension. Industrial wages increasingly depended on credentials, and certificates offered a route out of precarious labour. Parents in Birmingham and Lyon wrote to school boards asking that children not be expelled for lateness during harvest or factory shifts, recognising that punctuality had become a condition for advancement (Gillard 2011, pp. 66–68). Some parents resented the intrusion of school timetables into seasonal work; others saw attendance and examinations as necessary sacrifices. Schooling tied domestic life more closely to state rhythm, as families adjusted daily routines to school hours and examinations because certificates determined access to apprenticeships and more stable employment.</w:t>
      </w:r>
    </w:p>
    <w:p w:rsidR="00000000" w:rsidDel="00000000" w:rsidP="00000000" w:rsidRDefault="00000000" w:rsidRPr="00000000" w14:paraId="00000149">
      <w:pPr>
        <w:spacing w:after="240" w:before="240" w:lineRule="auto"/>
        <w:rPr/>
      </w:pPr>
      <w:r w:rsidDel="00000000" w:rsidR="00000000" w:rsidRPr="00000000">
        <w:rPr>
          <w:rtl w:val="0"/>
        </w:rPr>
        <w:t xml:space="preserve">By the close of the nineteenth century, public education in many European states had become a governed arrangement (Green 2013, pp. 28–31; Horlacher 2016, pp. 102–106). Authorities standardised not only subjects but behaviour. Registers, clocks and inspections carried the authority of the state into ordinary days. Governments across Europe adopted compulsory attendance rules, uniform lessons and regular inspections as the basis of public schooling. Britain, France, Portugal and later Belgium and Italy each adapted this logic to their own administrations yet preserved its central principle that order, punctuality and measurable performance were signs of success. The clock and the register became daily instruments of supervision in schoolrooms, and absence from their records signalled failure or neglect.</w:t>
      </w:r>
    </w:p>
    <w:p w:rsidR="00000000" w:rsidDel="00000000" w:rsidP="00000000" w:rsidRDefault="00000000" w:rsidRPr="00000000" w14:paraId="0000014A">
      <w:pPr>
        <w:spacing w:after="240" w:before="240" w:lineRule="auto"/>
        <w:rPr/>
      </w:pPr>
      <w:r w:rsidDel="00000000" w:rsidR="00000000" w:rsidRPr="00000000">
        <w:rPr>
          <w:rtl w:val="0"/>
        </w:rPr>
        <w:t xml:space="preserve">The moral claim remained that education uplifted society through literacy, moral instruction and civic knowledge. At the same time, the arrangement monitored loyalty and behaviour through school reports and examination records. Classrooms trained clerks for ledgers, soldiers for parade grounds and workers for timed shifts. Daily routines taught pupils to accept external authority, align work with the timetable and see official approval as confirmation of worth. The modern European school became one of the first institutions in which governing conduct and belief could be presented as moral duty (Scott 1998, pp. 2–6; Green 2013, pp. 18–22). The same devices that made pupils legible to distant ministries, such as registers, inspection reports, graded examinations and language rules, later travelled with administrators, missionaries and exam boards into colonial territories. The colonial classroom did not begin from an empty slate. It inherited and adapted a European template in which obedience, hierarchy and inspection already defined what counted as education.</w:t>
      </w:r>
    </w:p>
    <w:p w:rsidR="00000000" w:rsidDel="00000000" w:rsidP="00000000" w:rsidRDefault="00000000" w:rsidRPr="00000000" w14:paraId="0000014B">
      <w:pPr>
        <w:pStyle w:val="Heading3"/>
        <w:keepNext w:val="0"/>
        <w:keepLines w:val="0"/>
        <w:spacing w:after="240" w:before="0" w:lineRule="auto"/>
        <w:jc w:val="center"/>
        <w:rPr>
          <w:b w:val="1"/>
          <w:bCs w:val="1"/>
          <w:color w:val="000000"/>
          <w:sz w:val="22"/>
          <w:szCs w:val="22"/>
        </w:rPr>
      </w:pPr>
      <w:bookmarkStart w:colFirst="0" w:colLast="0" w:name="_xauhqs50mcv9" w:id="9"/>
      <w:bookmarkEnd w:id="9"/>
      <w:r w:rsidDel="00000000" w:rsidR="00000000" w:rsidRPr="00000000">
        <w:rPr>
          <w:b w:val="1"/>
          <w:bCs w:val="1"/>
          <w:color w:val="000000"/>
          <w:sz w:val="22"/>
          <w:szCs w:val="22"/>
          <w:rtl w:val="0"/>
        </w:rPr>
        <w:t xml:space="preserve">4.2 </w:t>
      </w:r>
      <w:r w:rsidDel="00000000" w:rsidR="00000000" w:rsidRPr="00000000">
        <w:rPr>
          <w:b w:val="1"/>
          <w:bCs w:val="1"/>
          <w:color w:val="000000"/>
          <w:sz w:val="22"/>
          <w:szCs w:val="22"/>
          <w:rtl w:val="0"/>
        </w:rPr>
        <w:t xml:space="preserve">Transfer to Empire</w:t>
      </w:r>
      <w:r w:rsidDel="00000000" w:rsidR="00000000" w:rsidRPr="00000000">
        <w:rPr>
          <w:rtl w:val="0"/>
        </w:rPr>
      </w:r>
    </w:p>
    <w:p w:rsidR="00000000" w:rsidDel="00000000" w:rsidP="00000000" w:rsidRDefault="00000000" w:rsidRPr="00000000" w14:paraId="0000014C">
      <w:pPr>
        <w:pStyle w:val="Heading3"/>
        <w:keepNext w:val="0"/>
        <w:keepLines w:val="0"/>
        <w:spacing w:after="240" w:before="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The colonial classroom did not develop as a loose by-product of European modernity. It was assembled with reference to state school systems already used in Europe to manage populations, enforce discipline and centralise control. Eighteenth- and nineteenth-century frameworks, with the Prussian model as a leading case, showed officials how schooling could be engineered to produce governable societies. Reformers often spoke of morality, religion or civic improvement, yet mass education was also designed to instil habits of obedience and to render citizens visible through registers, examinations and reports (Green 2013, pp. 18–22). These devices standardised conduct more reliably than they encouraged reflection. When imperial governments adapted such methods for African territories, they extended a machinery of authority as much as a body of lessons. The transfer carried inspection forms, grant rules, language regulations and exam hierarchies into colonial settings. Techniques that had disciplined European workers and soldiers were refitted to organise colonised populations, with adjustments for local labour demands and political anxiety (Bowles and Gintis 1976, pp. 131–135).</w:t>
      </w:r>
    </w:p>
    <w:p w:rsidR="00000000" w:rsidDel="00000000" w:rsidP="00000000" w:rsidRDefault="00000000" w:rsidRPr="00000000" w14:paraId="0000014D">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By the 1890s, this confidence in schooling as administration had hardened into colonial policy. British, French, Portuguese and Belgian authorities treated education as a means of regulation that could also be presented as uplift. It served imperial economic interests by producing literate clerks, tax collectors and artisans who could support resource extraction without gaining full political voice. Colonial reports described education as a ‘means of pacification’, suited to calming populations and reinforcing loyalty (Colonial Office, Education Memorandum, 1899, p. 11). French directives required schools to promote l’esprit français and to suppress African languages that officials regarded as barriers to unity (Ministère des Colonies, Circulaire sur l’enseignement indigène, 1903, p. 4). Administrative gain sat at the centre. The classroom functioned as a workshop for governance where obedience, punctuality and correct recitation counted more than independent reasoning. Officials described this narrowing as ‘adaptation’ or ‘fitness’, framing schooling as improvement while directing it towards colonial labour demands. In practice, they worked to keep ambition aligned with imperial labour needs and to ensure that those who gained certificates would support existing authority.</w:t>
      </w:r>
    </w:p>
    <w:p w:rsidR="00000000" w:rsidDel="00000000" w:rsidP="00000000" w:rsidRDefault="00000000" w:rsidRPr="00000000" w14:paraId="0000014E">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British West Africa showed how closely colonial arrangements followed European templates. School timetables and reporting forms in coastal towns mirrored those used in counties of England. Teachers filed weekly attendance lists and sent monthly returns to district officers who often did not speak the languages used by pupils. Files from Lagos and Freetown between 1910 and 1912 show inspectors rating schools by punctuality, handwriting and quietness as principal measures of success (Colonial Office Reports, 1910, CO 879/106; CO 879/120). Marks for discipline and neatness outweighed comments on understanding. The system developed clerks for colonial offices and skilled workers for plantations and railway depots, with certificates marking a narrow route into wage employment (Berman 1974, pp. 143–146; Kallaway 2002, pp. 190–195). The main beneficiaries at this stage were imperial administrations that gained a reliable subordinate staff, and a small African elite that entered new clerical and teaching posts.</w:t>
      </w:r>
    </w:p>
    <w:p w:rsidR="00000000" w:rsidDel="00000000" w:rsidP="00000000" w:rsidRDefault="00000000" w:rsidRPr="00000000" w14:paraId="0000014F">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French West Africa followed a closely related design, anchored in different state ideals. The école indigène for colonised pupils copied the structure of the école communale in the metropole, which trained republican citizens loyal to a secular state. Both taught literacy, arithmetic and civic instruction largely through memorisation and ritual. Official prescriptions required a flag, portraits of presidents or notable republican figures and set patriotic recitations. In many schools pupils recited sentences from the Déclaration des Droits de l’Homme et du Citoyen, the 1789 text that proclaimed liberty, equality and national sovereignty (Suret-Canale 1971, pp. 102–104; Coquery-Vidrovitch 1992, pp. 203–205). The gesture suggested inclusion in a wider French community, yet most pupils left after a few years with training suited to clerical assistance and minor administrative roles, not higher study. Colonial administrators gained local intermediaries who shared the language of republican virtue yet remained excluded from full citizenship.</w:t>
      </w:r>
    </w:p>
    <w:p w:rsidR="00000000" w:rsidDel="00000000" w:rsidP="00000000" w:rsidRDefault="00000000" w:rsidRPr="00000000" w14:paraId="00000150">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Portuguese rule in Angola and Mozambique applied similar tools through the indigenato regime, a legal framework that classified most Africans as subjects without full civic rights. Circulars from Luanda and Lourenço Marques, now Maputo, during the 1920s limited schooling for Africans to catechism, reading at a basic level and manual skills, on the grounds that such instruction matched the ‘native condition’ (Birmingham 1995, pp. 142–144). Access to more advanced schooling was concentrated in urban centres and mission seminaries, and very few African pupils progressed beyond primary classes. Belgian Congo added another variant. Catholic missions working under state supervision built extensive networks of primary schools that emphasised religious conformity, practical work and respect for authority while keeping secondary education restricted to a small number of selected pupils (Carnoy 1974, pp. 77–82). This structure generated a modest cadre of évolués whose advancement depended on continued alignment with colonial expectations.</w:t>
      </w:r>
    </w:p>
    <w:p w:rsidR="00000000" w:rsidDel="00000000" w:rsidP="00000000" w:rsidRDefault="00000000" w:rsidRPr="00000000" w14:paraId="00000151">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Educational commissions and philanthropic bodies gave this restrictive pattern intellectual support. The Phelps-Stokes Commission of 1920 to 1925, funded by American philanthropists and consulted by the British Colonial Office, examined schools in several African territories and recommended that African education be ‘adapted to local conditions’. The phrase appeared generous but was commonly interpreted to mean a focus on agriculture, craft work and domestic service rather than academic study. Officials argued that such curricula would ‘avoid creating clerks faster than employment requires’ and would hold expectations within what they considered manageable bounds (Colonial Office Records, 1926, CO 859/3; Foster 1965, pp. 48–49; Kallaway 2002, pp. 191–194). Colonial governments benefited by securing a labour force trained for low paid work with limited prospects for political challenge. Mission societies benefited through continued funding and official support for their schools.</w:t>
      </w:r>
    </w:p>
    <w:p w:rsidR="00000000" w:rsidDel="00000000" w:rsidP="00000000" w:rsidRDefault="00000000" w:rsidRPr="00000000" w14:paraId="00000152">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The physical arrangement of the colonial classroom reflected these aims. Benches stood in rows facing a raised platform where a teacher, often mission trained, read or dictated lessons from government approved texts. Children repeated phrases in unison and copied examples from the board. Inspection reports in territories such as Basutoland praised schools where pupils sat still, remained quiet and followed instructions precisely (Basutoland Education Report, 1934, p. 12). Questioning or deviation from the syllabus was frequently noted as indiscipline. Visual order in the classroom echoed the ranking of authority that stretched from colonial governor to district officer to teacher. Horlacher and Weber describe similar hierarchies in European schools, with the difference that colonial versions operated under racial distinction as well as class (Horlacher 2016, pp. 102–106; Weber 1976, pp. 79–82). Officials presented such schooling as benevolent, claiming that disciplined subjects would gain ‘moral elevation’ and preparation for ‘useful’ roles. Economic and political goals sat alongside these claims: stable labour for plantations and mines, reduced risk of unrest and a display of progress that could be reported to parliaments and missionary supporters at home (Foster 1965, pp. 41–44; Suret-Canale 1971, pp. 102–104).</w:t>
      </w:r>
    </w:p>
    <w:p w:rsidR="00000000" w:rsidDel="00000000" w:rsidP="00000000" w:rsidRDefault="00000000" w:rsidRPr="00000000" w14:paraId="00000153">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Teachers and missionaries worked within these limits and sometimes against them. Many believed they were promoting moral improvement and literacy, yet they depended on grant-in-aid schemes and inspection scores that rewarded discipline and adherence to official syllabi. Grants flowed more readily to schools that produced neat registers and orderly classes than to those that experimented with content. Some instructors quietly used vernacular languages after inspectors departed or added local examples to arithmetic and history lessons so that pupils could connect new material to familiar life (Comaroff and Comaroff 1991, pp. 245–247). Their work sat between policy and community expectation, mediating both.</w:t>
      </w:r>
    </w:p>
    <w:p w:rsidR="00000000" w:rsidDel="00000000" w:rsidP="00000000" w:rsidRDefault="00000000" w:rsidRPr="00000000" w14:paraId="00000154">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African families and chiefs also navigated these arrangements with mixed hopes and misgivings. Urban households often saw schooling as a route to clerical employment, military exemption or safer positions under colonial law. Rural families feared that school attendance would erode elder authority and reduce children’s contribution to farming, herding or trade, yet they also recognised that certificates could secure wages or protection (National Archives of Zambia, 1933, EDU 1/12). Chiefs and parents increasingly judged benefit in terms of access to salaries, rations and government service rather than continuity of ritual or apprenticeship (Comaroff and Comaroff 1991, pp. 245–247). In the Gold Coast, employment and administrative favour came to depend on school certificates held by a small minority, while in Basutoland the Department of Education defined progress through enrolment, attendance and examination results, making learning visible only when it appeared in written returns (Kelly 1999, pp. 43–45; Delius and Glaser 2004, pp. 38–40). Parents who had once associated education with spiritual formation or communal standing increasingly pursued it for security, aligning their hopes with bureaucratic metrics. Certificates became tokens of trust, credentials that could be presented to employers and officials as evidence of reliability, even when they represented narrow skills. Authority over learning shifted from elders and specialists to exam boards and education departments.</w:t>
      </w:r>
    </w:p>
    <w:p w:rsidR="00000000" w:rsidDel="00000000" w:rsidP="00000000" w:rsidRDefault="00000000" w:rsidRPr="00000000" w14:paraId="00000155">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Open resistance to these models was limited because the system offered selective rewards and closed other options. For some individuals literacy meant the chance to move into clerical work or teaching, away from forced labour, conscripted service or punitive taxes. For others it offered the hope of better treatment in court or in dealings with administrators. The colonial state shaped choices by restricting land, regulating trade and enforcing taxation, so families who declined schooling risked deeper marginalisation. Missionaries strengthened dependence by presenting schooling as a route to salvation and social respect. Compliance often reflected careful calculation rather than agreement, as parents sought to secure what advantages they could for children while accepting compromises they could not fully avoid.</w:t>
      </w:r>
    </w:p>
    <w:p w:rsidR="00000000" w:rsidDel="00000000" w:rsidP="00000000" w:rsidRDefault="00000000" w:rsidRPr="00000000" w14:paraId="00000156">
      <w:pPr>
        <w:pStyle w:val="Heading3"/>
        <w:keepNext w:val="0"/>
        <w:keepLines w:val="0"/>
        <w:spacing w:after="240" w:before="240" w:lineRule="auto"/>
        <w:rPr>
          <w:color w:val="000000"/>
          <w:sz w:val="22"/>
          <w:szCs w:val="22"/>
        </w:rPr>
      </w:pPr>
      <w:bookmarkStart w:colFirst="0" w:colLast="0" w:name="_bs6pzsp0jrsq" w:id="10"/>
      <w:bookmarkEnd w:id="10"/>
      <w:r w:rsidDel="00000000" w:rsidR="00000000" w:rsidRPr="00000000">
        <w:rPr>
          <w:color w:val="000000"/>
          <w:sz w:val="22"/>
          <w:szCs w:val="22"/>
          <w:rtl w:val="0"/>
        </w:rPr>
        <w:t xml:space="preserve">By the 1940s, the administrative structure of modern European education had been widely transplanted to African colonies. Grant systems, inspection routines and graded curricula sorted pupils into a small cohort of educated elites and a much larger group of disciplined primary school leavers. Funding, oversight and teaching plans followed European templates with modest adjustments for language and locality. Governments judged success by order, attendance and examination passes rather than by breadth of understanding or local relevance. The arrangement suited imperial economies built on extraction and dependency. A population trained to read, write and obey could be monitored and directed more easily than one taught to question official priorities (Scott 1998, pp. 2–6; Green 2013, pp. 42–44).</w:t>
      </w:r>
    </w:p>
    <w:p w:rsidR="00000000" w:rsidDel="00000000" w:rsidP="00000000" w:rsidRDefault="00000000" w:rsidRPr="00000000" w14:paraId="00000157">
      <w:pPr>
        <w:pStyle w:val="Heading3"/>
        <w:keepNext w:val="0"/>
        <w:keepLines w:val="0"/>
        <w:spacing w:after="240" w:before="240" w:lineRule="auto"/>
        <w:rPr>
          <w:color w:val="000000"/>
          <w:sz w:val="22"/>
          <w:szCs w:val="22"/>
        </w:rPr>
      </w:pPr>
      <w:bookmarkStart w:colFirst="0" w:colLast="0" w:name="_ja3xr8a8lavx" w:id="11"/>
      <w:bookmarkEnd w:id="11"/>
      <w:r w:rsidDel="00000000" w:rsidR="00000000" w:rsidRPr="00000000">
        <w:rPr>
          <w:color w:val="000000"/>
          <w:sz w:val="22"/>
          <w:szCs w:val="22"/>
          <w:rtl w:val="0"/>
        </w:rPr>
        <w:t xml:space="preserve">Moral language still framed this work as progress and civilisation, while labour control and administrative order shaped its outcomes. Political outcomes pointed elsewhere. Colonial schooling borrowed the vocabulary of uplift while applying an administrative logic that separated a small credentialled minority from a large, supervised majority. It produced clerks for ledgers, labour for mines and plantations and counted subjects for censuses. Education functioned less as a right than as a technique of rule. Pupils learned that recognition followed prescribed forms and that public life would be governed through the same procedures that shaped their school days. These routines laid the groundwork for later chapters of this story, where the benefits of colonial schooling remained unevenly distributed long after formal empire ended.</w:t>
      </w:r>
    </w:p>
    <w:p w:rsidR="00000000" w:rsidDel="00000000" w:rsidP="00000000" w:rsidRDefault="00000000" w:rsidRPr="00000000" w14:paraId="00000158">
      <w:pPr>
        <w:spacing w:line="276" w:lineRule="auto"/>
        <w:jc w:val="center"/>
        <w:rPr>
          <w:b w:val="1"/>
          <w:bCs w:val="1"/>
        </w:rPr>
      </w:pPr>
      <w:r w:rsidDel="00000000" w:rsidR="00000000" w:rsidRPr="00000000">
        <w:rPr>
          <w:b w:val="1"/>
          <w:bCs w:val="1"/>
          <w:rtl w:val="0"/>
        </w:rPr>
        <w:t xml:space="preserve">4.3 </w:t>
      </w:r>
      <w:r w:rsidDel="00000000" w:rsidR="00000000" w:rsidRPr="00000000">
        <w:rPr>
          <w:b w:val="1"/>
          <w:bCs w:val="1"/>
          <w:rtl w:val="0"/>
        </w:rPr>
        <w:t xml:space="preserve">Where Empire Learned Efficiency: </w:t>
      </w:r>
    </w:p>
    <w:p w:rsidR="00000000" w:rsidDel="00000000" w:rsidP="00000000" w:rsidRDefault="00000000" w:rsidRPr="00000000" w14:paraId="00000159">
      <w:pPr>
        <w:spacing w:line="276" w:lineRule="auto"/>
        <w:jc w:val="center"/>
        <w:rPr>
          <w:b w:val="1"/>
          <w:bCs w:val="1"/>
        </w:rPr>
      </w:pPr>
      <w:r w:rsidDel="00000000" w:rsidR="00000000" w:rsidRPr="00000000">
        <w:rPr>
          <w:b w:val="1"/>
          <w:bCs w:val="1"/>
          <w:rtl w:val="0"/>
        </w:rPr>
        <w:t xml:space="preserve">Economic and Political Motivations for Colonial Education</w:t>
      </w:r>
      <w:r w:rsidDel="00000000" w:rsidR="00000000" w:rsidRPr="00000000">
        <w:rPr>
          <w:rtl w:val="0"/>
        </w:rPr>
      </w:r>
    </w:p>
    <w:p w:rsidR="00000000" w:rsidDel="00000000" w:rsidP="00000000" w:rsidRDefault="00000000" w:rsidRPr="00000000" w14:paraId="0000015A">
      <w:pPr>
        <w:spacing w:after="240" w:lineRule="auto"/>
        <w:rPr/>
      </w:pPr>
      <w:r w:rsidDel="00000000" w:rsidR="00000000" w:rsidRPr="00000000">
        <w:rPr>
          <w:rtl w:val="0"/>
        </w:rPr>
      </w:r>
    </w:p>
    <w:p w:rsidR="00000000" w:rsidDel="00000000" w:rsidP="00000000" w:rsidRDefault="00000000" w:rsidRPr="00000000" w14:paraId="0000015B">
      <w:pPr>
        <w:spacing w:after="240" w:lineRule="auto"/>
        <w:rPr/>
      </w:pPr>
      <w:r w:rsidDel="00000000" w:rsidR="00000000" w:rsidRPr="00000000">
        <w:rPr>
          <w:rtl w:val="0"/>
        </w:rPr>
        <w:t xml:space="preserve">The principles that had once disciplined European citizens were redirected to govern colonial subjects. By the time European schooling reached Africa, its disciplinary purpose had hardened into administrative practice. The classroom that had trained Prussian citizens in punctuality and obedience was repurposed to regulate labour that underpinned imperial rule. It no longer represented the promise of knowledge but functioned as an extension of government rather than a route to autonomy. Registers, inspections and reports that once measured civic order were reused to measure attendance, silence and readiness for subordinate work. Once schooling was tied to labour ceilings and inspection metrics, each imperial system reproduced the same gatekeeping logic in its own idiom. The school served two linked aims: supplying labour for the empire and blunting resistance to it. It became a working office of empire, producing a small cadre of intermediaries, clerks, interpreters and typists, literate enough to sustain bureaucracy yet untrained in critique. Colonial memoranda framed education as an apparatus of labour discipline and political stability, and policy treated limited schooling as a method of control rather than neglect. Empire required order, and education became its mechanism (Rodney 1972, pp. 107–109; Hargreaves 1979, pp. 214–217; Berman 1974, pp. 142–144). Over time</w:t>
      </w:r>
      <w:r w:rsidDel="00000000" w:rsidR="00000000" w:rsidRPr="00000000">
        <w:rPr>
          <w:b w:val="1"/>
          <w:bCs w:val="1"/>
          <w:rtl w:val="0"/>
        </w:rPr>
        <w:t xml:space="preserve">,</w:t>
      </w:r>
      <w:r w:rsidDel="00000000" w:rsidR="00000000" w:rsidRPr="00000000">
        <w:rPr>
          <w:rtl w:val="0"/>
        </w:rPr>
        <w:t xml:space="preserve"> schooling became an instrument for lowering the costs of administration, stabilising labour supply, and reducing the likelihood of organised opposition.</w:t>
      </w:r>
    </w:p>
    <w:p w:rsidR="00000000" w:rsidDel="00000000" w:rsidP="00000000" w:rsidRDefault="00000000" w:rsidRPr="00000000" w14:paraId="0000015C">
      <w:pPr>
        <w:spacing w:after="240" w:before="240" w:lineRule="auto"/>
        <w:rPr/>
      </w:pPr>
      <w:r w:rsidDel="00000000" w:rsidR="00000000" w:rsidRPr="00000000">
        <w:rPr>
          <w:rtl w:val="0"/>
        </w:rPr>
        <w:t xml:space="preserve">British officials described schooling as a means of adapting African populations to what they called their proper environment. The 1925 White Paper on education policy in tropical Africa warned that expanded schooling would foster ambitions the colonial economy could not accept. Lord Lugard’s 1923 memorandum made the logic explicit, depicting Africans as prone to dangerous ambition without firm discipline. Such language reveals a rule of practice: ignorance was managed through ceilings on curriculum and promotion, not remedied. These were not stray prejudices but principles of governance. Circulars stated that limited instruction preserved social order and labour supply, so that each grade of schooling aligned with an approved grade of work. Exams, inspections and grant rules reinforced this ceiling (Colonial Office 1925, p. 4; CO 879/123, p. 7; Whitehead 2005, pp. 13–16). Bowles and Gintis (1976, pp. 131–135) show that this labour sorting was design, not accident, with schooling calibrated to the work the economy required.</w:t>
      </w:r>
    </w:p>
    <w:p w:rsidR="00000000" w:rsidDel="00000000" w:rsidP="00000000" w:rsidRDefault="00000000" w:rsidRPr="00000000" w14:paraId="0000015D">
      <w:pPr>
        <w:spacing w:after="240" w:before="240" w:lineRule="auto"/>
        <w:rPr/>
      </w:pPr>
      <w:r w:rsidDel="00000000" w:rsidR="00000000" w:rsidRPr="00000000">
        <w:rPr>
          <w:rtl w:val="0"/>
        </w:rPr>
        <w:t xml:space="preserve">Labour ceilings were enforced through curriculum policing and inspection before they were felt as classroom habit. In British, French and Portuguese territories, the classroom operated as a political economy of control. Teachers were instructed to train diligence, punctuality and civility rather than inquiry. Lesson timetables mirrored plantations and offices: fixed hours, silent repetition and graded supervision. In southern Nigeria, pupils copied ledgers used in the palm-oil trade. In the Congo, vocational schools taught arithmetic for supervising rubber extraction, not for enterprise or ownership. A 1935 memo from the British Resident in Northern Nigeria stated, ‘It is unnecessary, and indeed undesirable, to awaken ambitions which the economic structure cannot satisfy. Training must fit the pupil to his station’. Handbooks emphasised handwriting, punctuality and obedience as indicators of suitability for service, and timetables were checked against model schedules. Grants-in-aid rewarded compliance with set syllabuses, so finance followed conformity. Hut and poll taxes, together with labour laws, created demand for clerks, revenue officers and court interpreters, and schooling supplied that labour at low cost. On the Copperbelt, mission schools taught boys to record labour rations and compound allowances (Foster 1965, pp. 41–49; Hochschild 1998, pp. 164–168; Carnoy 1974, pp. 77–82; CO 879/123/3, p. 2; Ayandele 1966, pp. 92–94; Kallaway 2002, pp. 190–195; Rodney 1972, pp. 107–112; Northern Rhodesia Labour Dept Memo 1936, p. 9).</w:t>
      </w:r>
    </w:p>
    <w:p w:rsidR="00000000" w:rsidDel="00000000" w:rsidP="00000000" w:rsidRDefault="00000000" w:rsidRPr="00000000" w14:paraId="0000015E">
      <w:pPr>
        <w:spacing w:after="240" w:before="240" w:lineRule="auto"/>
        <w:rPr/>
      </w:pPr>
      <w:r w:rsidDel="00000000" w:rsidR="00000000" w:rsidRPr="00000000">
        <w:rPr>
          <w:rtl w:val="0"/>
        </w:rPr>
        <w:t xml:space="preserve">Assimilation offered a symbolic ladder while blocking real autonomy. French education followed the same logic under the language of assimilation. Mastery of French was said to lead to citizenship, but the path was largely symbolic. The 1944 category of </w:t>
      </w:r>
      <w:r w:rsidDel="00000000" w:rsidR="00000000" w:rsidRPr="00000000">
        <w:rPr>
          <w:i w:val="1"/>
          <w:iCs w:val="1"/>
          <w:rtl w:val="0"/>
        </w:rPr>
        <w:t xml:space="preserve">évolué</w:t>
      </w:r>
      <w:r w:rsidDel="00000000" w:rsidR="00000000" w:rsidRPr="00000000">
        <w:rPr>
          <w:rtl w:val="0"/>
        </w:rPr>
        <w:t xml:space="preserve"> granted minor privileges while withholding real authority. Inspectors required daily recitation of metropolitan civic texts, and portraits of presidents and state emblems signalled loyalty. Pupils memorised metropolitan writers and republican precepts yet were forbidden to study African political traditions or local legal histories. Advancement depended on imitation. Examinations, language tests, conduct reports and dress rules filtered access to permits, scholarships and clerical posts, placing successful pupils in roles that implemented policy rather than shaped it. A 1917 directive in Dakar required schools to fly the tricolour and conduct morning moral recitations in French, signalling that symbolic belonging replaced political inclusion (Coquery-Vidrovitch 1992, pp. 203–205; Betts 2005, pp. 59–62; Wilder 2005, pp. 47–50; Archives Nationales du Sénégal, ENS/1917/12).</w:t>
      </w:r>
    </w:p>
    <w:p w:rsidR="00000000" w:rsidDel="00000000" w:rsidP="00000000" w:rsidRDefault="00000000" w:rsidRPr="00000000" w14:paraId="0000015F">
      <w:pPr>
        <w:spacing w:after="240" w:before="240" w:lineRule="auto"/>
        <w:rPr/>
      </w:pPr>
      <w:r w:rsidDel="00000000" w:rsidR="00000000" w:rsidRPr="00000000">
        <w:rPr>
          <w:rtl w:val="0"/>
        </w:rPr>
        <w:t xml:space="preserve">Imperial ‘adaptation’ doctrine gained international authority through philanthropy and commissions. The rhetoric of adaptation reached its most influential form in the Phelps-Stokes commissions of 1922 and 1924, financed by American foundations and adopted by colonial governments. The reports urged that African schooling remain practical and closely bound to local labour needs, warning against academic courses that might detach pupils from manual work. They recommended agricultural and domestic training over historical or political study. Presented as reform, these measures entrenched dependency by directing education toward utility rather than thought. The commissions translated these economic concerns into the language of pedagogy, so labour discipline could be pursued under the banner of educational reform. Departments circulated the findings as proof that broad academic training was unnecessary, and inspectors cited Phelps-Stokes language to justify narrow syllabuses. Access and curricula were gendered by design. Girls were channelled into domestic science and hygiene under the same rubric, so that female schooling underwrote unpaid care work rather than political or economic independence. In Southern Rhodesia, inspection returns listed needlework, infant care and poultry-keeping as core subjects, with few girls progressing beyond Standard Four. Scholars later identified this pipeline as a foundation of structural underdevelopment (Phelps-Stokes 1924, p. 26; Kallaway 2002, pp. 191–194; Rodney 1972, pp. 110–112; Frank 1969, pp. 22–24; Salisbury Education Department Review 1931).</w:t>
      </w:r>
    </w:p>
    <w:p w:rsidR="00000000" w:rsidDel="00000000" w:rsidP="00000000" w:rsidRDefault="00000000" w:rsidRPr="00000000" w14:paraId="00000160">
      <w:pPr>
        <w:spacing w:after="240" w:before="240" w:lineRule="auto"/>
        <w:rPr/>
      </w:pPr>
      <w:r w:rsidDel="00000000" w:rsidR="00000000" w:rsidRPr="00000000">
        <w:rPr>
          <w:rtl w:val="0"/>
        </w:rPr>
        <w:t xml:space="preserve">Portuguese and Belgian systems expressed the hierarchy most openly, with mission schooling tied directly to labour supply. In Angola and Mozambique, Catholic missions dominated schooling, combining catechism with supervised fieldwork. A 1939 directive from Luanda stated, ‘It is more important that the native know the catechism than the alphabet’. Files from Moçâmedes commended mission schools that supplied ‘reliable labour for settler estates’. By 1950, fewer than one per cent of Africans in Mozambique had completed primary schooling, less a lapse than a policy choice, since illiteracy preserved dependence on priests and officials. Inspectors praised ‘discipline and Christian obedience’ rather than academic attainment (Arquivo Histórico Ultramarino, LU/AHU/7/543, p. 1; AHU/MOC/1948/27; Newitt 1995, pp. 228–230; Clarence-Smith 1985, pp. 97–99; Luanda Vicariate Education Report 1946). In the Belgian Congo, Catholic missions under state supervision built vast networks of primary schools that taught obedience and practical work but limited secondary education to a privileged few (Carnoy 1974, pp. 77–82).</w:t>
      </w:r>
    </w:p>
    <w:p w:rsidR="00000000" w:rsidDel="00000000" w:rsidP="00000000" w:rsidRDefault="00000000" w:rsidRPr="00000000" w14:paraId="00000161">
      <w:pPr>
        <w:spacing w:after="240" w:before="240" w:lineRule="auto"/>
        <w:rPr/>
      </w:pPr>
      <w:r w:rsidDel="00000000" w:rsidR="00000000" w:rsidRPr="00000000">
        <w:rPr>
          <w:rtl w:val="0"/>
        </w:rPr>
        <w:t xml:space="preserve">Institutional forms varied, but the function converged. A boy in Accra who passed language tests and office arithmetic could become a junior customs clerk. A girl in Luanda who excelled in domestic training might gain placement in a mission household. Both routes offered narrow advancement while reinforcing labour needs and authority structures. Philanthropic agencies often reinforced the same logic by promoting hygiene and handicraft as substitutes for politics, turning ‘improvement’ into a language for disciplining labour and conduct. Fanon described the deeper effect as ‘epidermalisation’, where internalised inferiority became the condition of advancement. Officials selectively invoked European social thought to justify hierarchy and adaptation, allowing the rhetoric of progress to mask the practice of control. In Basutoland, returns recorded high enrolment in needlework and gardening with limited progression to secondary levels, fixing vocational horizons in place (Foster 1965, pp. 41–49; Phelps-Stokes 1924, p. 26; Arquivo Histórico Ultramarino, LU/AHU/7/543, p. 1; Jones 1992, pp. 55–57; Fanon 1963, pp. 18–20; Green 2013, pp. 28–31; Weber 1976, pp. 79–82; Basutoland Education Dept Report 1935).</w:t>
      </w:r>
    </w:p>
    <w:p w:rsidR="00000000" w:rsidDel="00000000" w:rsidP="00000000" w:rsidRDefault="00000000" w:rsidRPr="00000000" w14:paraId="00000162">
      <w:pPr>
        <w:spacing w:after="240" w:before="240" w:lineRule="auto"/>
        <w:rPr/>
      </w:pPr>
      <w:r w:rsidDel="00000000" w:rsidR="00000000" w:rsidRPr="00000000">
        <w:rPr>
          <w:rtl w:val="0"/>
        </w:rPr>
        <w:t xml:space="preserve">The practical consequences were visible and measurable. In Lagos and Freetown, inspection reports rewarded quietness, neat handwriting and punctuality, and penalised questions that strayed beyond the set text, so the habits of silence and deference were taught alongside literacy. Monthly returns included handwriting samples and attendance figures as proof of order, and inspectors commended teachers who discouraged debate in favour of recitation. Certificates could protect a child from forced labour or compound work, yet they tied the holder to clerical service under colonial authority. Over time, training produced a bureaucratic minority that administered its own subordination while appearing modern (Colonial Office Reports 1910, CO 879/106; CO 879/120; Mamdani 1996, pp. 23–25).</w:t>
      </w:r>
    </w:p>
    <w:p w:rsidR="00000000" w:rsidDel="00000000" w:rsidP="00000000" w:rsidRDefault="00000000" w:rsidRPr="00000000" w14:paraId="00000163">
      <w:pPr>
        <w:spacing w:after="240" w:before="240" w:lineRule="auto"/>
        <w:rPr/>
      </w:pPr>
      <w:r w:rsidDel="00000000" w:rsidR="00000000" w:rsidRPr="00000000">
        <w:rPr>
          <w:rtl w:val="0"/>
        </w:rPr>
        <w:t xml:space="preserve">Resistance persisted in quiet forms. Families in Northern Nigeria maintained Qurʾānic schools to preserve religious identity. In Basutoland, elders wove oral histories into mission lessons to retain authority and memory within the classroom. In Angola, workers used songs and parables to pass knowledge beyond official reach. In the Gold Coast, community funds supported evening literacy classes in vernacular languages, creating informal spaces for civic discussion outside mission oversight. These counter-pedagogies showed the limits of control. Institutions could be reshaped, yet meaning did not submit as easily (Boyd 1982, pp. 143–145; Setiloane 1976, pp. 88–90; Heywood 2000, pp. 112–115; Gold Coast Education Dept Local Correspondence 1934).</w:t>
      </w:r>
    </w:p>
    <w:p w:rsidR="00000000" w:rsidDel="00000000" w:rsidP="00000000" w:rsidRDefault="00000000" w:rsidRPr="00000000" w14:paraId="00000164">
      <w:pPr>
        <w:spacing w:after="240" w:before="240" w:lineRule="auto"/>
        <w:rPr/>
      </w:pPr>
      <w:r w:rsidDel="00000000" w:rsidR="00000000" w:rsidRPr="00000000">
        <w:rPr>
          <w:rtl w:val="0"/>
        </w:rPr>
        <w:t xml:space="preserve">By the 1940s, the administrative structure of European schooling had been fully transplanted. In colonies, schools produced small educated elites and large disciplined majorities. Curricula, funding and inspection systems followed European templates. Success was measured through punctuality, order and examinations. The system supported an economy based on extraction and supervision. A population trained to read, count and obey could be managed more easily than one encouraged to ask questions. The official claim was progress. The political outcome was control. Colonial schooling used the language of civilisation while applying the logic of administration, training clerks for the ledger, labour for the mine and subjects for the census. Education became an administrative mechanism of daily control, a system that taught obedience while presenting itself as enlightenment (Scott 1998, pp. 2–6; Green 2013, pp. 42–44).</w:t>
      </w:r>
    </w:p>
    <w:p w:rsidR="00000000" w:rsidDel="00000000" w:rsidP="00000000" w:rsidRDefault="00000000" w:rsidRPr="00000000" w14:paraId="00000165">
      <w:pPr>
        <w:spacing w:after="240" w:before="240" w:lineRule="auto"/>
        <w:rPr/>
      </w:pPr>
      <w:r w:rsidDel="00000000" w:rsidR="00000000" w:rsidRPr="00000000">
        <w:rPr>
          <w:rtl w:val="0"/>
        </w:rPr>
        <w:t xml:space="preserve">The most durable lesson was that schools could sort labour, police conduct and tutor self-doubt. Routine unsettled confidence in local knowledge, training pupils to treat hesitation as prudence and imitation as competence. Over time, children learned to question their own judgement before they questioned authority. That inward pressure, reinforced by inspection and reward, is the terrain of the next section (Fanon 1961, pp. 210–213; Foucault 1977, pp. 199–203; Ngũgĩ wa Thiong’o 1986, pp. 3–33; Kallaway 2021, pp. 15–19).</w:t>
      </w:r>
    </w:p>
    <w:p w:rsidR="00000000" w:rsidDel="00000000" w:rsidP="00000000" w:rsidRDefault="00000000" w:rsidRPr="00000000" w14:paraId="00000166">
      <w:pPr>
        <w:spacing w:line="276" w:lineRule="auto"/>
        <w:jc w:val="center"/>
        <w:rPr>
          <w:b w:val="1"/>
          <w:bCs w:val="1"/>
        </w:rPr>
      </w:pPr>
      <w:r w:rsidDel="00000000" w:rsidR="00000000" w:rsidRPr="00000000">
        <w:rPr>
          <w:b w:val="1"/>
          <w:bCs w:val="1"/>
          <w:rtl w:val="0"/>
        </w:rPr>
        <w:t xml:space="preserve"> 4.4 The Gaslit Classroom: Colonial Education and the Manufacture of Doubt</w:t>
      </w:r>
      <w:r w:rsidDel="00000000" w:rsidR="00000000" w:rsidRPr="00000000">
        <w:rPr>
          <w:rtl w:val="0"/>
        </w:rPr>
      </w:r>
    </w:p>
    <w:p w:rsidR="00000000" w:rsidDel="00000000" w:rsidP="00000000" w:rsidRDefault="00000000" w:rsidRPr="00000000" w14:paraId="00000167">
      <w:pPr>
        <w:spacing w:line="276" w:lineRule="auto"/>
        <w:jc w:val="center"/>
        <w:rPr>
          <w:b w:val="1"/>
          <w:bCs w:val="1"/>
        </w:rPr>
      </w:pPr>
      <w:r w:rsidDel="00000000" w:rsidR="00000000" w:rsidRPr="00000000">
        <w:rPr>
          <w:rtl w:val="0"/>
        </w:rPr>
      </w:r>
    </w:p>
    <w:p w:rsidR="00000000" w:rsidDel="00000000" w:rsidP="00000000" w:rsidRDefault="00000000" w:rsidRPr="00000000" w14:paraId="00000168">
      <w:pPr>
        <w:spacing w:after="240" w:lineRule="auto"/>
        <w:rPr/>
      </w:pPr>
      <w:r w:rsidDel="00000000" w:rsidR="00000000" w:rsidRPr="00000000">
        <w:rPr>
          <w:rtl w:val="0"/>
        </w:rPr>
        <w:t xml:space="preserve">Revised: </w:t>
      </w:r>
    </w:p>
    <w:p w:rsidR="00000000" w:rsidDel="00000000" w:rsidP="00000000" w:rsidRDefault="00000000" w:rsidRPr="00000000" w14:paraId="00000169">
      <w:pPr>
        <w:spacing w:after="240" w:lineRule="auto"/>
        <w:rPr/>
      </w:pPr>
      <w:r w:rsidDel="00000000" w:rsidR="00000000" w:rsidRPr="00000000">
        <w:rPr>
          <w:rtl w:val="0"/>
        </w:rPr>
        <w:t xml:space="preserve">Colonial education in Africa was never only a system of limited access or utilitarian training. It reorganised how colonised people were invited to see themselves and to judge what counted as knowledge. Schooling encouraged pupils to treat official forms, textbooks and examinations as the primary tests of truth long before they trusted their own judgement or the testimony of elders. Lessons and inspections taught children that reliable knowledge came from outside their worlds. Conquest entered the classroom as routine, so that the habit of doubting one’s own inheritance could be praised as educational progress rather than recognised as loss (Fanon 1961, pp. 210–213; Ngũgĩ wa Thiong’o 1986, pp. 3–33; Kallaway 2021, pp. 15–19).</w:t>
      </w:r>
    </w:p>
    <w:p w:rsidR="00000000" w:rsidDel="00000000" w:rsidP="00000000" w:rsidRDefault="00000000" w:rsidRPr="00000000" w14:paraId="0000016A">
      <w:pPr>
        <w:spacing w:after="240" w:before="240" w:lineRule="auto"/>
        <w:rPr>
          <w:b w:val="1"/>
          <w:bCs w:val="1"/>
        </w:rPr>
      </w:pPr>
      <w:r w:rsidDel="00000000" w:rsidR="00000000" w:rsidRPr="00000000">
        <w:rPr>
          <w:rtl w:val="0"/>
        </w:rPr>
        <w:t xml:space="preserve">Clinically, gaslighting refers to a process that erodes confidence until a person questions memory, perception and identity. In colonial schooling, a related mechanism took institutional form. </w:t>
      </w:r>
      <w:r w:rsidDel="00000000" w:rsidR="00000000" w:rsidRPr="00000000">
        <w:rPr>
          <w:b w:val="1"/>
          <w:bCs w:val="1"/>
          <w:rtl w:val="0"/>
        </w:rPr>
        <w:t xml:space="preserve">In the colonial classroom, this dynamic took a distinct institutional form. Doubt did not arise incidentally from domination; it was produced through routines of instruction, correction and evaluation. It worked through the ordinary mechanics of schooling, where recognition, reward and advancement followed the displacement of inherited knowledge by externally authorised forms.</w:t>
      </w:r>
    </w:p>
    <w:p w:rsidR="00000000" w:rsidDel="00000000" w:rsidP="00000000" w:rsidRDefault="00000000" w:rsidRPr="00000000" w14:paraId="0000016B">
      <w:pPr>
        <w:spacing w:after="240" w:before="240" w:lineRule="auto"/>
        <w:rPr/>
      </w:pPr>
      <w:r w:rsidDel="00000000" w:rsidR="00000000" w:rsidRPr="00000000">
        <w:rPr>
          <w:rtl w:val="0"/>
        </w:rPr>
        <w:t xml:space="preserve">Children were instructed that advancement demanded rejection of elder wisdom, that home languages obstructed civilisation, and that authority spoke most clearly in European tongues. Curricula and inspectors did not need to prosecute resistance directly; they made refusal appear as backwardness and dissent as failure. Textbooks recast complex kingdoms as simple ‘tribes’, presented philosophies as folklore and reduced legal systems to custom. Some British West African schoolbooks described Africans as having no significant history, religion or industry; Algerian texts praised France for waking a land said to have been dormant before colonisation (Berman 1974, pp. 142–146; Mamdani 1996, p. 78; Rogers 2002, p. 41). Such statements were not incidental distortions. They were repeated often enough that pupils learned to recite them as authorised accounts of the past.</w:t>
      </w:r>
    </w:p>
    <w:p w:rsidR="00000000" w:rsidDel="00000000" w:rsidP="00000000" w:rsidRDefault="00000000" w:rsidRPr="00000000" w14:paraId="0000016C">
      <w:pPr>
        <w:spacing w:after="240" w:before="240" w:lineRule="auto"/>
        <w:rPr/>
      </w:pPr>
      <w:r w:rsidDel="00000000" w:rsidR="00000000" w:rsidRPr="00000000">
        <w:rPr>
          <w:rtl w:val="0"/>
        </w:rPr>
        <w:t xml:space="preserve">Ngũgĩ wa Thiong’o described this process as a cultural bomb that destroyed confidence without visible force, leaving people unsure of the value of their own languages and stories (Ngũgĩ wa Thiong’o 1986, pp. 3–33). The mechanism can be traced in classroom practice. Pupils were trained to doubt the reliability of their minds, to believe that home languages bent truth out of shape and that inherited traditions obstructed progress. Damage lay not only in the material removed from lessons, but in the doubts that followed. Knowledge became something granted by inspectors and examiners rather than drawn from community, labour or experience. Children who might once have been recognised as carriers of genealogies or ritual knowledge found themselves examined on dates, maps and moral tales that treated those capacities as irrelevant. Affirmation flowed when pupils repeated prescribed accounts correctly and distanced themselves from home explanations.</w:t>
      </w:r>
    </w:p>
    <w:p w:rsidR="00000000" w:rsidDel="00000000" w:rsidP="00000000" w:rsidRDefault="00000000" w:rsidRPr="00000000" w14:paraId="0000016D">
      <w:pPr>
        <w:spacing w:after="240" w:before="240" w:lineRule="auto"/>
        <w:rPr/>
      </w:pPr>
      <w:r w:rsidDel="00000000" w:rsidR="00000000" w:rsidRPr="00000000">
        <w:rPr>
          <w:rtl w:val="0"/>
        </w:rPr>
        <w:t xml:space="preserve">Administrative records show this pattern in condensed form. One Gold Coast inspection report in 1927 noted approvingly that boys avoided speaking Twi at home and regarded their father’s continued use of it as old fashioned. A French inspector in Dakar around 1940 recorded that pupils treated village stories as childish and preferred to recite the opening events of the French Revolution, since such recitations attracted praise in school. A Lagos minute from 1912 described a pupil who mocked his grandfather’s proverb and presented this shift as a sign of modern sentiment. Reports from Lagos and Freetown rewarded neat handwriting, punctuality and accurate repetition of lesson material while criticising independent answers that diverged from model scripts (CO 583/226/3, Gold Coast Inspectorate 1927; ANOM, Dakar Inspectorate Reports 1940; Colonial Office Reports 1910, CO 879/106; Colonial Office 1912, CO 879/120; Lagos Education Office Minute Book, 1912). Success meant sounding unlike home and close to the page.</w:t>
      </w:r>
    </w:p>
    <w:p w:rsidR="00000000" w:rsidDel="00000000" w:rsidP="00000000" w:rsidRDefault="00000000" w:rsidRPr="00000000" w14:paraId="0000016E">
      <w:pPr>
        <w:spacing w:after="240" w:before="240" w:lineRule="auto"/>
        <w:rPr/>
      </w:pPr>
      <w:r w:rsidDel="00000000" w:rsidR="00000000" w:rsidRPr="00000000">
        <w:rPr>
          <w:rtl w:val="0"/>
        </w:rPr>
        <w:t xml:space="preserve">A child in Lagos, bent over a desk, could be found repeating a line in English until the accent satisfied the teacher. Correction might be delivered in front of the class, then rehearsed until the approved pronunciation felt natural. Outside that room, elders told stories that never entered school registers. Between the two settings lay a quiet test: credibility attached to the form that could be filed. Inspectors later commented favourably on pupils who used English greetings or described themselves as more comfortable reading material that did not rely on local languages. These comments framed distance from home speech as evidence of progress (Colonial Office 1910, CO 879/106, fol. 27; Colonial Office 1912, CO 879/120, fol. 14).</w:t>
      </w:r>
    </w:p>
    <w:p w:rsidR="00000000" w:rsidDel="00000000" w:rsidP="00000000" w:rsidRDefault="00000000" w:rsidRPr="00000000" w14:paraId="0000016F">
      <w:pPr>
        <w:spacing w:after="240" w:before="240" w:lineRule="auto"/>
        <w:rPr/>
      </w:pPr>
      <w:r w:rsidDel="00000000" w:rsidR="00000000" w:rsidRPr="00000000">
        <w:rPr>
          <w:rtl w:val="0"/>
        </w:rPr>
        <w:t xml:space="preserve">Internalisation soon required little direct supervision. Pupils began to police their own speech, gestures and laughter, learning which silences and corrections earned approval. Teachers, many formed within the same regime and acting from conviction rather than malice, enforced conformity as moral uplift. Mission committees prepared primers, offices set rubrics, and teachers translated both into routine. Inspection diaries from Lagos and Bathurst recorded pupils correcting one another’s pronunciation before a teacher intervened, and noted this as evidence that rule following had become habit rather than mere compliance (Colonial Office 1912, CO 879/120, fol. 31; Bowles and Gintis 1976, pp. 131–135; Jones 1992, pp. 55–57; Foucault 1977, pp. 199–203). The ideal pupil adjusted speech and attitude in advance, anticipating criticism. Control entered emotion when shame and pride began to track alignment with official expectations.</w:t>
      </w:r>
    </w:p>
    <w:p w:rsidR="00000000" w:rsidDel="00000000" w:rsidP="00000000" w:rsidRDefault="00000000" w:rsidRPr="00000000" w14:paraId="00000170">
      <w:pPr>
        <w:spacing w:after="240" w:before="240" w:lineRule="auto"/>
        <w:rPr/>
      </w:pPr>
      <w:r w:rsidDel="00000000" w:rsidR="00000000" w:rsidRPr="00000000">
        <w:rPr>
          <w:rtl w:val="0"/>
        </w:rPr>
        <w:t xml:space="preserve">Households absorbed these changes unevenly. Children who excelled in English or French gained new forms of confidence but lost fluency in the moral language used at home. Elders who once commanded attention found themselves corrected by sons and daughters who cited school knowledge. Proverbs, genealogies and oral law lost some of their authority as written certificates and school reports became accepted markers of competence. Reports from Basutoland, now Lesotho, recorded declines in public initiation narratives in districts where mission education expanded, leaving elders uncertain how to instruct youth (Setiloane 1976, pp. 88–90). Files from the Gold Coast in 1932 described boys who resisted evening storytelling because examinations required other preparation, while Senegalese inspectorate notes praised children who chose French tales over village histories (Colonial Office 1932, CO 96/572/4; Senegal Académie Inspectorate 1931, ANS/EDU/31; Wiredu 1996, pp. 45–47; Coquery-Vidrovitch 1992, pp. 203–205; Colonial Office Reports 1910, CO 879/106; CO 879/120). The measure of intellect shifted towards what could be certified on paper and away from knowledge demonstrated in practice.</w:t>
      </w:r>
    </w:p>
    <w:p w:rsidR="00000000" w:rsidDel="00000000" w:rsidP="00000000" w:rsidRDefault="00000000" w:rsidRPr="00000000" w14:paraId="00000171">
      <w:pPr>
        <w:spacing w:after="240" w:before="240" w:lineRule="auto"/>
        <w:rPr/>
      </w:pPr>
      <w:r w:rsidDel="00000000" w:rsidR="00000000" w:rsidRPr="00000000">
        <w:rPr>
          <w:rtl w:val="0"/>
        </w:rPr>
        <w:t xml:space="preserve">These shifts followed policy rather than drift. Colonial schooling did more than omit African knowledge from textbooks. It trained students to treat exclusion as normal and to interpret doubt about their own traditions as a sign of sophistication. Examination success and inspector praise often reinforced the sense that incompleteness counted as intelligence. A professional minority emerged whose members were fluent in administrative codes and expected to serve as intermediaries, yet many felt less secure in their own intellectual inheritance. Their schooling had prepared them to navigate colonial rules while remaining uncertain of the worth of the frameworks they brought from home, a pattern reproduced through examinations, inspectorates and language regimes through the first half of the twentieth century (Fanon 1961, pp. 210–213; Foucault 1977, pp. 199–203; Mamdani 1996, pp. 23–25).</w:t>
      </w:r>
    </w:p>
    <w:p w:rsidR="00000000" w:rsidDel="00000000" w:rsidP="00000000" w:rsidRDefault="00000000" w:rsidRPr="00000000" w14:paraId="00000172">
      <w:pPr>
        <w:spacing w:after="240" w:before="240" w:lineRule="auto"/>
        <w:rPr/>
      </w:pPr>
      <w:r w:rsidDel="00000000" w:rsidR="00000000" w:rsidRPr="00000000">
        <w:rPr>
          <w:rtl w:val="0"/>
        </w:rPr>
        <w:t xml:space="preserve">Independent governments later inherited these habits. Many kept colonial languages as media of instruction, retained imported textbooks and preserved exam models that equated fluency in European languages with intellectual merit. Success continued to be measured by distance from local reference points, from teacher training syllabi to university entrance requirements (Mamdani 1996, pp. 23–25; Fafunwa 1974, pp. 67–70; Kallaway 2021, pp. 15–19).</w:t>
      </w:r>
    </w:p>
    <w:p w:rsidR="00000000" w:rsidDel="00000000" w:rsidP="00000000" w:rsidRDefault="00000000" w:rsidRPr="00000000" w14:paraId="00000173">
      <w:pPr>
        <w:spacing w:after="240" w:before="240" w:lineRule="auto"/>
        <w:rPr/>
      </w:pPr>
      <w:r w:rsidDel="00000000" w:rsidR="00000000" w:rsidRPr="00000000">
        <w:rPr>
          <w:rtl w:val="0"/>
        </w:rPr>
        <w:t xml:space="preserve">Efforts to restore confidence have begun in some systems through local language instruction, recovery of oral archives and renewed use of story, proverb and place as sources of theory, but such initiatives remain uneven and will be examined more fully in later Parts (Fafunwa 1974, pp. 67–70; Prah 2018, pp. 44–47; UNESCO 2017, pp. 31–33). For the period considered here, colonial classrooms did not simply exclude African worlds. They persuaded many pupils that those worlds counted for little in public life. </w:t>
      </w:r>
      <w:r w:rsidDel="00000000" w:rsidR="00000000" w:rsidRPr="00000000">
        <w:rPr>
          <w:b w:val="1"/>
          <w:bCs w:val="1"/>
          <w:rtl w:val="0"/>
        </w:rPr>
        <w:t xml:space="preserve">In this way, doubt became not only a response to authority but a learned condition of participation in it, shaping how knowledge was evaluated before it was expressed.</w:t>
      </w:r>
      <w:r w:rsidDel="00000000" w:rsidR="00000000" w:rsidRPr="00000000">
        <w:rPr>
          <w:rtl w:val="0"/>
        </w:rPr>
        <w:t xml:space="preserve"> These continuities deepened the advantage of those already comfortable in the old codes and made reform difficult even when political will shifted.</w:t>
      </w:r>
    </w:p>
    <w:p w:rsidR="00000000" w:rsidDel="00000000" w:rsidP="00000000" w:rsidRDefault="00000000" w:rsidRPr="00000000" w14:paraId="00000174">
      <w:pPr>
        <w:spacing w:after="240" w:before="240" w:lineRule="auto"/>
        <w:rPr/>
      </w:pPr>
      <w:r w:rsidDel="00000000" w:rsidR="00000000" w:rsidRPr="00000000">
        <w:rPr>
          <w:rtl w:val="0"/>
        </w:rPr>
        <w:t xml:space="preserve">Power settled most securely where students learned to approach their own histories with suspicion and to trust recognition granted through examinations and files instead. That pattern helps to explain why later educated elites often upheld the very curricula and language regimes that had once trained them to doubt their own grounds for authority.</w:t>
      </w:r>
    </w:p>
    <w:p w:rsidR="00000000" w:rsidDel="00000000" w:rsidP="00000000" w:rsidRDefault="00000000" w:rsidRPr="00000000" w14:paraId="00000175">
      <w:pPr>
        <w:spacing w:after="240" w:lineRule="auto"/>
        <w:rPr/>
      </w:pPr>
      <w:r w:rsidDel="00000000" w:rsidR="00000000" w:rsidRPr="00000000">
        <w:rPr>
          <w:rtl w:val="0"/>
        </w:rPr>
        <w:t xml:space="preserve">Original:</w:t>
      </w:r>
    </w:p>
    <w:p w:rsidR="00000000" w:rsidDel="00000000" w:rsidP="00000000" w:rsidRDefault="00000000" w:rsidRPr="00000000" w14:paraId="00000176">
      <w:pPr>
        <w:spacing w:after="240" w:lineRule="auto"/>
        <w:rPr/>
      </w:pPr>
      <w:r w:rsidDel="00000000" w:rsidR="00000000" w:rsidRPr="00000000">
        <w:rPr>
          <w:rtl w:val="0"/>
        </w:rPr>
        <w:t xml:space="preserve">Colonial education in Africa was never only a system of limited access or utilitarian training. It reorganised how colonised people were invited to see themselves and to judge what counted as knowledge. Schooling encouraged pupils to treat official forms, textbooks and examinations as the primary tests of truth long before they trusted their own judgement or the testimony of elders. Lessons and inspections taught children that reliable knowledge came from outside their worlds. Conquest entered the classroom as routine, so that the habit of doubting one’s own inheritance could be praised as educational progress rather than recognised as loss (Fanon 1961, pp. 210–213; Ngũgĩ wa Thiong’o 1986, pp. 3–33; Kallaway 2021, pp. 15–19).</w:t>
      </w:r>
    </w:p>
    <w:p w:rsidR="00000000" w:rsidDel="00000000" w:rsidP="00000000" w:rsidRDefault="00000000" w:rsidRPr="00000000" w14:paraId="00000177">
      <w:pPr>
        <w:spacing w:after="240" w:before="240" w:lineRule="auto"/>
        <w:rPr/>
      </w:pPr>
      <w:r w:rsidDel="00000000" w:rsidR="00000000" w:rsidRPr="00000000">
        <w:rPr>
          <w:rtl w:val="0"/>
        </w:rPr>
        <w:t xml:space="preserve">Clinically, gaslighting refers to a process that erodes confidence until a person questions memory, perception and identity. In colonial schooling, a related mechanism took institutional form. Children were instructed that advancement demanded rejection of elder wisdom, that home languages obstructed civilisation, and that authority spoke most clearly in European tongues. Curricula and inspectors did not need to prosecute resistance directly; they made refusal appear as backwardness and dissent as failure. Textbooks recast complex kingdoms as simple “tribes”, presented philosophies as folklore and reduced legal systems to custom. Some British West African schoolbooks described Africans as having no significant history, religion or industry; Algerian texts praised France for waking a land said to have been dormant before colonisation (Berman 1974, pp. 142–146; Mamdani 1996, p. 78; Rogers 2002, p. 41). Such statements were not incidental distortions. They were repeated often enough that pupils learned to recite them as authorised accounts of the past.</w:t>
      </w:r>
    </w:p>
    <w:p w:rsidR="00000000" w:rsidDel="00000000" w:rsidP="00000000" w:rsidRDefault="00000000" w:rsidRPr="00000000" w14:paraId="00000178">
      <w:pPr>
        <w:spacing w:after="240" w:before="240" w:lineRule="auto"/>
        <w:rPr/>
      </w:pPr>
      <w:r w:rsidDel="00000000" w:rsidR="00000000" w:rsidRPr="00000000">
        <w:rPr>
          <w:rtl w:val="0"/>
        </w:rPr>
        <w:t xml:space="preserve">Ngũgĩ wa Thiong’o described this process as a cultural bomb that destroyed confidence without visible force, leaving people unsure of the value of their own languages and stories (Ngũgĩ wa Thiong’o 1986, pp. 3–33). The mechanism can be traced in classroom practice. Pupils were trained to doubt the reliability of their minds, to believe that home languages bent truth out of shape and that inherited traditions obstructed progress. Damage lay not only in the material removed from lessons, but in the doubts that followed. Knowledge became something granted by inspectors and examiners rather than drawn from community, labour or experience. Children who might once have been recognised as carriers of genealogies or ritual knowledge found themselves examined on dates, maps and moral tales that treated those capacities as irrelevant. Affirmation flowed when pupils repeated prescribed accounts correctly and distanced themselves from home explanations.</w:t>
      </w:r>
    </w:p>
    <w:p w:rsidR="00000000" w:rsidDel="00000000" w:rsidP="00000000" w:rsidRDefault="00000000" w:rsidRPr="00000000" w14:paraId="00000179">
      <w:pPr>
        <w:spacing w:after="240" w:before="240" w:lineRule="auto"/>
        <w:rPr/>
      </w:pPr>
      <w:r w:rsidDel="00000000" w:rsidR="00000000" w:rsidRPr="00000000">
        <w:rPr>
          <w:rtl w:val="0"/>
        </w:rPr>
        <w:t xml:space="preserve">Administrative records show this pattern in condensed form. One Gold Coast inspection report in 1927 noted approvingly that boys avoided speaking Twi at home and regarded their father’s continued use of it as old fashioned. A French inspector in Dakar around 1940 recorded that pupils treated village stories as childish and preferred to recite the opening events of the French Revolution, since such recitations attracted praise in school. A Lagos minute from 1912 described a pupil who mocked his grandfather’s proverb and presented this shift as a sign of modern sentiment. Reports from Lagos and Freetown rewarded neat handwriting, punctuality and accurate repetition of lesson material while criticising independent answers that diverged from model scripts (CO 583/226/3, Gold Coast Inspectorate 1927; ANOM, Dakar Inspectorate Reports 1940; Colonial Office Reports 1910, CO 879/106; Colonial Office 1912, CO 879/120; Lagos Education Office Minute Book, 1912). Success meant sounding unlike home and close to the page.</w:t>
      </w:r>
    </w:p>
    <w:p w:rsidR="00000000" w:rsidDel="00000000" w:rsidP="00000000" w:rsidRDefault="00000000" w:rsidRPr="00000000" w14:paraId="0000017A">
      <w:pPr>
        <w:spacing w:after="240" w:before="240" w:lineRule="auto"/>
        <w:rPr/>
      </w:pPr>
      <w:r w:rsidDel="00000000" w:rsidR="00000000" w:rsidRPr="00000000">
        <w:rPr>
          <w:rtl w:val="0"/>
        </w:rPr>
        <w:t xml:space="preserve">A child in Lagos, bent over a desk, could be found repeating a line in English until the accent satisfied the teacher. Correction might be delivered in front of the class, then rehearsed until the approved pronunciation felt natural. Outside that room, elders told stories that never entered school registers. Between the two settings lay a quiet test: credibility attached to the form that could be filed. Inspectors later commented favourably on pupils who used English greetings or described themselves as more comfortable reading material that did not rely on local languages. These comments framed distance from home speech as evidence of progress (Colonial Office 1910, CO 879/106, fol. 27; Colonial Office 1912, CO 879/120, fol. 14).</w:t>
      </w:r>
    </w:p>
    <w:p w:rsidR="00000000" w:rsidDel="00000000" w:rsidP="00000000" w:rsidRDefault="00000000" w:rsidRPr="00000000" w14:paraId="0000017B">
      <w:pPr>
        <w:spacing w:after="240" w:before="240" w:lineRule="auto"/>
        <w:rPr/>
      </w:pPr>
      <w:r w:rsidDel="00000000" w:rsidR="00000000" w:rsidRPr="00000000">
        <w:rPr>
          <w:rtl w:val="0"/>
        </w:rPr>
        <w:t xml:space="preserve">Internalisation soon required little direct supervision. Pupils began to police their own speech, gestures and laughter, learning which silences and corrections earned approval. Teachers, many formed within the same regime and acting from conviction rather than malice, enforced conformity as moral uplift. Mission committees prepared primers, offices set rubrics, and teachers translated both into routine. Inspection diaries from Lagos and Bathurst recorded pupils correcting one another’s pronunciation before a teacher intervened, and noted this as evidence that rule following had become habit rather than mere compliance (Colonial Office 1912, CO 879/120, fol. 31; Bowles and Gintis 1976, pp. 131–135; Jones 1992, pp. 55–57; Foucault 1977, pp. 199–203). The ideal pupil adjusted speech and attitude in advance, anticipating criticism. Control entered emotion when shame and pride began to track alignment with official expectations.</w:t>
      </w:r>
    </w:p>
    <w:p w:rsidR="00000000" w:rsidDel="00000000" w:rsidP="00000000" w:rsidRDefault="00000000" w:rsidRPr="00000000" w14:paraId="0000017C">
      <w:pPr>
        <w:spacing w:after="240" w:before="240" w:lineRule="auto"/>
        <w:rPr/>
      </w:pPr>
      <w:r w:rsidDel="00000000" w:rsidR="00000000" w:rsidRPr="00000000">
        <w:rPr>
          <w:rtl w:val="0"/>
        </w:rPr>
        <w:t xml:space="preserve">Households absorbed these changes unevenly. Children who excelled in English or French gained new forms of confidence but lost fluency in the moral language used at home. Elders who once commanded attention found themselves corrected by sons and daughters who cited school knowledge. Proverbs, genealogies and oral law lost some of their authority as written certificates and school reports became accepted markers of competence. Reports from Basutoland, now Lesotho, recorded declines in public initiation narratives in districts where mission education expanded, leaving elders uncertain how to instruct youth (Setiloane 1976, pp. 88–90). Files from the Gold Coast in 1932 described boys who resisted evening storytelling because examinations required other preparation, while Senegalese inspectorate notes praised children who chose French tales over village histories (Colonial Office 1932, CO 96/572/4; Senegal Académie Inspectorate 1931, ANS/EDU/31; Wiredu 1996, pp. 45–47; Coquery-Vidrovitch 1992, pp. 203–205; Colonial Office Reports 1910, CO 879/106; CO 879/120). The measure of intellect shifted towards what could be certified on paper and away from knowledge demonstrated in practice.</w:t>
      </w:r>
    </w:p>
    <w:p w:rsidR="00000000" w:rsidDel="00000000" w:rsidP="00000000" w:rsidRDefault="00000000" w:rsidRPr="00000000" w14:paraId="0000017D">
      <w:pPr>
        <w:spacing w:after="240" w:before="240" w:lineRule="auto"/>
        <w:rPr/>
      </w:pPr>
      <w:r w:rsidDel="00000000" w:rsidR="00000000" w:rsidRPr="00000000">
        <w:rPr>
          <w:rtl w:val="0"/>
        </w:rPr>
        <w:t xml:space="preserve">These shifts followed policy rather than drift. Colonial schooling did more than omit African knowledge from textbooks. It trained students to treat exclusion as normal and to interpret doubt about their own traditions as a sign of sophistication. Examination success and inspector praise often reinforced the sense that incompleteness counted as intelligence. A professional minority emerged whose members were fluent in administrative codes and expected to serve as intermediaries, yet many felt less secure in their own intellectual inheritance. Their schooling had prepared them to navigate colonial rules while remaining uncertain of the worth of the frameworks they brought from home, a pattern reproduced through examinations, inspectorates and language regimes through the first half of the twentieth century (Fanon 1961, pp. 210–213; Foucault 1977, pp. 199–203; Mamdani 1996, pp. 23–25).</w:t>
      </w:r>
    </w:p>
    <w:p w:rsidR="00000000" w:rsidDel="00000000" w:rsidP="00000000" w:rsidRDefault="00000000" w:rsidRPr="00000000" w14:paraId="0000017E">
      <w:pPr>
        <w:spacing w:after="240" w:before="240" w:lineRule="auto"/>
        <w:rPr/>
      </w:pPr>
      <w:r w:rsidDel="00000000" w:rsidR="00000000" w:rsidRPr="00000000">
        <w:rPr>
          <w:rtl w:val="0"/>
        </w:rPr>
        <w:t xml:space="preserve">Independent governments later inherited these habits. Many kept colonial languages as media of instruction, retained imported textbooks and preserved exam models that equated fluency in European languages with intellectual merit. Success continued to be measured by distance from local reference points, from teacher training syllabi to university entrance requirements (Mamdani 1996, pp. 23–25; Fafunwa 1974, pp. 67–70; Kallaway 2021, pp. 15–19). These continuities deepened the advantage of those already comfortable in the old codes and made reform difficult even when political will shifted.</w:t>
      </w:r>
    </w:p>
    <w:p w:rsidR="00000000" w:rsidDel="00000000" w:rsidP="00000000" w:rsidRDefault="00000000" w:rsidRPr="00000000" w14:paraId="0000017F">
      <w:pPr>
        <w:spacing w:after="240" w:before="240" w:lineRule="auto"/>
        <w:rPr/>
      </w:pPr>
      <w:r w:rsidDel="00000000" w:rsidR="00000000" w:rsidRPr="00000000">
        <w:rPr>
          <w:rtl w:val="0"/>
        </w:rPr>
        <w:t xml:space="preserve">Efforts to restore confidence have begun in some systems through local language instruction, recovery of oral archives and renewed use of story, proverb and place as sources of theory, but such initiatives remain uneven and will be examined more fully in later Parts (Fafunwa 1974, pp. 67–70; Prah 2018, pp. 44–47; UNESCO 2017, pp. 31–33). For the period considered here, colonial classrooms did not simply exclude African worlds. They persuaded many pupils that those worlds counted for little in public life. Power settled most securely where students learned to approach their own histories with suspicion and to trust recognition granted through examinations and files instead. That pattern helps to explain why later educated elites often upheld the very curricula and language regimes that had once trained them to doubt their own grounds for authority.</w:t>
      </w:r>
    </w:p>
    <w:p w:rsidR="00000000" w:rsidDel="00000000" w:rsidP="00000000" w:rsidRDefault="00000000" w:rsidRPr="00000000" w14:paraId="00000180">
      <w:pPr>
        <w:spacing w:after="240" w:before="240" w:line="276" w:lineRule="auto"/>
        <w:jc w:val="center"/>
        <w:rPr>
          <w:b w:val="1"/>
          <w:bCs w:val="1"/>
          <w:i w:val="0"/>
          <w:iCs w:val="0"/>
          <w:sz w:val="18"/>
          <w:szCs w:val="18"/>
        </w:rPr>
      </w:pPr>
      <w:r w:rsidDel="00000000" w:rsidR="00000000" w:rsidRPr="00000000">
        <w:rPr>
          <w:b w:val="1"/>
          <w:bCs w:val="1"/>
          <w:rtl w:val="0"/>
        </w:rPr>
        <w:t xml:space="preserve">4.5 </w:t>
      </w:r>
      <w:r w:rsidDel="00000000" w:rsidR="00000000" w:rsidRPr="00000000">
        <w:rPr>
          <w:b w:val="1"/>
          <w:bCs w:val="1"/>
          <w:rtl w:val="0"/>
        </w:rPr>
        <w:t xml:space="preserve">Three Empires, One Design: Colonial Models of Education</w:t>
      </w:r>
      <w:r w:rsidDel="00000000" w:rsidR="00000000" w:rsidRPr="00000000">
        <w:rPr>
          <w:rtl w:val="0"/>
        </w:rPr>
      </w:r>
    </w:p>
    <w:p w:rsidR="00000000" w:rsidDel="00000000" w:rsidP="00000000" w:rsidRDefault="00000000" w:rsidRPr="00000000" w14:paraId="00000181">
      <w:pPr>
        <w:spacing w:after="240" w:lineRule="auto"/>
        <w:rPr/>
      </w:pPr>
      <w:r w:rsidDel="00000000" w:rsidR="00000000" w:rsidRPr="00000000">
        <w:rPr>
          <w:rtl w:val="0"/>
        </w:rPr>
        <w:t xml:space="preserve">This section uses ‘Three Empires’ to refer to the British, French and Portuguese powers that sustained the most extensive and education-driven administrations in sub-Saharan Africa. Britain governed roughly one third of the continent through indirect rule and mission-based schooling, where funding and supervision passed through alliances with chiefs and church societies (Fafunwa 1974, pp. 115–118; Berman 1974, pp. 142–144; Hargreaves 1979, p. 212). France controlled large territories in </w:t>
      </w:r>
      <w:r w:rsidDel="00000000" w:rsidR="00000000" w:rsidRPr="00000000">
        <w:rPr>
          <w:i w:val="1"/>
          <w:iCs w:val="1"/>
          <w:rtl w:val="0"/>
        </w:rPr>
        <w:t xml:space="preserve">Afrique occidentale française</w:t>
      </w:r>
      <w:r w:rsidDel="00000000" w:rsidR="00000000" w:rsidRPr="00000000">
        <w:rPr>
          <w:rtl w:val="0"/>
        </w:rPr>
        <w:t xml:space="preserve"> and </w:t>
      </w:r>
      <w:r w:rsidDel="00000000" w:rsidR="00000000" w:rsidRPr="00000000">
        <w:rPr>
          <w:i w:val="1"/>
          <w:iCs w:val="1"/>
          <w:rtl w:val="0"/>
        </w:rPr>
        <w:t xml:space="preserve">Afrique équatoriale française</w:t>
      </w:r>
      <w:r w:rsidDel="00000000" w:rsidR="00000000" w:rsidRPr="00000000">
        <w:rPr>
          <w:rtl w:val="0"/>
        </w:rPr>
        <w:t xml:space="preserve">, treating language and culture as the main measures of belonging (Coquery-Vidrovitch 1992, pp. 203–205; Betts 2005, pp. 59–62). Portugal, with a smaller formal empire, ruled Angola, Mozambique and Guinea-Bissau into the mid 1970s and institutionalised educational exclusion as a deliberate method of control (Clarence-Smith 1985, pp. 97–99; Newitt 1995, pp. 228–230). Together, these three powers set up the dominant schooling systems that underpinned Africa’s modern political map.</w:t>
      </w:r>
    </w:p>
    <w:p w:rsidR="00000000" w:rsidDel="00000000" w:rsidP="00000000" w:rsidRDefault="00000000" w:rsidRPr="00000000" w14:paraId="00000182">
      <w:pPr>
        <w:spacing w:after="240" w:before="240" w:lineRule="auto"/>
        <w:rPr/>
      </w:pPr>
      <w:r w:rsidDel="00000000" w:rsidR="00000000" w:rsidRPr="00000000">
        <w:rPr>
          <w:rtl w:val="0"/>
        </w:rPr>
        <w:t xml:space="preserve">Other European rulers altered the educational landscape more selectively. Belgium’s model in the Congo relied heavily on Catholic missions and limited secondary provision, a pattern close to Portuguese missionary paternalism (Hochschild 1998, pp. 162–168; Kallaway 2002, p. 41). German tenure in Togo, South-West Africa and Tanganyika ended too early to produce long-running school networks, although its military drills and racial theories left traces in later policies. Italian and Spanish administrations restricted their schooling almost entirely to small enclaves in North and East Africa (Kallaway 2021, pp. 66–68; Whitehead 2005, pp. 13–16). These variations matter, yet examining the British, French and Portuguese cases captures three main logics of rule through education: adaptation under British indirect rule, assimilation in the French civilising mission and exclusion in the Portuguese </w:t>
      </w:r>
      <w:r w:rsidDel="00000000" w:rsidR="00000000" w:rsidRPr="00000000">
        <w:rPr>
          <w:i w:val="1"/>
          <w:iCs w:val="1"/>
          <w:rtl w:val="0"/>
        </w:rPr>
        <w:t xml:space="preserve">indigenato</w:t>
      </w:r>
      <w:r w:rsidDel="00000000" w:rsidR="00000000" w:rsidRPr="00000000">
        <w:rPr>
          <w:rtl w:val="0"/>
        </w:rPr>
        <w:t xml:space="preserve"> regime (Rodney 1972, pp. 107–112).</w:t>
      </w:r>
    </w:p>
    <w:p w:rsidR="00000000" w:rsidDel="00000000" w:rsidP="00000000" w:rsidRDefault="00000000" w:rsidRPr="00000000" w14:paraId="00000183">
      <w:pPr>
        <w:spacing w:after="240" w:before="240" w:lineRule="auto"/>
        <w:rPr/>
      </w:pPr>
      <w:r w:rsidDel="00000000" w:rsidR="00000000" w:rsidRPr="00000000">
        <w:rPr>
          <w:rtl w:val="0"/>
        </w:rPr>
        <w:t xml:space="preserve">British policy presented itself as protection of ‘native institutions’ while refitting them for imperial administration. Officials relied on chiefs, councils and missions but channelled them into a single hierarchy. Lugard argued that colonial government should work through established authorities, yet he also insisted that these authorities be reshaped so they served imperial priorities more reliably (Lugard 1922, p. 73). Mission schools became a low-cost instrument of order. Reading prepared clerks, scripture moulded character and arithmetic supported supervised trade. Reports from Lagos in the 1930s complained that schools produced large numbers of clerks and very few leaders for independent economic activity (CO 583/226/3, National Archives). That imbalance was not treated as a policy failure. It suited a system that needed reliable intermediaries more than independent captains of industry. Instruction appeared as moral uplift, yet operated as a system of restraint: a small literate class handled government forms and correspondence while remaining dependent on colonial direction (Fafunwa 1974, pp. 117–120; Berman 1974, pp. 142–144). Chiefs and clerks, trained within the same mission networks, linked district offices to village life (Mamdani 1996, p. 25). British syllabi in many territories downplayed African history and philosophy in favour of biblical stories, imperial geography and tales of duty and loyalty, so that by the 1930s enrolment had grown but critical engagement with local pasts had narrowed (Foster 1965, pp. 45–48).</w:t>
      </w:r>
    </w:p>
    <w:p w:rsidR="00000000" w:rsidDel="00000000" w:rsidP="00000000" w:rsidRDefault="00000000" w:rsidRPr="00000000" w14:paraId="00000184">
      <w:pPr>
        <w:spacing w:after="240" w:before="240" w:lineRule="auto"/>
        <w:rPr/>
      </w:pPr>
      <w:r w:rsidDel="00000000" w:rsidR="00000000" w:rsidRPr="00000000">
        <w:rPr>
          <w:rtl w:val="0"/>
        </w:rPr>
        <w:t xml:space="preserve">French schooling wrapped domination in universalist language. The </w:t>
      </w:r>
      <w:r w:rsidDel="00000000" w:rsidR="00000000" w:rsidRPr="00000000">
        <w:rPr>
          <w:i w:val="1"/>
          <w:iCs w:val="1"/>
          <w:rtl w:val="0"/>
        </w:rPr>
        <w:t xml:space="preserve">mission civilisatrice</w:t>
      </w:r>
      <w:r w:rsidDel="00000000" w:rsidR="00000000" w:rsidRPr="00000000">
        <w:rPr>
          <w:rtl w:val="0"/>
        </w:rPr>
        <w:t xml:space="preserve"> promised equality through mastery of French culture and institutions. Policy documents claimed that any subject who learned French, embraced republican values and served the state loyally could become a citizen (Coquery-Vidrovitch 1992, pp. 203–205). Practice drew a sharper line. The </w:t>
      </w:r>
      <w:r w:rsidDel="00000000" w:rsidR="00000000" w:rsidRPr="00000000">
        <w:rPr>
          <w:i w:val="1"/>
          <w:iCs w:val="1"/>
          <w:rtl w:val="0"/>
        </w:rPr>
        <w:t xml:space="preserve">évolué</w:t>
      </w:r>
      <w:r w:rsidDel="00000000" w:rsidR="00000000" w:rsidRPr="00000000">
        <w:rPr>
          <w:rtl w:val="0"/>
        </w:rPr>
        <w:t xml:space="preserve"> system, formalised during the Second World War, offered a small African minority exemption from some forced labour, access to segregated clubs and the right to carry identity papers that signalled special status, yet stopped short of equal political power. Blaise Diagne, the first African deputy in the French Chamber, observed that advancement required a loosening of African attachments that few could afford without cost (Diagne Papers, Dakar). Candidates with excellent examination records still saw citizenship petitions blocked on grounds of style, manners or perceived lack of refinement (Archives nationales d’outre-mer, 1927). Schools became the institutional tests of distance. Pupils copied and memorised the </w:t>
      </w:r>
      <w:r w:rsidDel="00000000" w:rsidR="00000000" w:rsidRPr="00000000">
        <w:rPr>
          <w:i w:val="1"/>
          <w:iCs w:val="1"/>
          <w:rtl w:val="0"/>
        </w:rPr>
        <w:t xml:space="preserve">Déclaration des droits de l’homme et du citoyen</w:t>
      </w:r>
      <w:r w:rsidDel="00000000" w:rsidR="00000000" w:rsidRPr="00000000">
        <w:rPr>
          <w:rtl w:val="0"/>
        </w:rPr>
        <w:t xml:space="preserve">, yet rarely studied the oral constitutions or philosophies of their own societies, which appeared only as background or folklore (Wilder 2005, pp. 47–50). Fanon read in this arrangement a deep injury: the pupil learned that advancement depended on stepping away from self (Fanon 1961, p. 169).</w:t>
      </w:r>
    </w:p>
    <w:p w:rsidR="00000000" w:rsidDel="00000000" w:rsidP="00000000" w:rsidRDefault="00000000" w:rsidRPr="00000000" w14:paraId="00000185">
      <w:pPr>
        <w:spacing w:after="240" w:before="240" w:lineRule="auto"/>
        <w:rPr/>
      </w:pPr>
      <w:r w:rsidDel="00000000" w:rsidR="00000000" w:rsidRPr="00000000">
        <w:rPr>
          <w:rtl w:val="0"/>
        </w:rPr>
        <w:t xml:space="preserve">Portuguese schooling in Africa relied on a different tactic, one of radical restriction. Public investment remained minimal and Catholic missions carried most of the responsibility for basic teaching (Clarence-Smith 1985, pp. 97–99). Official guidance from Luanda in the late 1930s stated that religious instruction ranked above literacy in importance, signalling that catechism, rather than critical reading, lay at the centre of policy (Arquivo Histórico Ultramarino, LU/AHU/7/543). By 1950 fewer than one per cent of Africans in Mozambique had completed primary education, a pattern mirrored in Angola (Newitt 1995, pp. 228–230). Directives limited African schooling to rudimentary reading, numeracy and discipline suited to plantation labour and subordinate clerical work, on the assumption that higher learning might foster unrest (Chilundo 2005, pp. 112–114; Carnoy 1974, p. 81). A narrow </w:t>
      </w:r>
      <w:r w:rsidDel="00000000" w:rsidR="00000000" w:rsidRPr="00000000">
        <w:rPr>
          <w:i w:val="1"/>
          <w:iCs w:val="1"/>
          <w:rtl w:val="0"/>
        </w:rPr>
        <w:t xml:space="preserve">assimilado</w:t>
      </w:r>
      <w:r w:rsidDel="00000000" w:rsidR="00000000" w:rsidRPr="00000000">
        <w:rPr>
          <w:rtl w:val="0"/>
        </w:rPr>
        <w:t xml:space="preserve"> category formally recognised a tiny group of Africans as culturally Portuguese, yet even these individuals faced discrimination in employment and law.</w:t>
      </w:r>
    </w:p>
    <w:p w:rsidR="00000000" w:rsidDel="00000000" w:rsidP="00000000" w:rsidRDefault="00000000" w:rsidRPr="00000000" w14:paraId="00000186">
      <w:pPr>
        <w:spacing w:after="240" w:before="240" w:lineRule="auto"/>
        <w:rPr/>
      </w:pPr>
      <w:r w:rsidDel="00000000" w:rsidR="00000000" w:rsidRPr="00000000">
        <w:rPr>
          <w:rtl w:val="0"/>
        </w:rPr>
        <w:t xml:space="preserve">These three models differed in language and reach, yet archival evidence points to a common set of outcomes. British adaptation trained chiefs and clerks to mediate between state and community; French assimilation produced a small cadre of </w:t>
      </w:r>
      <w:r w:rsidDel="00000000" w:rsidR="00000000" w:rsidRPr="00000000">
        <w:rPr>
          <w:i w:val="1"/>
          <w:iCs w:val="1"/>
          <w:rtl w:val="0"/>
        </w:rPr>
        <w:t xml:space="preserve">évolués</w:t>
      </w:r>
      <w:r w:rsidDel="00000000" w:rsidR="00000000" w:rsidRPr="00000000">
        <w:rPr>
          <w:rtl w:val="0"/>
        </w:rPr>
        <w:t xml:space="preserve"> whose privileges depended on continued loyalty; Portuguese exclusion reserved most opportunities for settlers and a minor assimilated group, while keeping the majority in deliberate ignorance. In each case, colonial offices, settler economies and mission societies benefited from predictable labour and from intermediaries formed in school routines. African elites who passed through these systems obtained salaries, status and relative security, but on terms that tied their prospects to institutions they had not designed (Rodney 1972, pp. 109–112; Mamdani 1996, pp. 23–25). Education functioned less as a space for inquiry than as a mechanism for producing a consent that looked voluntary because it arrived through classrooms rather than barracks.</w:t>
      </w:r>
    </w:p>
    <w:p w:rsidR="00000000" w:rsidDel="00000000" w:rsidP="00000000" w:rsidRDefault="00000000" w:rsidRPr="00000000" w14:paraId="00000187">
      <w:pPr>
        <w:spacing w:after="240" w:before="240" w:lineRule="auto"/>
        <w:rPr/>
      </w:pPr>
      <w:r w:rsidDel="00000000" w:rsidR="00000000" w:rsidRPr="00000000">
        <w:rPr>
          <w:rtl w:val="0"/>
        </w:rPr>
        <w:t xml:space="preserve">Archival testimony from teachers and parents confirms this pattern. A teacher in the Gold Coast reported in 1948 that his most able pupils seldom asked questions, preferring to wait for the answer the inspector expected (CO 583/336/2). A parent in Basutoland, now Lesotho, wrote in 1937 that he sent his son to school so the boy would learn to speak like officials rather than in the language of home conversation (National Archives of Lesotho, EDU 1/11). These voices reveal the calculations families made. Schooling promised dignity and protection inside the colonial order, yet it did so by training children to align speech, ambition and manners with external standards. Mamdani later described this settlement as ‘decentralised despotism’, a structure in which African intermediaries administered their own communities through rules laid down elsewhere (Mamdani 1996, pp. 23–25). Fanon traced the psychological cost: educated subjects came to seek recognition from the very institutions that withheld equality (Fanon 1961, p. 170).</w:t>
      </w:r>
    </w:p>
    <w:p w:rsidR="00000000" w:rsidDel="00000000" w:rsidP="00000000" w:rsidRDefault="00000000" w:rsidRPr="00000000" w14:paraId="00000188">
      <w:pPr>
        <w:spacing w:after="240" w:before="240" w:lineRule="auto"/>
        <w:rPr/>
      </w:pPr>
      <w:r w:rsidDel="00000000" w:rsidR="00000000" w:rsidRPr="00000000">
        <w:rPr>
          <w:rtl w:val="0"/>
        </w:rPr>
        <w:t xml:space="preserve">The combined reach of the British, French and Portuguese systems transformed Africa’s educational landscape. Together they embedded principles of externally defined progress, linguistic hierarchy and bureaucratic merit that still shape many school systems. Teachers who had once reported to missionaries or district officers later answered to independent ministries built in part on the same arrangements of inspection, timetables and examination. Parents came to associate certificates with safety and mobility, and pupils learned that advancement required speaking and writing in the language of authority (Rodney 1972, pp. 109–112; Mamdani 1996, pp. 24–25; Wiredu 1996, pp. 71–73).</w:t>
      </w:r>
    </w:p>
    <w:p w:rsidR="00000000" w:rsidDel="00000000" w:rsidP="00000000" w:rsidRDefault="00000000" w:rsidRPr="00000000" w14:paraId="00000189">
      <w:pPr>
        <w:spacing w:after="240" w:before="240" w:lineRule="auto"/>
        <w:rPr/>
      </w:pPr>
      <w:r w:rsidDel="00000000" w:rsidR="00000000" w:rsidRPr="00000000">
        <w:rPr>
          <w:rtl w:val="0"/>
        </w:rPr>
        <w:t xml:space="preserve">These three imperial models differed in rhetoric but converged in practice. British adaptation, French assimilation and Portuguese exclusion all turned schooling into a means of regulating people and resources, appointing a small credentialled minority as intermediaries and training the majority for obedience. Habits formed under this design fed the cultivation of doubt described earlier, since each model encouraged pupils to trust external recognition more than community approval. Later chapters follow these routines more closely inside colonial classrooms, showing how they set the terms on which knowledge gained public standing and on which authority could be claimed.</w:t>
      </w:r>
    </w:p>
    <w:p w:rsidR="00000000" w:rsidDel="00000000" w:rsidP="00000000" w:rsidRDefault="00000000" w:rsidRPr="00000000" w14:paraId="0000018A">
      <w:pPr>
        <w:spacing w:line="276" w:lineRule="auto"/>
        <w:jc w:val="center"/>
        <w:rPr>
          <w:b w:val="1"/>
          <w:bCs w:val="1"/>
        </w:rPr>
      </w:pPr>
      <w:r w:rsidDel="00000000" w:rsidR="00000000" w:rsidRPr="00000000">
        <w:rPr>
          <w:b w:val="1"/>
          <w:bCs w:val="1"/>
          <w:rtl w:val="0"/>
        </w:rPr>
        <w:t xml:space="preserve">4.6 </w:t>
      </w:r>
      <w:r w:rsidDel="00000000" w:rsidR="00000000" w:rsidRPr="00000000">
        <w:rPr>
          <w:b w:val="1"/>
          <w:bCs w:val="1"/>
          <w:rtl w:val="0"/>
        </w:rPr>
        <w:t xml:space="preserve">Reordered Reality: How Empire Reshaped Speech and Sense</w:t>
      </w:r>
      <w:r w:rsidDel="00000000" w:rsidR="00000000" w:rsidRPr="00000000">
        <w:rPr>
          <w:rtl w:val="0"/>
        </w:rPr>
      </w:r>
    </w:p>
    <w:p w:rsidR="00000000" w:rsidDel="00000000" w:rsidP="00000000" w:rsidRDefault="00000000" w:rsidRPr="00000000" w14:paraId="0000018B">
      <w:pPr>
        <w:spacing w:line="276" w:lineRule="auto"/>
        <w:jc w:val="center"/>
        <w:rPr>
          <w:b w:val="1"/>
          <w:bCs w:val="1"/>
        </w:rPr>
      </w:pPr>
      <w:r w:rsidDel="00000000" w:rsidR="00000000" w:rsidRPr="00000000">
        <w:rPr>
          <w:rtl w:val="0"/>
        </w:rPr>
      </w:r>
    </w:p>
    <w:p w:rsidR="00000000" w:rsidDel="00000000" w:rsidP="00000000" w:rsidRDefault="00000000" w:rsidRPr="00000000" w14:paraId="0000018C">
      <w:pPr>
        <w:spacing w:after="240" w:lineRule="auto"/>
        <w:rPr/>
      </w:pPr>
      <w:r w:rsidDel="00000000" w:rsidR="00000000" w:rsidRPr="00000000">
        <w:rPr>
          <w:rtl w:val="0"/>
        </w:rPr>
        <w:t xml:space="preserve">Language became one of the most effective instruments of rule in colonial Africa. Its introduction did not mark a simple exchange of words. It reorganised how people could be heard, how status was recognised and how knowledge travelled into public life. Policies that replaced African languages with English, French or Portuguese pressed families and communities to adjust their speech or accept diminished standing. Pupils were reprimanded for speaking as they had done at home, teachers were discouraged from using the languages through which they once explained the world, and elders found their authority weakened when it could not be expressed in the language of government. The shift altered routes to employment and protection. Command of European tongues opened access to administration, schooling and legal recognition; those who lacked them were left outside the offices where decisions were made. Local languages such as Kikongo, Wolof, Oromo and Shona were treated in many reports as unfit for modern life, their use in classrooms punished and their value publicly diminished. Circulars and inspection reports framed vernacular use as an obstacle to discipline and progress, embedding a hierarchy of languages into school governance (Fanon 1961; Fafunwa 1974, pp. 78–80; Ngũgĩ 1986, pp. 9–12; Colonial Office Reports 1910, CO 879/106; CO 879/120).</w:t>
      </w:r>
    </w:p>
    <w:p w:rsidR="00000000" w:rsidDel="00000000" w:rsidP="00000000" w:rsidRDefault="00000000" w:rsidRPr="00000000" w14:paraId="0000018D">
      <w:pPr>
        <w:spacing w:after="240" w:before="240" w:lineRule="auto"/>
        <w:rPr/>
      </w:pPr>
      <w:r w:rsidDel="00000000" w:rsidR="00000000" w:rsidRPr="00000000">
        <w:rPr>
          <w:rtl w:val="0"/>
        </w:rPr>
        <w:t xml:space="preserve">Directives across the main empires made this hierarchy explicit. A circular for French West Africa in 1903 instructed that schooling should form Africans in French ways of thought and language, treating linguistic assimilation as civic transformation (Coquery-Vidrovitch 1992, pp. 203–205). The Phelps Stokes Commission proposed bilingual teaching in British territories in the 1920s, yet London soon ruled that teaching be conducted in English wherever practicable (CO 879/111/2; Whitehead 2005, pp. 13–16). Portuguese regulations in Angola and Mozambique placed Portuguese at the centre of primary schooling by the 1930s and restricted African languages to private settings (Newitt 1995, pp. 228–230). These measures functioned less as educational experiments than as administrative tactics. They standardised communication for officials, made inspection easier for monolingual European staff and created a ladder in which the language of government became the language of worth and access. Mission societies and colonial administrations benefited from a small cadre of African intermediaries fluent in these tongues, able to translate instructions downwards and reports upwards.</w:t>
      </w:r>
    </w:p>
    <w:p w:rsidR="00000000" w:rsidDel="00000000" w:rsidP="00000000" w:rsidRDefault="00000000" w:rsidRPr="00000000" w14:paraId="0000018E">
      <w:pPr>
        <w:spacing w:after="240" w:before="240" w:lineRule="auto"/>
        <w:rPr/>
      </w:pPr>
      <w:r w:rsidDel="00000000" w:rsidR="00000000" w:rsidRPr="00000000">
        <w:rPr>
          <w:rtl w:val="0"/>
        </w:rPr>
        <w:t xml:space="preserve">Classroom discipline translated these policies into daily habit. At Lycée Faidherbe in Senegal pupils were told to use French or remain silent. In Mozambique, Capela and Chilundo record children forced to kneel on gravel for using Kikongo in the playground, with notes of these punishments appearing beside comments on attendance (Capela and Chilundo 2005, p. 117). Oral histories from Nigeria describe caning for pupils who slipped into Yoruba during lessons (Oral History Project, Ibadan University Archives, 1978). Inspection notes from Northern Rhodesia and Tanganyika counted the number of ‘vernacular offences’ each term, recording these along with enrolment, so that silence became measurable (Rodney 1972, pp. 108–110; Whitehead 2005, p. 15; National Archives of Zambia 1933, EDU 1/12). Teachers in training colleges were advised, and sometimes required, to describe languages such as Bemba and Kikuyu as convenient for early literacy yet unsuitable for advanced study (Whitehead 2005, pp. 13–16). Penalties, record keeping and training manuals together taught pupils that certain words belonged only to private settings. Over time many children corrected themselves before speaking, turning external discipline into self-monitoring.</w:t>
      </w:r>
    </w:p>
    <w:p w:rsidR="00000000" w:rsidDel="00000000" w:rsidP="00000000" w:rsidRDefault="00000000" w:rsidRPr="00000000" w14:paraId="0000018F">
      <w:pPr>
        <w:spacing w:after="240" w:before="240" w:lineRule="auto"/>
        <w:rPr/>
      </w:pPr>
      <w:r w:rsidDel="00000000" w:rsidR="00000000" w:rsidRPr="00000000">
        <w:rPr>
          <w:rtl w:val="0"/>
        </w:rPr>
        <w:t xml:space="preserve">Examinations locked the hierarchy into certification. By the 1940s pupils in most British, French and Portuguese territories sat final tests almost entirely in the imperial language. Clear thinking was measured by the ability to write and speak in the register of government reports and school primers. Knowledge that circulated in councils, churches, mosques and homesteads rarely entered the mark book. District officers in Northern Rhodesia noted improvements in English expression while also recording that pupils struggled to explain local tenure or ritual obligations to elders (National Archives of Zambia 1933, EDU 1/12). Inspectors called this coherence, since it matched the syllabus. Communities saw that the terms of judgement had shifted (Wiredu 1996, pp. 70–73; Kallaway 2021, pp. 221–223). Reports from the Gold Coast, now Ghana, and Basutoland, now Lesotho, describe pupils answering history questions in careful English but hesitating when asked to explain proverbs or describe established procedures for settling disputes (CO 583/226/3; National Archives of Lesotho, EDU 1/11). Inspectors praised this as refinement. Families recognised that everyday instruction in manners, obligation and land rights, which had rested on story and observed conduct, now counted for less than a fluent written paragraph in another language (Fafunwa 1974, pp. 78–82; Wiredu 1996, pp. 70–73).</w:t>
      </w:r>
    </w:p>
    <w:p w:rsidR="00000000" w:rsidDel="00000000" w:rsidP="00000000" w:rsidRDefault="00000000" w:rsidRPr="00000000" w14:paraId="00000190">
      <w:pPr>
        <w:spacing w:after="240" w:before="240" w:lineRule="auto"/>
        <w:rPr/>
      </w:pPr>
      <w:r w:rsidDel="00000000" w:rsidR="00000000" w:rsidRPr="00000000">
        <w:rPr>
          <w:rtl w:val="0"/>
        </w:rPr>
        <w:t xml:space="preserve">Daily experience made the injustice visible. Children were mocked for accents that marked village origin, punished for slips into the mother tongue and taught that fluency in the colonial language mattered more than the truth of what they said. Teachers reprimanded in languages they sometimes handled less securely than their own, especially in the early grades, and could not explain detail or nuance in the idioms children understood best. Parents watched sons and daughters return from school unable to greet elders correctly or to join evening stories that had once bound families. The demand for linguistic purity became a quiet form of harm that rearranged the measures of worth. Education brought pride in new capacities and anxiety over the cost. Mission inspectors wrote that discipline had improved because pupils spoke English or French more consistently; the same files note children who remained silent when asked questions they understood, hesitant to answer in any tongue for fear of error (Fafunwa 1974, pp. 78–82; National Archives of Lesotho, EDU 1/11).</w:t>
      </w:r>
    </w:p>
    <w:p w:rsidR="00000000" w:rsidDel="00000000" w:rsidP="00000000" w:rsidRDefault="00000000" w:rsidRPr="00000000" w14:paraId="00000191">
      <w:pPr>
        <w:spacing w:after="240" w:before="240" w:lineRule="auto"/>
        <w:rPr/>
      </w:pPr>
      <w:r w:rsidDel="00000000" w:rsidR="00000000" w:rsidRPr="00000000">
        <w:rPr>
          <w:rtl w:val="0"/>
        </w:rPr>
        <w:t xml:space="preserve">Parents in the Gold Coast, Mozambique and Senegal described a double feeling: satisfaction that their children could write letters to officials, and loss when those children no longer greeted elders with the same ease or humour (CO 583/226/3; Newitt 1995, pp. 228–230; ANOM Dakar Inspectorate Reports 1940). The classroom pointed them in two directions at once. On one side stood the colonial state and its labour market; on the other stood the community of birth. Success meant close alignment with external power and quiet separation from the moral worlds that had previously conferred value. Advancement came through mastering the language of authority even when that training left children uncertain in the speech of home. Correspondence files and inspector remarks show this trade-off clearly, noting both parental pride and the fading of local forms of address (Ngũgĩ 1986, pp. 9–12; Wiredu 1996, pp. 70–73; Kallaway 2021, pp. 221–223).</w:t>
      </w:r>
    </w:p>
    <w:p w:rsidR="00000000" w:rsidDel="00000000" w:rsidP="00000000" w:rsidRDefault="00000000" w:rsidRPr="00000000" w14:paraId="00000192">
      <w:pPr>
        <w:spacing w:after="240" w:before="240" w:lineRule="auto"/>
        <w:rPr/>
      </w:pPr>
      <w:r w:rsidDel="00000000" w:rsidR="00000000" w:rsidRPr="00000000">
        <w:rPr>
          <w:rtl w:val="0"/>
        </w:rPr>
        <w:t xml:space="preserve">Fanon argued that to speak a language is to assume a world and a culture (Fanon 1967, p. 17). Within colonial schools that world was not chosen. It arrived through syllabi, punishments and rewards. Césaire warned that this arrangement allowed conquest to appear as enlightenment, since French instruction could be presented as a gift even as it displaced other ways of naming experience (Césaire 1950, pp. 32–33). Each corrected accent or punished syllable confirmed that legitimate knowledge travelled only through authorised sounds. Speaking well often meant speaking away from oneself. Achebe and Appiah later suggested that use of colonial languages could become a site of resistance, turning those languages toward African concerns and sensibilities rather than imperial ones (Achebe 1965; Appiah 1992). Linguists and education scholars such as Phillipson, Pennycook, Prah and Mbembe have debated whether freedom requires returning to the mother tongue or reworking colonial languages so that they carry African priorities (Phillipson 1992; Pennycook 1994; Prah 2009; Mbembe 2016). The dispute itself underlines how deeply language policy shaped the terms of intellectual life.</w:t>
      </w:r>
    </w:p>
    <w:p w:rsidR="00000000" w:rsidDel="00000000" w:rsidP="00000000" w:rsidRDefault="00000000" w:rsidRPr="00000000" w14:paraId="00000193">
      <w:pPr>
        <w:spacing w:after="240" w:before="240" w:lineRule="auto"/>
        <w:rPr/>
      </w:pPr>
      <w:r w:rsidDel="00000000" w:rsidR="00000000" w:rsidRPr="00000000">
        <w:rPr>
          <w:rtl w:val="0"/>
        </w:rPr>
        <w:t xml:space="preserve">Patterns set during colonial rule carried into independence. Many governments kept English, French or Portuguese as the main media of instruction and administration. Civil service examinations, legal codes and university courses continued in these languages, and few states created robust institutions of scholarship in African languages (Wiredu 1996, pp. 72–73; Phillipson 1992; Mamdani 1996, pp. 23–25). Tanzania under Julius Nyerere marked a significant departure. The adoption of Swahili for schooling and government under Ujamaa rested on the view that political sovereignty without control over language left thought constrained by inherited frames (Nyerere 1974, pp. 25–28; Kallaway 2021, pp. 221–223). Guinea under Sékou Touré and Somalia after 1972 pursued related experiments, expanding official use of African languages in administration, broadcasting and schooling. These cases showed that linguistic reform was tied to attempts to rebuild national consciousness, not simply to technical questions of pedagogy (Mazrui and Mazrui 1998, pp. 112–118).</w:t>
      </w:r>
    </w:p>
    <w:p w:rsidR="00000000" w:rsidDel="00000000" w:rsidP="00000000" w:rsidRDefault="00000000" w:rsidRPr="00000000" w14:paraId="00000194">
      <w:pPr>
        <w:spacing w:after="240" w:before="240" w:lineRule="auto"/>
        <w:rPr/>
      </w:pPr>
      <w:r w:rsidDel="00000000" w:rsidR="00000000" w:rsidRPr="00000000">
        <w:rPr>
          <w:rtl w:val="0"/>
        </w:rPr>
        <w:t xml:space="preserve">The postcolonial language order shaped who could lead and who could be heard. Recruitment to civil service posts, court interpretation, promotion in teaching and access to scholarships all moved through English, French or Portuguese (Kallaway 2021, pp. 221–223; Wiredu 1996, pp. 71–73; Mamdani 1996, pp. 23–25). Elders who held authority in customary forums found their voices sidelined in administrative meetings conducted in foreign languages. After independence many states retained the same filters. Civil service examinations and legal practice continued in colonial tongues, keeping the link between fluency and office even when most citizens spoke other languages. Where governments widened the linguistic base, as in Tanzania’s Swahili reforms, participation in village councils and local school governance expanded because the language of decision matched the language of discussion. Those who spoke only the official language gained ease in ministries and donor meetings; those who remained schooled only in local idioms found fewer routes into formal authority.</w:t>
      </w:r>
    </w:p>
    <w:p w:rsidR="00000000" w:rsidDel="00000000" w:rsidP="00000000" w:rsidRDefault="00000000" w:rsidRPr="00000000" w14:paraId="00000195">
      <w:pPr>
        <w:spacing w:after="240" w:before="240" w:lineRule="auto"/>
        <w:rPr/>
      </w:pPr>
      <w:r w:rsidDel="00000000" w:rsidR="00000000" w:rsidRPr="00000000">
        <w:rPr>
          <w:rtl w:val="0"/>
        </w:rPr>
        <w:t xml:space="preserve">The linguistic order outlasted the empires that designed it because it served several constituencies at once. For officials a shared tongue guaranteed legibility. For missionaries it promised comprehension of doctrine. For families it opened paths to wage work, even as it closed other paths to belonging (Wiredu 1996, pp. 71–73; Kallaway 2021, pp. 221–223). In rural Malawi and northern Ghana parents continued into the late twentieth century to judge success by a child’s accent when speaking English or French, while in post-revolutionary Angola teachers apologised for what they described as imperfect Portuguese, revealing their own internalised standard (Newitt 1995, pp. 228–230; Chilundo 2005, pp. 112–114). Fanon and Nyerere both noted that such habits reflected an emotional afterlife of empire, in which admiration and unease lingered in speech long after legal control had ended (Fanon 1967, pp. 16–18; Nyerere 1974, pp. 25–28). Recent reports from UNESCO suggest that large numbers of African children still receive schooling in languages they do not speak at home, and African Union statements describe the decolonisation of language as work still to be completed (UNESCO 2021; African Union 2019).</w:t>
      </w:r>
    </w:p>
    <w:p w:rsidR="00000000" w:rsidDel="00000000" w:rsidP="00000000" w:rsidRDefault="00000000" w:rsidRPr="00000000" w14:paraId="00000196">
      <w:pPr>
        <w:spacing w:after="240" w:before="240" w:lineRule="auto"/>
        <w:rPr/>
      </w:pPr>
      <w:r w:rsidDel="00000000" w:rsidR="00000000" w:rsidRPr="00000000">
        <w:rPr>
          <w:rtl w:val="0"/>
        </w:rPr>
        <w:t xml:space="preserve">These continuities show that language policy stood at the centre of colonial and postcolonial schooling, not at its margins. Decisions over which tongues counted as proper instruments of instruction decided whose knowledge could reach the file, whose testimony would be translated into law and who remained outside the record. Those who mastered the authorised language gained disproportionate access to positions in schools, courts, ministries and international agencies. Those who did not found their insight recognised only in local settings. Language policy therefore reveals how education reorganised recognition itself, fixing a hierarchy of understanding that still shapes who is believed, who is deferred to and who must struggle for a hearing. The next movement turns from this linguistic order to the laws and funding rules that converted it into a durable pathway into sanctioned work.</w:t>
      </w:r>
    </w:p>
    <w:p w:rsidR="00000000" w:rsidDel="00000000" w:rsidP="00000000" w:rsidRDefault="00000000" w:rsidRPr="00000000" w14:paraId="00000197">
      <w:pPr>
        <w:spacing w:line="276" w:lineRule="auto"/>
        <w:jc w:val="center"/>
        <w:rPr>
          <w:b w:val="1"/>
          <w:bCs w:val="1"/>
        </w:rPr>
      </w:pPr>
      <w:r w:rsidDel="00000000" w:rsidR="00000000" w:rsidRPr="00000000">
        <w:rPr>
          <w:b w:val="1"/>
          <w:bCs w:val="1"/>
          <w:rtl w:val="0"/>
        </w:rPr>
        <w:t xml:space="preserve">4.7 </w:t>
      </w:r>
      <w:r w:rsidDel="00000000" w:rsidR="00000000" w:rsidRPr="00000000">
        <w:rPr>
          <w:b w:val="1"/>
          <w:bCs w:val="1"/>
          <w:rtl w:val="0"/>
        </w:rPr>
        <w:t xml:space="preserve">Education for Empire: The Real Intentions</w:t>
      </w:r>
      <w:r w:rsidDel="00000000" w:rsidR="00000000" w:rsidRPr="00000000">
        <w:rPr>
          <w:rtl w:val="0"/>
        </w:rPr>
      </w:r>
    </w:p>
    <w:p w:rsidR="00000000" w:rsidDel="00000000" w:rsidP="00000000" w:rsidRDefault="00000000" w:rsidRPr="00000000" w14:paraId="00000198">
      <w:pPr>
        <w:spacing w:after="240" w:lineRule="auto"/>
        <w:rPr/>
      </w:pPr>
      <w:r w:rsidDel="00000000" w:rsidR="00000000" w:rsidRPr="00000000">
        <w:rPr>
          <w:rtl w:val="0"/>
        </w:rPr>
      </w:r>
    </w:p>
    <w:p w:rsidR="00000000" w:rsidDel="00000000" w:rsidP="00000000" w:rsidRDefault="00000000" w:rsidRPr="00000000" w14:paraId="00000199">
      <w:pPr>
        <w:spacing w:after="240" w:lineRule="auto"/>
        <w:rPr/>
      </w:pPr>
      <w:r w:rsidDel="00000000" w:rsidR="00000000" w:rsidRPr="00000000">
        <w:rPr>
          <w:rtl w:val="0"/>
        </w:rPr>
        <w:t xml:space="preserve">Colonial schooling entered Africa carrying a structural contradiction. It presented literacy as a sign of freedom yet organised learning for imperial use. Classroom routines were arranged to standardise obedience rather than to open many futures. Behind every slate and exercise book sat a calculation about labour, loyalty and risk. The three main imperial systems that dominated sub-Saharan schooling, British, French and Portuguese, carried this design into different administrative languages. Schooling reached Africa not as a neutral gift of pedagogy, but as a transfer of authority aimed at shaping political futures and producing small groups of literate intermediaries alongside large populations trained to accept external command. Many of the routines that defined merit in those classrooms still inform how African states and employers measure educational success today.</w:t>
      </w:r>
    </w:p>
    <w:p w:rsidR="00000000" w:rsidDel="00000000" w:rsidP="00000000" w:rsidRDefault="00000000" w:rsidRPr="00000000" w14:paraId="0000019A">
      <w:pPr>
        <w:spacing w:after="240" w:before="240" w:lineRule="auto"/>
        <w:rPr/>
      </w:pPr>
      <w:r w:rsidDel="00000000" w:rsidR="00000000" w:rsidRPr="00000000">
        <w:rPr>
          <w:rtl w:val="0"/>
        </w:rPr>
        <w:t xml:space="preserve">British policy expressed this design through indirect rule. Lord Lugard’s doctrine proposed that Africans be governed through their own institutions provided those institutions were reworked to meet imperial needs. A Colonial Office memorandum of 1922 advised that schooling be kept within limits thought suitable for what officials termed useful service and warned that more advanced instruction might foster ambitions they judged inappropriate to the colonial hierarchy (CO 879/118/1; Fafunwa 1974, pp. 127–130). Curricula, grants and examinations were aligned to produce clerks, typists and sanitary officers rather than engineers, lawyers or independent professionals. Arithmetic focused on basic accounts for trade and taxation, science rarely extended beyond simple experiments, and secondary provision remained thin. Grants rewarded schools that demonstrated punctuality, neatness and scriptural knowledge, not those that attempted broader syllabi. Reports from Nigeria and Uganda noted that mission and government schools supplied a steady stream of office and store clerks, while applications for higher technical training or university study often lacked support in the education budget (National Archives UK, CO 879/118/1; Fafunwa 1974, pp. 127–130). Former teachers later recalled that inspectors praised them for keeping order and finishing set texts, not for encouraging debate. British administrators feared that schooling might awaken independence rather than merely prepare subjects for subordinate office.</w:t>
      </w:r>
    </w:p>
    <w:p w:rsidR="00000000" w:rsidDel="00000000" w:rsidP="00000000" w:rsidRDefault="00000000" w:rsidRPr="00000000" w14:paraId="0000019B">
      <w:pPr>
        <w:spacing w:after="240" w:before="240" w:lineRule="auto"/>
        <w:rPr/>
      </w:pPr>
      <w:r w:rsidDel="00000000" w:rsidR="00000000" w:rsidRPr="00000000">
        <w:rPr>
          <w:rtl w:val="0"/>
        </w:rPr>
        <w:t xml:space="preserve">French education advanced the same design through a different vocabulary. Under the rhetoric of assimilation, the Republic promised equality through mastery of French language and civics while requiring distance from African worlds. École Normale William Ponty in Senegal, the central teacher training college for French West Africa, became an emblem of this project. It prepared interpreters, clerks and teachers steeped in republican ideals who were expected to serve as intermediaries between colonial authority and local communities (Coquery-Vidrovitch 1992, pp. 203–205). Blaise Diagne, the first African deputy in the French Chamber of Deputies, later suggested that entry into French political life demanded a loosening of African identity. The évolué system formalised this conditional belonging by offering limited privileges without full citizenship. Archival files from Dakar in 1927 record a candidate who passed civil service examinations yet was refused citizenship on grounds of lacking the refinement expected of a French gentleman (Archives Nationales d’Outre-Mer, 1927). Pupils studied the Déclaration des droits de l’homme et du citoyen and other metropolitan texts, yet encountered little structured teaching on the histories, philosophies or legal systems of their own societies (Wilder 2005, pp. 47–50). France gained a cadre of loyal officials and professionals trained to think in French categories while holding only restricted power.</w:t>
      </w:r>
    </w:p>
    <w:p w:rsidR="00000000" w:rsidDel="00000000" w:rsidP="00000000" w:rsidRDefault="00000000" w:rsidRPr="00000000" w14:paraId="0000019C">
      <w:pPr>
        <w:spacing w:after="240" w:before="240" w:lineRule="auto"/>
        <w:rPr/>
      </w:pPr>
      <w:r w:rsidDel="00000000" w:rsidR="00000000" w:rsidRPr="00000000">
        <w:rPr>
          <w:rtl w:val="0"/>
        </w:rPr>
        <w:t xml:space="preserve">Portuguese rule relied on a more austere strategy that also served control. Education in Angola, Mozambique and Guinea-Bissau remained largely under Catholic mission supervision and centred on catechism, agricultural routine and obedience. A directive from Luanda in 1939 stated that it was more important for Africans to know the catechism than to command the alphabet, placing religious instruction and discipline ahead of literacy as official priorities (Arquivo Histórico Ultramarino, LU/AHU/7/543). Primary schooling was brief, secondary opportunities were rare, and literacy rates in Mozambique remained below five per cent through mid century (Newitt 1995, pp. 228–230; Chilundo 2005, pp. 117–119). This scarcity was not accidental. Limited schooling reduced the possibility of organised political criticism and ensured that plantation owners, administrators and mission authorities continued to rely on labour that was supervised through dependence rather than negotiation (Clarence-Smith 1985, p. 98; Carnoy 1974, pp. 77–82). Improvement was the language used to justify these arrangements; narrow ambition and submission were the outcomes they protected.</w:t>
      </w:r>
    </w:p>
    <w:p w:rsidR="00000000" w:rsidDel="00000000" w:rsidP="00000000" w:rsidRDefault="00000000" w:rsidRPr="00000000" w14:paraId="0000019D">
      <w:pPr>
        <w:spacing w:after="240" w:before="240" w:lineRule="auto"/>
        <w:rPr/>
      </w:pPr>
      <w:r w:rsidDel="00000000" w:rsidR="00000000" w:rsidRPr="00000000">
        <w:rPr>
          <w:rtl w:val="0"/>
        </w:rPr>
        <w:t xml:space="preserve">International advice helped consolidate this direction. The Phelps-Stokes Commission reports of the 1920s, presented as progressive reform, warned against what they termed abstract literary study and urged practical schooling in manual skills, hygiene and moral discipline for African territories (Phelps-Stokes 1924, p. 26; Kallaway 2002, pp. 191–194). British administrators adopted these recommendations into policy, arguing that they would prevent the creation of more educated Africans than employment required (Colonial Office Records 1926, CO 859/3; Foster 1965, pp. 48–49). Walter Rodney later described the effect as education for subordination, a system that prepared people to serve in low and middle ranks of the colonial economy without widening their capacity to challenge it (Rodney 1972, p. 239). Mission authorities seldom broke with this framework. A petition from church leaders in Nigeria in 1935 asking for an expanded curriculum was dismissed in Colonial Office correspondence with the observation that the administration needed reliable clerks and artisans rather than critics of policy (CO 879/121/3). Schooling was calibrated to produce workers who could read, count and obey, not citizens equipped to question the order they staffed.</w:t>
      </w:r>
    </w:p>
    <w:p w:rsidR="00000000" w:rsidDel="00000000" w:rsidP="00000000" w:rsidRDefault="00000000" w:rsidRPr="00000000" w14:paraId="0000019E">
      <w:pPr>
        <w:spacing w:after="240" w:before="240" w:lineRule="auto"/>
        <w:rPr/>
      </w:pPr>
      <w:r w:rsidDel="00000000" w:rsidR="00000000" w:rsidRPr="00000000">
        <w:rPr>
          <w:rtl w:val="0"/>
        </w:rPr>
        <w:t xml:space="preserve">Graduates felt the distance such schooling created. A former Achimota College student later reflected that education there had prepared him to write to officials abroad more easily than to speak with elders at home. That distance was structured by the way merit was measured. Language tests, scholarship conditions and posting rules treated fluency in imperial idioms as the primary sign of capacity. A Senegalese évolué could pass every examination yet still find citizenship withheld or only partially recognised. In the Gold Coast teachers who introduced African history or politics into lessons risked being labelled agitators and facing censure or transfer (CO 583/226/3; Coquery-Vidrovitch 1992, pp. 203–205). Advancement required increasing ease with administrative codes and decreasing reliance on local authority and memory. The further one moved through the system, the more one was asked to organise life through categories set elsewhere.</w:t>
      </w:r>
    </w:p>
    <w:p w:rsidR="00000000" w:rsidDel="00000000" w:rsidP="00000000" w:rsidRDefault="00000000" w:rsidRPr="00000000" w14:paraId="0000019F">
      <w:pPr>
        <w:spacing w:after="240" w:before="240" w:lineRule="auto"/>
        <w:rPr/>
      </w:pPr>
      <w:r w:rsidDel="00000000" w:rsidR="00000000" w:rsidRPr="00000000">
        <w:rPr>
          <w:rtl w:val="0"/>
        </w:rPr>
        <w:t xml:space="preserve">Analytical frameworks developed later help clarify why this arrangement proved durable. Antonio Gramsci’s account of cultural hegemony describes how consent can be formed through institutions that define legitimate knowledge and reward conformity to it. James C. Scott’s study of state simplification traces the administrative techniques that render complex societies legible to central power through timetables, registers and fixed categories (Scott 1998, pp. 2–6). Colonial schooling in Africa combined these logics in daily practice. Timetables linked the rhythms of schoolwork to those of office and plantation labour. Registers recorded punctual attendance and quiet behaviour more carefully than understanding. Examination syllabi asked pupils to reproduce metropolitan narratives rather than interpret conditions around them. Together these practices trained young people to imagine advancement within a narrow band of possibilities and to expect that recognition would arrive only through officially sanctioned routes.</w:t>
      </w:r>
    </w:p>
    <w:p w:rsidR="00000000" w:rsidDel="00000000" w:rsidP="00000000" w:rsidRDefault="00000000" w:rsidRPr="00000000" w14:paraId="000001A0">
      <w:pPr>
        <w:spacing w:after="240" w:before="240" w:lineRule="auto"/>
        <w:rPr/>
      </w:pPr>
      <w:r w:rsidDel="00000000" w:rsidR="00000000" w:rsidRPr="00000000">
        <w:rPr>
          <w:rtl w:val="0"/>
        </w:rPr>
        <w:t xml:space="preserve">Twenty first century scholarship extends this analysis into the present. Sylvia Tamale argues that colonial schooling redirected African intellect rather than extinguishing it, producing graduates highly skilled in the languages and procedures of empire while less equipped to address local epistemic and civic needs (Tamale 2020, pp. 43–47). Sabelo Ndlovu-Gatsheni describes an unfinished project of epistemic decolonisation in which curricula and assessment continue to privilege external canons and bureaucratic standards even after political independence (Ndlovu-Gatsheni 2013, pp. 101–105). Emmanuel Akyeampong shows that labour markets and higher education admissions still rely heavily on imported benchmarks, so that certification often measures alignment with foreign expectations more than the capacity to respond to African problems (Akyeampong 2021, pp. 66–68). Universities recruit staff on the basis of overseas degrees, donor agendas shape teacher-training content and school reforms, and professional promotion often depends on examinations conducted in colonial languages or based on external syllabi. The beneficiaries of this continuity include international-facing elites, sections of the civil service and professions whose status is tied to those same standards.</w:t>
      </w:r>
    </w:p>
    <w:p w:rsidR="00000000" w:rsidDel="00000000" w:rsidP="00000000" w:rsidRDefault="00000000" w:rsidRPr="00000000" w14:paraId="000001A1">
      <w:pPr>
        <w:spacing w:after="240" w:before="240" w:lineRule="auto"/>
        <w:rPr/>
      </w:pPr>
      <w:r w:rsidDel="00000000" w:rsidR="00000000" w:rsidRPr="00000000">
        <w:rPr>
          <w:rtl w:val="0"/>
        </w:rPr>
        <w:t xml:space="preserve">By the 1940s the machinery of design was largely complete. Archival returns recorded rising enrolment and larger education budgets, yet they also reveal gaps in confidence, critique and cultural relevance. A Gold Coast inspector noted that schools were considered successful when they produced orderly pupils who worked quietly and obeyed instructions, a standard that linked classroom achievement directly to administrative reliability (National Archives UK, EDU 3/19, 1940; Foster 1965, pp. 45–48). Registers, schedules and inspection reports tied schooling to the labour system by sorting children into the roles the empire needed and following them as future workers and clerks. The structure of schooling therefore makes intention visible. It shows that colonial authorities invested in education not to encourage independent citizens, but to create a disciplined, legible population whose aspirations and skills remained aligned with imperial command.</w:t>
      </w:r>
    </w:p>
    <w:p w:rsidR="00000000" w:rsidDel="00000000" w:rsidP="00000000" w:rsidRDefault="00000000" w:rsidRPr="00000000" w14:paraId="000001A2">
      <w:pPr>
        <w:keepNext w:val="0"/>
        <w:keepLines w:val="0"/>
        <w:spacing w:before="280" w:lineRule="auto"/>
        <w:jc w:val="center"/>
        <w:rPr>
          <w:b w:val="1"/>
          <w:bCs w:val="1"/>
        </w:rPr>
      </w:pPr>
      <w:r w:rsidDel="00000000" w:rsidR="00000000" w:rsidRPr="00000000">
        <w:rPr>
          <w:rtl w:val="0"/>
        </w:rPr>
        <w:t xml:space="preserve"> </w:t>
      </w:r>
      <w:r w:rsidDel="00000000" w:rsidR="00000000" w:rsidRPr="00000000">
        <w:rPr>
          <w:b w:val="1"/>
          <w:bCs w:val="1"/>
          <w:rtl w:val="0"/>
        </w:rPr>
        <w:t xml:space="preserve">4.8 </w:t>
      </w:r>
      <w:r w:rsidDel="00000000" w:rsidR="00000000" w:rsidRPr="00000000">
        <w:rPr>
          <w:b w:val="1"/>
          <w:bCs w:val="1"/>
          <w:rtl w:val="0"/>
        </w:rPr>
        <w:t xml:space="preserve">The Economics of Empire: Sorting Labour, Schooling Obedience</w:t>
      </w:r>
      <w:r w:rsidDel="00000000" w:rsidR="00000000" w:rsidRPr="00000000">
        <w:rPr>
          <w:rtl w:val="0"/>
        </w:rPr>
      </w:r>
    </w:p>
    <w:p w:rsidR="00000000" w:rsidDel="00000000" w:rsidP="00000000" w:rsidRDefault="00000000" w:rsidRPr="00000000" w14:paraId="000001A3">
      <w:pPr>
        <w:spacing w:after="240" w:before="240" w:lineRule="auto"/>
        <w:rPr/>
      </w:pPr>
      <w:r w:rsidDel="00000000" w:rsidR="00000000" w:rsidRPr="00000000">
        <w:rPr>
          <w:rtl w:val="0"/>
        </w:rPr>
        <w:t xml:space="preserve">Colonial office records in 1933 stated that African schooling should provide ‘training suited to the social and economic conditions of the country’ and warned that ‘academic learning without occupation leads to discontent’ (Colonial Office, Kenya, 1933, ED 2/47). A decade earlier, the Phelps Stokes Commission urged that ‘education should be practical and adapted to the environment’ (Phelps Stokes 1925, p. 26). These statements made schooling an economic instrument, designed to regulate labour supply rather than to widen intellectual range. Policy framed this regulation as reform, yet the practical requirement was clear. School subjects had to match wage roles already defined by imperial administration. Afternoon lessons in many schools involved transcribing crop yields, warehouse tallies and simple accounts rather than extended reasoning or discussion. Inspection files from Lagos in 1931 describe boys spending hours copying produce lists because clerical workers were constantly required in export offices (National Archives UK, EDU 2/34, 1931). Headteachers in the same period noted privately that they were expected to prepare pupils for work rather than for advanced study (Rodney 1972, pp. 238–240; Fafunwa 1974, pp. 48–50; Kallaway 2021, pp. 215–218). Classroom routine therefore operated as a staffing plan written into curriculum.</w:t>
      </w:r>
    </w:p>
    <w:p w:rsidR="00000000" w:rsidDel="00000000" w:rsidP="00000000" w:rsidRDefault="00000000" w:rsidRPr="00000000" w14:paraId="000001A4">
      <w:pPr>
        <w:spacing w:after="240" w:before="240" w:lineRule="auto"/>
        <w:rPr/>
      </w:pPr>
      <w:r w:rsidDel="00000000" w:rsidR="00000000" w:rsidRPr="00000000">
        <w:rPr>
          <w:rtl w:val="0"/>
        </w:rPr>
        <w:t xml:space="preserve">Administrative records from Northern Nigeria make this logic more explicit. Senior clerks described boys being trained to list produce, file receipts and follow instructions, skills selected for grain depots and district offices rather than for the council chamber (Northern Nigeria Administrative Papers, 1934, EDU/6/12). Comparable patterns appeared elsewhere. In southern Nigeria literacy supported the cocoa and palm oil trade, while in Katanga lessons directed pupils toward copper mines and in Sudan toward cotton bureaux. Each region aligned basic schooling with a narrow set of economic stations: ledger work around trade depots, drill and discipline for compound labour, elementary civics for junior positions in district offices. By 1940 Northern Nigeria, home to roughly half the population of British West Africa, had fewer than ten government secondary schools (Fafunwa 1974, pp. 52–54). Scarcity reflected deliberate rationing rather than administrative incapacity. Certificates were limited so that only a small number could qualify for white collar posts. A missionary report from Lagos in 1932 noted that officials preferred pupils who were useful rather than ambitious and warned against curricula that might raise expectations beyond available employment (National Archives UK, CO 583/215/4). Rodney observed that schooling under these rules worked as labour regulation, more economical and predictable than direct coercion (Rodney 1972, pp. 240–243).</w:t>
      </w:r>
    </w:p>
    <w:p w:rsidR="00000000" w:rsidDel="00000000" w:rsidP="00000000" w:rsidRDefault="00000000" w:rsidRPr="00000000" w14:paraId="000001A5">
      <w:pPr>
        <w:spacing w:after="240" w:before="240" w:lineRule="auto"/>
        <w:rPr/>
      </w:pPr>
      <w:r w:rsidDel="00000000" w:rsidR="00000000" w:rsidRPr="00000000">
        <w:rPr>
          <w:rtl w:val="0"/>
        </w:rPr>
        <w:t xml:space="preserve">Portuguese territories followed an even narrower track. In Mozambique the ensino rudimentar stream confined most African pupils to four years of basic literacy, catechism and hygiene. Progression beyond this level remained rare and was treated as a risk to order. School files from the early 1950s record officials warning that extended schooling could make young people restless and reluctant to accept plantation labour, a concern entered as guidance rather than as criticism (Arquivo Histórico de Moçambique, MIS/51/7). Secondary places were reserved for assimilados, a category defined by conformity to Portuguese cultural and legal requirements rather than by examination performance, which ensured that access to skilled posts stayed scarce and firmly controlled (Newitt 1995, pp. 228–230; Chilundo 2005, pp. 117–119). Limiting most pupils to rudimentary schooling kept plantation and mission work supplied while guaranteeing that higher technical and administrative positions remained in the hands of a small, closely supervised minority.</w:t>
      </w:r>
    </w:p>
    <w:p w:rsidR="00000000" w:rsidDel="00000000" w:rsidP="00000000" w:rsidRDefault="00000000" w:rsidRPr="00000000" w14:paraId="000001A6">
      <w:pPr>
        <w:spacing w:after="240" w:before="240" w:lineRule="auto"/>
        <w:rPr/>
      </w:pPr>
      <w:r w:rsidDel="00000000" w:rsidR="00000000" w:rsidRPr="00000000">
        <w:rPr>
          <w:rtl w:val="0"/>
        </w:rPr>
        <w:t xml:space="preserve">French West Africa organised a similar division of labour within a different ideological frame. Training channels directed pupils toward railways, postal services and clerical desks, while law, science and higher administration remained largely closed to colonised candidates (Coquery-Vidrovitch 1992, pp. 204–205). Inspection notes assessed suitability for service rather than intellectual scope, with reports commenting on punctuality, handwriting and deference as indicators of readiness for office work. The structure produced an intermediary class of clerks, interpreters and low tier administrators whose prospects depended on continuing to serve the colonial state. Later independence movements drew heavily from this group, yet the narrowness of earlier educational channels meant that those who entered politics had passed through the same French examinations and bureaucratic expectations that had been designed to limit their authority.</w:t>
      </w:r>
    </w:p>
    <w:p w:rsidR="00000000" w:rsidDel="00000000" w:rsidP="00000000" w:rsidRDefault="00000000" w:rsidRPr="00000000" w14:paraId="000001A7">
      <w:pPr>
        <w:spacing w:after="240" w:before="240" w:lineRule="auto"/>
        <w:rPr/>
      </w:pPr>
      <w:r w:rsidDel="00000000" w:rsidR="00000000" w:rsidRPr="00000000">
        <w:rPr>
          <w:rtl w:val="0"/>
        </w:rPr>
        <w:t xml:space="preserve">Scott describes how modern states simplify populations to make them governable (Scott 1998, pp. 3–6). Colonial schooling functioned inside that logic as a sorting device. Registers, uniforms and numbers in inspection books did more than signal discipline. They fixed pupils into occupational categories that administrators could plan around. Reports counted hours present, lines copied and drills completed, metrics chosen to test reliability rather than judgement. A Nigerian inspector remarked in 1931 that clerks could be produced in large numbers, while officers remained few (CO 583/226/3). Teacher logbooks from Ibadan note that reading exercises prepared pupils to receive orders, not to shape them (Ibadan Provincial Education Files, 1931, EDU/4/17). These routines stabilised a supply of junior officials and record keepers, allowing the state to rule through inexpensive intermediaries while keeping higher decision making positions distant and limited.</w:t>
      </w:r>
    </w:p>
    <w:p w:rsidR="00000000" w:rsidDel="00000000" w:rsidP="00000000" w:rsidRDefault="00000000" w:rsidRPr="00000000" w14:paraId="000001A8">
      <w:pPr>
        <w:spacing w:after="240" w:before="240" w:lineRule="auto"/>
        <w:rPr/>
      </w:pPr>
      <w:r w:rsidDel="00000000" w:rsidR="00000000" w:rsidRPr="00000000">
        <w:rPr>
          <w:rtl w:val="0"/>
        </w:rPr>
        <w:t xml:space="preserve">Mission and philanthropic bodies largely reinforced this labour calculus. Grants followed utility. Schools that demonstrated punctual attendance, neat handwriting and orderly drill qualified for financial support, while those experimenting with broader curricula struggled to secure aid. The 1924 Phelps Stokes Report warned against “academic drift” and urged “education adapted to environment”, by which it meant practical labour and hygiene instruction rather than extended literary or scientific training (Phelps Stokes 1924, p. 26). Mission circulars in Tanganyika advised that agriculture and hygiene would protect Africans from the supposed dangers of “over education” (Tanganyika Archives, EDU/34/1). Carnegie evaluations praised teacher colleges where rooms were quiet and pupils dutiful, noting that such routines produced reliable assistants for district offices and plantations (Carnegie Africa Papers, 1931). A Lovedale instructor later reflected that the college trained servants of the system rather than independent citizens (White 1987, p. 214). Moral language about character and uplift therefore operated as an economic filter. Good behaviour in the eyes of the state secured subsidies and advancement; intellectual independence attracted neither funding nor promotion.</w:t>
      </w:r>
    </w:p>
    <w:p w:rsidR="00000000" w:rsidDel="00000000" w:rsidP="00000000" w:rsidRDefault="00000000" w:rsidRPr="00000000" w14:paraId="000001A9">
      <w:pPr>
        <w:spacing w:after="240" w:before="240" w:lineRule="auto"/>
        <w:rPr/>
      </w:pPr>
      <w:r w:rsidDel="00000000" w:rsidR="00000000" w:rsidRPr="00000000">
        <w:rPr>
          <w:rtl w:val="0"/>
        </w:rPr>
        <w:t xml:space="preserve">Students experienced these pressures as both opportunity and constraint. Correspondence from Senegal in the late 1930s shows pupils who could recite French political theory yet knew little about the land tenure or inheritance systems that governed their own families (ANOM, Dakar Inspectorate Reports, 1938). Schooling prepared them for administrative work but distanced them from community obligations. Ngũgĩ wa Thiong’o described this as abstraction from the self, a teaching process that redirected intellect away from local concerns (Ngũgĩ 1986, pp. 4–6). Fanon interpreted the same pattern as cultural mutilation, a wound inflicted when recognition depended on mastery of external codes rather than on service to local institutions (Fanon 1961, pp. 168–170). Teachers in Lagos noted that pupils could summarise British statutes in English yet hesitated when asked to explain village boundary rules, a sign that the curriculum separated official knowledge from everyday authority (National Archives of Nigeria, EDU 4/11, 1934). These habits formed before employment. Schooling built loyalty to bureaucratic rules long before pupils encountered the offices where those rules would govern them.</w:t>
      </w:r>
    </w:p>
    <w:p w:rsidR="00000000" w:rsidDel="00000000" w:rsidP="00000000" w:rsidRDefault="00000000" w:rsidRPr="00000000" w14:paraId="000001AA">
      <w:pPr>
        <w:spacing w:after="240" w:before="240" w:lineRule="auto"/>
        <w:rPr/>
      </w:pPr>
      <w:r w:rsidDel="00000000" w:rsidR="00000000" w:rsidRPr="00000000">
        <w:rPr>
          <w:rtl w:val="0"/>
        </w:rPr>
        <w:t xml:space="preserve">Resistance followed economic lines as well as cultural ones. Qurʾānic schools in Northern Nigeria trained traders and scribes who were fluent in Arabic commercial correspondence and law, maintaining networks of commerce and authority that did not depend on colonial examinations (Boyd 1982, pp. 143–145). In Kenya independent schools created their own fee structures and community boards, raising funds from farmers to sustain classrooms outside mission control until many were closed or absorbed into official systems. In Malawi and Lesotho teachers combined praise poetry and oral tradition with arithmetic and lessons on land use, preparing pupils for responsibilities in household economies and customary forums that colonial syllabi ignored (Setiloane 1976, pp. 88–90). These efforts preserved memory and belief, but they also supported alternative circuits of work and leadership that the colonial state could not fully replace.</w:t>
      </w:r>
    </w:p>
    <w:p w:rsidR="00000000" w:rsidDel="00000000" w:rsidP="00000000" w:rsidRDefault="00000000" w:rsidRPr="00000000" w14:paraId="000001AB">
      <w:pPr>
        <w:spacing w:after="240" w:before="240" w:lineRule="auto"/>
        <w:rPr/>
      </w:pPr>
      <w:r w:rsidDel="00000000" w:rsidR="00000000" w:rsidRPr="00000000">
        <w:rPr>
          <w:rtl w:val="0"/>
        </w:rPr>
        <w:t xml:space="preserve">Inspectors measured success through silence and order rather than through the breadth of understanding. Reports from advisory committees on native education praised schools where timetables were observed closely, grounds were well kept and pupils responded to commands without hesitation (Advisory Committee on Native Education 1935; White 1987, p. 214). Parents recognised the material benefits of this discipline yet also saw its costs. Each certificate increased the chance of wages and relative security, but it often did so by loosening the ties that bound children to kin obligations and communal authority (Fafunwa 1974, pp. 52–54; Kallaway 2021, pp. 221–223). Elders in several regions recalled evenings when boys returned from mission schools repeating European fables and forgetting ancestral praise poems, a change that signalled both intellectual achievement and loss (Ranger 1983, pp. 254–257). The labour market rewarded alignment with state knowledge rather than with local practice, so success for the individual could translate into weakening of collective authority (Rodney 1972, pp. 239–243; Mamdani 1996, pp. 23–25).</w:t>
      </w:r>
    </w:p>
    <w:p w:rsidR="00000000" w:rsidDel="00000000" w:rsidP="00000000" w:rsidRDefault="00000000" w:rsidRPr="00000000" w14:paraId="000001AC">
      <w:pPr>
        <w:spacing w:after="240" w:before="240" w:lineRule="auto"/>
        <w:rPr/>
      </w:pPr>
      <w:r w:rsidDel="00000000" w:rsidR="00000000" w:rsidRPr="00000000">
        <w:rPr>
          <w:rtl w:val="0"/>
        </w:rPr>
        <w:t xml:space="preserve">For colonial administrators the arrangement appeared rational and efficient. Empires required predictable cadres of typists, agricultural demonstrators and railway clerks, not broad layers of independent professionals (Advisory Committee on Native Education 1935; Berman 1974, pp. 142–145). After independence many postcolonial governments inherited and preserved this structure. Bureaucratic elites replaced colonial officers but often maintained the same hierarchies of qualification, language and post. Civil service recruitment, parastatal employment and access to university places continued to move through examination systems and curricula first calibrated to the needs of empire (Mamdani 1996, pp. 23–25). Those who had learned to live inside these forms, first as colonial intermediaries and later as senior officials and professionals, became the primary beneficiaries of an education system that still sorted opportunity along older lines.</w:t>
      </w:r>
    </w:p>
    <w:p w:rsidR="00000000" w:rsidDel="00000000" w:rsidP="00000000" w:rsidRDefault="00000000" w:rsidRPr="00000000" w14:paraId="000001AD">
      <w:pPr>
        <w:spacing w:after="240" w:before="240" w:lineRule="auto"/>
        <w:rPr/>
      </w:pPr>
      <w:r w:rsidDel="00000000" w:rsidR="00000000" w:rsidRPr="00000000">
        <w:rPr>
          <w:rtl w:val="0"/>
        </w:rPr>
        <w:t xml:space="preserve">Economic opportunity functioned as both promise and boundary within this design. The prospect of employment drew families toward the classroom. Certificates did open doors, yet these doors usually led to posts that maintained the machinery of extraction or its postcolonial successors. Teachers, clerks and surveyors replaced soldiers as the everyday instruments of control, their livelihoods tied to the routines they helped enforce. Schooling therefore became the means through which economic inequality was organised and made to appear natural. It channelled most pupils into subordinate roles, reserved higher authority for a narrow group aligned with state interests and stabilised a pattern in which the greatest rewards from education flowed to those who already stood closest to power (Rodney 1972, pp. 240–243; Fafunwa 1974, pp. 52–54; Mamdani 1996, pp. 23–25).</w:t>
      </w:r>
    </w:p>
    <w:p w:rsidR="00000000" w:rsidDel="00000000" w:rsidP="00000000" w:rsidRDefault="00000000" w:rsidRPr="00000000" w14:paraId="000001AE">
      <w:pPr>
        <w:keepNext w:val="0"/>
        <w:keepLines w:val="0"/>
        <w:spacing w:before="280" w:lineRule="auto"/>
        <w:jc w:val="center"/>
        <w:rPr>
          <w:b w:val="1"/>
          <w:bCs w:val="1"/>
        </w:rPr>
      </w:pPr>
      <w:r w:rsidDel="00000000" w:rsidR="00000000" w:rsidRPr="00000000">
        <w:rPr>
          <w:b w:val="1"/>
          <w:bCs w:val="1"/>
          <w:rtl w:val="0"/>
        </w:rPr>
        <w:t xml:space="preserve">4.9 </w:t>
      </w:r>
      <w:r w:rsidDel="00000000" w:rsidR="00000000" w:rsidRPr="00000000">
        <w:rPr>
          <w:b w:val="1"/>
          <w:bCs w:val="1"/>
          <w:rtl w:val="0"/>
        </w:rPr>
        <w:t xml:space="preserve">The Economics of Empire: Institutional Legacy and Constraint</w:t>
      </w:r>
      <w:r w:rsidDel="00000000" w:rsidR="00000000" w:rsidRPr="00000000">
        <w:rPr>
          <w:rtl w:val="0"/>
        </w:rPr>
      </w:r>
    </w:p>
    <w:p w:rsidR="00000000" w:rsidDel="00000000" w:rsidP="00000000" w:rsidRDefault="00000000" w:rsidRPr="00000000" w14:paraId="000001AF">
      <w:pPr>
        <w:spacing w:after="240" w:before="240" w:lineRule="auto"/>
        <w:rPr/>
      </w:pPr>
      <w:r w:rsidDel="00000000" w:rsidR="00000000" w:rsidRPr="00000000">
        <w:rPr>
          <w:rtl w:val="0"/>
        </w:rPr>
        <w:t xml:space="preserve">By the end of the Second World War, colonial education in Africa had become an administrative mechanism that made territories visible to imperial government and kept them dependent on its economy. Ledgers, school returns and inspection files listed enrolments beside export totals, treating pupils as future labour rather than emerging citizens. School figures appeared in government Blue Books as symbols of progress, but administrators read them as indicators of labour supply and tax capacity. Education was organised to sustain extraction. Curricula followed trade routes more closely than the lives they touched. Where cotton was grown, pupils learned crop accounting. Territories crossed by railways built lessons around timetables and logistics. In plantation zones, arithmetic and clerical accuracy were prized abilities. A colonial officer in Lusaka noted in 1944 that ‘schooling must serve the productive rhythm of the territory’, while a teacher in Lagos recalled timing dictation exercises to warehouse opening hours. Parents recognised the promise of wages but also the narrowing of futures: ‘He will write figures, but he will not know our land,’ one father remarked in 1948. The classroom moved to the tempo of commerce. It prepared students to record production, not to question its purpose (Hargreaves 1979, pp. 211–213; Rodney 1972, pp. 108–110).</w:t>
      </w:r>
    </w:p>
    <w:p w:rsidR="00000000" w:rsidDel="00000000" w:rsidP="00000000" w:rsidRDefault="00000000" w:rsidRPr="00000000" w14:paraId="000001B0">
      <w:pPr>
        <w:spacing w:after="240" w:before="240" w:lineRule="auto"/>
        <w:rPr/>
      </w:pPr>
      <w:r w:rsidDel="00000000" w:rsidR="00000000" w:rsidRPr="00000000">
        <w:rPr>
          <w:rtl w:val="0"/>
        </w:rPr>
        <w:t xml:space="preserve">Colonial governments treated education as a tool of fiscal control. Reports from the 1940s recorded enrolment not as learning achieved but as future labour counted and costed, linking classrooms to the movement of goods and the calculation of revenue (Hirschfield 1992, p. 48). By 1943, budget planners in London and Nairobi were aligning teacher recruitment with manpower forecasts, treating teachers as inputs in a production system rather than guides of learning (Kenya Education Report 1943, p. 27). French Equatorial Africa, covering territories now Gabon, Congo Brazzaville and the Central African Republic, set school calendars to agricultural timetables. Lessons in Tanganyika, now mainland Tanzania, began and ended with the trains that carried produce to the coast. Where cotton or groundnuts were exported, pupils learned to record yields and calculate quotas rather than explore soils or farming techniques. One teacher in Tabora recalled that ‘we kept attendance and price lists side by side, for both fed the office in town’ (Tabora District Education Notes, 1946). The aim was economic predictability, not intellectual reach (Suret-Canale 1970, p. 211). The analysis here turns on these budget rules and accounting routines, because they formed the institutional skeleton that later governments inherited.</w:t>
      </w:r>
    </w:p>
    <w:p w:rsidR="00000000" w:rsidDel="00000000" w:rsidP="00000000" w:rsidRDefault="00000000" w:rsidRPr="00000000" w14:paraId="000001B1">
      <w:pPr>
        <w:spacing w:after="240" w:before="240" w:lineRule="auto"/>
        <w:rPr/>
      </w:pPr>
      <w:r w:rsidDel="00000000" w:rsidR="00000000" w:rsidRPr="00000000">
        <w:rPr>
          <w:rtl w:val="0"/>
        </w:rPr>
        <w:t xml:space="preserve">Curriculum committees in British and French territories prescribed basic literacy, manual drills and religious study while discouraging technical training that might raise administrative costs. A 1942 Colonial Office memo stated that ‘technical and professional education must be regulated so as not to exceed the absorptive capacity of the colonial economy’ (CO 847/104/12 in Leys 1975, p. 93). That ‘capacity’ reflected imperial budget limits rather than community needs. Officials worried that if schooling expanded beyond available posts, educated youth would press for work, status and political voice that the state had neither the will nor the budget to supply. Restriction was framed as prudence but operated as rationing. Advanced places were kept scarce to protect imperial treasuries and to preserve higher posts for metropolitan and settler cadres. The limitation was not a response to local shortage. It was a tool for preventing Africans from entering roles that carried fiscal or political weight.</w:t>
      </w:r>
    </w:p>
    <w:p w:rsidR="00000000" w:rsidDel="00000000" w:rsidP="00000000" w:rsidRDefault="00000000" w:rsidRPr="00000000" w14:paraId="000001B2">
      <w:pPr>
        <w:spacing w:after="240" w:before="240" w:lineRule="auto"/>
        <w:rPr/>
      </w:pPr>
      <w:r w:rsidDel="00000000" w:rsidR="00000000" w:rsidRPr="00000000">
        <w:rPr>
          <w:rtl w:val="0"/>
        </w:rPr>
        <w:t xml:space="preserve">By the early 1950s, philanthropic and missionary organisations were financing teacher training and rural schooling where colonial governments refused to expand budgets, ensuring that education stayed inexpensive and tightly tied to administrative need. The Carnegie Corporation and the Phelps Stokes Fund supported training colleges and craft schools, promoting thrift, obedience and routine as civic virtues (Phelps Stokes 1924, p. 26; Kallaway 2002, pp. 191–194). Inspectors praised colleges that turned out dependable assistants for district offices, plantations and schools. The approval was practical: graduates who followed instructions reduced the need for supervision and kept costs low. In the Gold Coast, now Ghana, teachers recalled copying quarterly returns for London, knowing that funds arrived once the paperwork satisfied treasury formats, even when classroom learning remained thin. Pupils saw that advancement depended on fitting smoothly into administrative routines, treating deference as a practical skill rather than a mark of belief. The same accounting habits that served empire would later serve donors.</w:t>
      </w:r>
    </w:p>
    <w:p w:rsidR="00000000" w:rsidDel="00000000" w:rsidP="00000000" w:rsidRDefault="00000000" w:rsidRPr="00000000" w14:paraId="000001B3">
      <w:pPr>
        <w:spacing w:after="240" w:before="240" w:lineRule="auto"/>
        <w:rPr/>
      </w:pPr>
      <w:r w:rsidDel="00000000" w:rsidR="00000000" w:rsidRPr="00000000">
        <w:rPr>
          <w:rtl w:val="0"/>
        </w:rPr>
        <w:t xml:space="preserve">Certificates in many districts were less about learning than about access. They unlocked wage posts, trading licences and movement permits that the state controlled. Parents described schooling as a hedge against exclusion, knowing that those without papers struggled to move produce, rent land or secure rail vouchers for market trips. Education became a form of economic navigation rather than intellectual formation. It offered a shield in transactions with officials but did not change who made the rules. Under these conditions, following instructions was a rational choice, a way to protect the family’s income. The system rewarded those who could present the right documents, not those who could question the terms of exchange.</w:t>
      </w:r>
    </w:p>
    <w:p w:rsidR="00000000" w:rsidDel="00000000" w:rsidP="00000000" w:rsidRDefault="00000000" w:rsidRPr="00000000" w14:paraId="000001B4">
      <w:pPr>
        <w:spacing w:after="240" w:before="240" w:lineRule="auto"/>
        <w:rPr/>
      </w:pPr>
      <w:r w:rsidDel="00000000" w:rsidR="00000000" w:rsidRPr="00000000">
        <w:rPr>
          <w:rtl w:val="0"/>
        </w:rPr>
        <w:t xml:space="preserve">Teachers and inspectors worked under funding rules that dictated daily practice. Salaries in Tanganyika and Northern Rhodesia, now Zambia, depended on inspection reports being accepted in full (Tanganyika Education Department 1958, p. 37). Staff adapted teaching to financial deadlines, aware that one missing figure could stall pay for a whole school. Dahomey, now Benin, issued instructions to shorten hours to cut costs, showing that budget targets steered the timetable more than classroom needs (Falola 2021, p. 56). Spending less was treated as good management in colonial accounts, and frugality became a standard for schools. Clean paperwork counted more than real learning, a pattern later inherited by postcolonial ministries as ‘good governance’ rather than restriction. A school that produced accurate quarterly returns could survive budget cuts more easily than one that produced thoughtful graduates whose work was hard to quantify.</w:t>
      </w:r>
    </w:p>
    <w:p w:rsidR="00000000" w:rsidDel="00000000" w:rsidP="00000000" w:rsidRDefault="00000000" w:rsidRPr="00000000" w14:paraId="000001B5">
      <w:pPr>
        <w:spacing w:after="240" w:before="240" w:lineRule="auto"/>
        <w:rPr/>
      </w:pPr>
      <w:r w:rsidDel="00000000" w:rsidR="00000000" w:rsidRPr="00000000">
        <w:rPr>
          <w:rtl w:val="0"/>
        </w:rPr>
        <w:t xml:space="preserve">Independence brought new governments but left many of these financial systems intact. Ledgers, inspection schedules and salary audits remained in place. Officials in Dar es Salaam and Accra still depended on external auditors to validate expenditure before aid could be released (Nyerere 1966, p. 14). Tanzanian circulars in the mid 1960s required inspection reports typed in English for Commonwealth review, so legitimacy continued to travel through inherited administrative channels (Falola 2021, p. 57). Ministries gained political authority, yet control over educational standards often rested with foreign advisers and lenders, leaving sovereignty formal rather than fully substantive.</w:t>
      </w:r>
    </w:p>
    <w:p w:rsidR="00000000" w:rsidDel="00000000" w:rsidP="00000000" w:rsidRDefault="00000000" w:rsidRPr="00000000" w14:paraId="000001B6">
      <w:pPr>
        <w:spacing w:after="240" w:before="240" w:lineRule="auto"/>
        <w:rPr/>
      </w:pPr>
      <w:r w:rsidDel="00000000" w:rsidR="00000000" w:rsidRPr="00000000">
        <w:rPr>
          <w:rtl w:val="0"/>
        </w:rPr>
        <w:t xml:space="preserve">Universities expanded after independence, but their priorities often followed colonial economic reasoning. Institutions in Ibadan, Dar es Salaam and Legon concentrated on engineering, economics and agricultural science intended to serve export production and state revenue, while faculties of education, history and local law received less investment (Mkandawire 2010, pp. 88–92). Funding continued to favour fields that served commercial and administrative aims rather than those that strengthened civic life or community knowledge. Donor agencies financed curriculum reform in the early 1970s and assessed proposals through ‘efficiency’ and ‘development targets’. In Kenya, World Bank support for teacher training was evaluated by the number of certificates issued rather than the quality of instruction or benefit to local communities (World Bank 2020, pp. 6–9). Achievement became numerical. Enrolment totals, certificates and audit tables stood in for learning. Disciplines that did not convert easily into metrics, such as oral history or customary law, lost status and funding. Contemporary reviews by the African Union and UNESCO note the same pattern, identifying external reporting frameworks and loan conditions as decisive influences on educational planning (African Union 2016; African Union 2023; UNESCO 2017).</w:t>
      </w:r>
    </w:p>
    <w:p w:rsidR="00000000" w:rsidDel="00000000" w:rsidP="00000000" w:rsidRDefault="00000000" w:rsidRPr="00000000" w14:paraId="000001B7">
      <w:pPr>
        <w:spacing w:after="240" w:before="240" w:lineRule="auto"/>
        <w:rPr/>
      </w:pPr>
      <w:r w:rsidDel="00000000" w:rsidR="00000000" w:rsidRPr="00000000">
        <w:rPr>
          <w:rtl w:val="0"/>
        </w:rPr>
        <w:t xml:space="preserve">Parents treated university as insurance against volatile labour markets. Students learned that degrees held value mostly when aligned with staffing plans or donor supported sectors. Lecturers in underfunded departments observed that budgets still followed export economies, not community needs (Mkandawire 2010, pp. 88–92). Policy reviews by the African Union and UNESCO echo these complaints in more formal language, noting that donor financing, reporting requirements and external accreditation still shape curricular direction and evaluation criteria, even when states declare reform agendas of their own (African Union 2016; African Union 2023; World Bank 2020). The continued need to satisfy these templates means that ministries plan as if approval from London, Paris or Washington were still required, because without meeting those expectations, textbooks, credit and technical advisers do not arrive. Lenders and donors gain stable indicators for assessing loans and grants; universities and ministries adjust their priorities to match.</w:t>
      </w:r>
    </w:p>
    <w:p w:rsidR="00000000" w:rsidDel="00000000" w:rsidP="00000000" w:rsidRDefault="00000000" w:rsidRPr="00000000" w14:paraId="000001B8">
      <w:pPr>
        <w:spacing w:after="240" w:before="240" w:lineRule="auto"/>
        <w:rPr/>
      </w:pPr>
      <w:r w:rsidDel="00000000" w:rsidR="00000000" w:rsidRPr="00000000">
        <w:rPr>
          <w:rtl w:val="0"/>
        </w:rPr>
        <w:t xml:space="preserve">Scholars have interpreted these continuities as structural rather than accidental. Mkandawire (2010, p. 92) describes path dependency in budget rules and administrative routines built under empire that remained in place and came to feel normal within new governments. Bhambra (2014, p. 41) extends this to knowledge systems, showing how intellectual authority continued to run through former imperial centres, reinforcing dependence in funding and curriculum decisions. The implication is straightforward. Educational systems will not change until performance is judged by knowledge citizens need and the work that sustains them, rather than by compliance with external reporting formats that protect creditors, donors and procurement agencies.</w:t>
      </w:r>
    </w:p>
    <w:p w:rsidR="00000000" w:rsidDel="00000000" w:rsidP="00000000" w:rsidRDefault="00000000" w:rsidRPr="00000000" w14:paraId="000001B9">
      <w:pPr>
        <w:spacing w:after="240" w:before="240" w:lineRule="auto"/>
        <w:rPr/>
      </w:pPr>
      <w:r w:rsidDel="00000000" w:rsidR="00000000" w:rsidRPr="00000000">
        <w:rPr>
          <w:rtl w:val="0"/>
        </w:rPr>
        <w:t xml:space="preserve">Economic rules endured through budgets and audits, but also through the habits they demanded. Teachers learned to report before they taught. Ministries learned to satisfy lenders before communities. Families learned that progress meant navigating official forms rather than revising them. A school that delivered neat registers and punctual inspection returns could count on survival more reliably than one that fostered questioning that did not show up in tables. The system rewarded those who fitted into its accounting logic and offered little to those who challenged it. Once these routines were secure, a quieter pattern became visible. Schooling trained acceptance of command as ordinary practice. The classroom became a small version of the office, rehearsing compliance long before pupils entered clerical or professional work. As long as jobs and advancement were granted through the colonial school system and its postcolonial extensions, rather than through local institutions that answered to communities, the economic purpose of that system stayed largely unchanged.</w:t>
      </w:r>
    </w:p>
    <w:p w:rsidR="00000000" w:rsidDel="00000000" w:rsidP="00000000" w:rsidRDefault="00000000" w:rsidRPr="00000000" w14:paraId="000001BA">
      <w:pPr>
        <w:keepNext w:val="0"/>
        <w:keepLines w:val="0"/>
        <w:spacing w:after="80" w:lineRule="auto"/>
        <w:jc w:val="center"/>
        <w:rPr>
          <w:b w:val="1"/>
          <w:bCs w:val="1"/>
        </w:rPr>
      </w:pPr>
      <w:r w:rsidDel="00000000" w:rsidR="00000000" w:rsidRPr="00000000">
        <w:rPr>
          <w:b w:val="1"/>
          <w:bCs w:val="1"/>
          <w:rtl w:val="0"/>
        </w:rPr>
        <w:t xml:space="preserve">4.10 </w:t>
      </w:r>
      <w:r w:rsidDel="00000000" w:rsidR="00000000" w:rsidRPr="00000000">
        <w:rPr>
          <w:b w:val="1"/>
          <w:bCs w:val="1"/>
          <w:rtl w:val="0"/>
        </w:rPr>
        <w:t xml:space="preserve">Colonial Education as Social Engineering: Classroom and State</w:t>
      </w:r>
      <w:r w:rsidDel="00000000" w:rsidR="00000000" w:rsidRPr="00000000">
        <w:rPr>
          <w:rtl w:val="0"/>
        </w:rPr>
      </w:r>
    </w:p>
    <w:p w:rsidR="00000000" w:rsidDel="00000000" w:rsidP="00000000" w:rsidRDefault="00000000" w:rsidRPr="00000000" w14:paraId="000001BB">
      <w:pPr>
        <w:spacing w:after="240" w:lineRule="auto"/>
        <w:rPr/>
      </w:pPr>
      <w:r w:rsidDel="00000000" w:rsidR="00000000" w:rsidRPr="00000000">
        <w:rPr>
          <w:rtl w:val="0"/>
        </w:rPr>
        <w:t xml:space="preserve">A Nigerian inspection file from 1931 recorded a classroom where the teacher read, the pupils copied, and questions were noted as a distraction. The inspector praised the class for being ‘accurate and orderly’ and warned against lessons that encouraged speculation (CO 847/91/5). That small note captures a wider design. By the early twentieth century colonial schooling had become a system of restraint. Instruction set the limits of curiosity and decided what counted as legitimate thought. Officials treated those limits as safeguards of order, while many families experienced them as a ceiling on their children’s horizons.</w:t>
      </w:r>
    </w:p>
    <w:p w:rsidR="00000000" w:rsidDel="00000000" w:rsidP="00000000" w:rsidRDefault="00000000" w:rsidRPr="00000000" w14:paraId="000001BC">
      <w:pPr>
        <w:spacing w:after="240" w:lineRule="auto"/>
        <w:rPr/>
      </w:pPr>
      <w:r w:rsidDel="00000000" w:rsidR="00000000" w:rsidRPr="00000000">
        <w:rPr>
          <w:rtl w:val="0"/>
        </w:rPr>
        <w:t xml:space="preserve">A Nigerian inspection file from 1931 recorded a classroom where the teacher read, the pupils copied, and questions were marked as ‘distraction’. The inspector praised the class for being ‘accurate and orderly’ and warned against lessons that encouraged speculation (CO 847/91/5). That small note captures a wider design. By the early twentieth century, colonial schooling had become a system of restraint. Policies such as the 1925 Colonial Office White Paper on Native Education in British Tropical Africa, with its call for education ‘adapted to the mentality and traditions of the African peoples’, and Lugard’s warnings against ‘over educating the native population’, licensed narrow syllabi built around literacy, hygiene and arithmetic while excluding philosophy, politics and abstract reasoning (Colonial Office 1925; Lugard 1923). French assimilation through the évolué ideal, Portuguese ensino rudimentar and Belgian industrial drill produced similar ceilings through different vocabularies. Each empire praised neatness, obedience and ‘temperate’ behaviour while limiting the scope of thought. Instruction set the limits of curiosity and converted discipline into a credential. Officials treated those limits as safeguards of order, while many families experienced them as a ceiling on their children’s horizons (Coquery-Vidrovitch 1992; Chilundo 2005; Newitt 1995; Fabian 1986; Hochschild 1998; Whitehead 2005).</w:t>
      </w:r>
    </w:p>
    <w:p w:rsidR="00000000" w:rsidDel="00000000" w:rsidP="00000000" w:rsidRDefault="00000000" w:rsidRPr="00000000" w14:paraId="000001BD">
      <w:pPr>
        <w:spacing w:after="240" w:before="240" w:lineRule="auto"/>
        <w:rPr/>
      </w:pPr>
      <w:r w:rsidDel="00000000" w:rsidR="00000000" w:rsidRPr="00000000">
        <w:rPr>
          <w:rtl w:val="0"/>
        </w:rPr>
        <w:t xml:space="preserve">Inspection correspondence from Nigeria and Senegal reveals how this order entered daily habit. Officials asked for stability, communities asked for breadth. Pupils were described as accurate but ‘unsuited to speculation’, and inspectors advised that recitation showed maturity more reliably than debate (CO 847/91/5). Reports praised classrooms where the teacher spoke and pupils copied. Many former pupils later recalled that quiet as a requirement rather than a choice, the rhythm itself confirming who held authority. Schooling worked as an instrument of rule by making discipline look like virtue and by returning knowledge to Africans in fragments that could be inspected and graded but not owned. Teachers stood at the meeting point between enforcement and doubt. Many trained at mission colleges such as Achimota and Lovedale, where discipline was taught as the moral essence of civilisation and obedience was equated with progress. Tutors rewarded neatness ahead of inquiry, and graduates carried that hierarchy into their own classrooms. Parents navigated these contradictions pragmatically, seeking literacy that could secure wages while naming the distance it placed between home and school. Language policy deepened the strain. African tongues were banned or punished in schools in Nigeria, Uganda, Angola and the Congo. Inspectors in Saint-Louis observed pupils who could diagram the Palace of Versailles but could not name their ancestral chiefs. Ngũgĩ wa Thiong’o later described this as ‘linguistic apartheid’, a pedagogy that demanded translation before expression and trained students to think against themselves (Kallaway 2009; Sheffield 1973; Muller 1978; Fafunwa 1974; Advisory Committee on Native Education 1925; Kallaway 2002; ANOM Senegal 1928; Capela and Chilundo 2005; Ngũgĩ 1986; Bowles and Gintis 1976; Mudimbe 1988; Althusser 1971).</w:t>
      </w:r>
    </w:p>
    <w:p w:rsidR="00000000" w:rsidDel="00000000" w:rsidP="00000000" w:rsidRDefault="00000000" w:rsidRPr="00000000" w14:paraId="000001BE">
      <w:pPr>
        <w:spacing w:after="240" w:before="240" w:lineRule="auto"/>
        <w:rPr/>
      </w:pPr>
      <w:r w:rsidDel="00000000" w:rsidR="00000000" w:rsidRPr="00000000">
        <w:rPr>
          <w:rtl w:val="0"/>
        </w:rPr>
        <w:t xml:space="preserve">Containment did not extinguish initiative. Teachers slipped proverbs into reading lessons and used local cases in arithmetic, and inspection files from Saint-Louis and Lagos in the 1930s note pupils copying political verse as translation practice, small acts that kept thought alive inside the script. Evidence from Uganda shows mission schooling allowing limited upward movement for Protestant converts, with later political recruitment tracking those missionary geographies, while Dahomey, now Benin, followed a different arc, in which early cohorts gained prestige and later ones stagnated as dependency hardened. Fiscal series indicate that French territories spent more on education while British colonies relied on missions, yet both tied curricula to labour control and administrative legibility. Economy, confession and geography shaped outcomes, but the common aim remained to discipline imagination within administratively useful limits. A generation therefore learned to reason inside fences that were rarely named, and those pupils carried this training into the decades of formal independence (Meier zu Selhausen et al. 2018; Ricart-Huguet 2019; Wantchekon 2016; Huillery 2009; Frankema 2010; Austin 2015; ANOM Senegal 1930s; CO Nigeria 1930s).</w:t>
      </w:r>
    </w:p>
    <w:p w:rsidR="00000000" w:rsidDel="00000000" w:rsidP="00000000" w:rsidRDefault="00000000" w:rsidRPr="00000000" w14:paraId="000001BF">
      <w:pPr>
        <w:spacing w:after="240" w:before="240" w:lineRule="auto"/>
        <w:rPr/>
      </w:pPr>
      <w:r w:rsidDel="00000000" w:rsidR="00000000" w:rsidRPr="00000000">
        <w:rPr>
          <w:rtl w:val="0"/>
        </w:rPr>
        <w:t xml:space="preserve">After independence, the frame persisted, even as ministries rewrote rules in the 1960s and 1970s. Universities at Ibadan, Legon and Dar es Salaam expanded access and enrolled new cohorts of students who had grown up under these colonial routines, yet syllabi and promotion systems still followed external models. Deans asked for outside examiners to confirm standards. Research proposals required foreign endorsement, and publication in European journals remained the key measure of achievement. Donor funding from bodies such as the World Bank and UNESCO reproduced this dependence by tying aid to evaluation criteria set elsewhere, so curiosity was turned into indicators and planning targets. Mudimbe’s observation about the ‘colonial library’ holds in plain institutional terms: the old archive did not vanish. It was reorganised through new committees, journals and grant rules that still preferred Western templates and treated oral or community knowledge as anecdotal. The inspector’s gate was replaced by the donor’s checklist (Fafunwa 1974; Sawyerr 1992; Higgs 2002; Mudimbe 1988; Yeon et al. 2023; Eidoo 2019).</w:t>
      </w:r>
    </w:p>
    <w:p w:rsidR="00000000" w:rsidDel="00000000" w:rsidP="00000000" w:rsidRDefault="00000000" w:rsidRPr="00000000" w14:paraId="000001C0">
      <w:pPr>
        <w:spacing w:after="240" w:before="240" w:lineRule="auto"/>
        <w:rPr/>
      </w:pPr>
      <w:r w:rsidDel="00000000" w:rsidR="00000000" w:rsidRPr="00000000">
        <w:rPr>
          <w:rtl w:val="0"/>
        </w:rPr>
        <w:t xml:space="preserve">The intellectual effects were lasting. Generations of African scholars in the 1960s to 1980s learned to think through imported categories of reason and progress in seminars, examination rooms and promotion boards. Questioning those categories often carried professional risk, since supervisors and committees asked for confirmation from outside authorities. The habit of self translation, anticipating external approval before expression, became internalised. Mid century schools such as Achimota, Fourah Bay and Dakar’s École Normale had trained the discipline later used to resist confinement, and by the 1960s and 1970s debates at Ibadan and Legon pressed this further, asking whether education organised around foreign standards could ever serve African futures. A system built to limit independent thought helped train the careful, methodical critique that later challenged it (ANOM Dakar 1951; Fafunwa 1974).</w:t>
      </w:r>
    </w:p>
    <w:p w:rsidR="00000000" w:rsidDel="00000000" w:rsidP="00000000" w:rsidRDefault="00000000" w:rsidRPr="00000000" w14:paraId="000001C1">
      <w:pPr>
        <w:spacing w:after="240" w:before="240" w:lineRule="auto"/>
        <w:rPr/>
      </w:pPr>
      <w:r w:rsidDel="00000000" w:rsidR="00000000" w:rsidRPr="00000000">
        <w:rPr>
          <w:rtl w:val="0"/>
        </w:rPr>
        <w:t xml:space="preserve">Over these decades, colonial educational containment worked as a long running project in rationing human potential through schooling. Policy texts, inspection notes and private correspondence show a design that restricted thought, converted discipline into moral capital and made recognition depend on distance from indigenous epistemologies. Communities accepted those limits for the modest security that credentials could bring, while teachers and pupils worked inside them with small, persistent acts of recovery. Modern African scholarship and public debate took shape in that bounded field as a craft of repair and critique. The argument now turns to how this inheritance entered new budgets, donors and political settlements, widening access without surrendering the habits of containment that schools had already taught.</w:t>
      </w:r>
    </w:p>
    <w:p w:rsidR="00000000" w:rsidDel="00000000" w:rsidP="00000000" w:rsidRDefault="00000000" w:rsidRPr="00000000" w14:paraId="000001C2">
      <w:pPr>
        <w:keepNext w:val="0"/>
        <w:keepLines w:val="0"/>
        <w:spacing w:before="280" w:line="276" w:lineRule="auto"/>
        <w:jc w:val="center"/>
        <w:rPr>
          <w:b w:val="1"/>
          <w:bCs w:val="1"/>
        </w:rPr>
      </w:pPr>
      <w:r w:rsidDel="00000000" w:rsidR="00000000" w:rsidRPr="00000000">
        <w:rPr>
          <w:b w:val="1"/>
          <w:bCs w:val="1"/>
          <w:rtl w:val="0"/>
        </w:rPr>
        <w:t xml:space="preserve">4.11 </w:t>
      </w:r>
      <w:r w:rsidDel="00000000" w:rsidR="00000000" w:rsidRPr="00000000">
        <w:rPr>
          <w:b w:val="1"/>
          <w:bCs w:val="1"/>
          <w:rtl w:val="0"/>
        </w:rPr>
        <w:t xml:space="preserve">Bounded Knowledge: How Colonial Education Contained African Thought</w:t>
      </w:r>
      <w:r w:rsidDel="00000000" w:rsidR="00000000" w:rsidRPr="00000000">
        <w:rPr>
          <w:rtl w:val="0"/>
        </w:rPr>
      </w:r>
    </w:p>
    <w:p w:rsidR="00000000" w:rsidDel="00000000" w:rsidP="00000000" w:rsidRDefault="00000000" w:rsidRPr="00000000" w14:paraId="000001C3">
      <w:pPr>
        <w:spacing w:after="240" w:lineRule="auto"/>
        <w:rPr/>
      </w:pPr>
      <w:r w:rsidDel="00000000" w:rsidR="00000000" w:rsidRPr="00000000">
        <w:rPr>
          <w:rtl w:val="0"/>
        </w:rPr>
      </w:r>
    </w:p>
    <w:p w:rsidR="00000000" w:rsidDel="00000000" w:rsidP="00000000" w:rsidRDefault="00000000" w:rsidRPr="00000000" w14:paraId="000001C4">
      <w:pPr>
        <w:spacing w:after="240" w:lineRule="auto"/>
        <w:rPr/>
      </w:pPr>
      <w:r w:rsidDel="00000000" w:rsidR="00000000" w:rsidRPr="00000000">
        <w:rPr>
          <w:rtl w:val="0"/>
        </w:rPr>
        <w:t xml:space="preserve">By the early twentieth century colonial schooling had become a system of restraint. Instruction set the limits of curiosity and decided what counted as legitimate thought. Circulars, inspection notes and course approvals marked out those limits in language that officials read as safeguards of order and many families recognised as a ceiling on their children’s horizons. The 1925 Colonial Office White Paper on Native Education in British Tropical Africa required that schooling be ‘adapted to the mentality and traditions of the African peoples’, a line administrators used to justify narrow syllabi built around literacy, hygiene and arithmetic while excluding philosophy, politics and abstract reasoning (Colonial Office 1925). Parents often heard the same phrase as advance warning that higher study would remain out of reach. Policy made it possible to present obedience as intelligence and routine as understanding. Lugard cautioned that ‘over educating the native population’ threatened order, and teachers learned to keep lessons inside safe boundaries even when pupils reached beyond them, so comprehension was encouraged without autonomy (Lugard 1923).</w:t>
      </w:r>
    </w:p>
    <w:p w:rsidR="00000000" w:rsidDel="00000000" w:rsidP="00000000" w:rsidRDefault="00000000" w:rsidRPr="00000000" w14:paraId="000001C5">
      <w:pPr>
        <w:spacing w:after="240" w:before="240" w:lineRule="auto"/>
        <w:rPr/>
      </w:pPr>
      <w:r w:rsidDel="00000000" w:rsidR="00000000" w:rsidRPr="00000000">
        <w:rPr>
          <w:rtl w:val="0"/>
        </w:rPr>
        <w:t xml:space="preserve">French schooling worked through assimilation rather than adaptation, yet the function remained similar. The évolué ideal promised status through imitation and civic language, while inspection notes in Dakar in 1937 praised pupils who were ‘punctual, temperate and untroubled by the complexities of race’ (ANOM Senegal 1937). Families weighed this praise for neatness against the loss of language and voice, so success was measured by suppression of difference rather than by intellectual attainment. Portugal kept the boundary tighter still. Ensino rudimentar, the elementary track, limited most Africans to four years of catechism and hygiene, and assimilado status demanded written proof of cultural renunciation (Chilundo 2005; Newitt 1995). Belgian schooling in the Congo fused Catholic moralism with industrial drill so that schools produced miners and clerks rather than analysts or citizens (Fabian 1986; Hochschild 1998; Whitehead 2005). Each empire spoke in its own idiom, yet all used schooling to contain African thought more than to widen it (Coquery-Vidrovitch 1992; Kallaway 2009).</w:t>
      </w:r>
    </w:p>
    <w:p w:rsidR="00000000" w:rsidDel="00000000" w:rsidP="00000000" w:rsidRDefault="00000000" w:rsidRPr="00000000" w14:paraId="000001C6">
      <w:pPr>
        <w:spacing w:after="240" w:before="240" w:lineRule="auto"/>
        <w:rPr/>
      </w:pPr>
      <w:r w:rsidDel="00000000" w:rsidR="00000000" w:rsidRPr="00000000">
        <w:rPr>
          <w:rtl w:val="0"/>
        </w:rPr>
        <w:t xml:space="preserve">Inspection correspondence from Nigeria and Senegal makes the underlying assumptions visible. Officials looked for stability; communities asked for breadth. Pupils were described as accurate but ‘unsuited to speculation’, with inspectors treating caution as maturity and noting that questions could disturb order (CO 847/91/5). Reports praised classrooms where the teacher spoke and pupils copied, and many former pupils later recalled silence as a rule rather than a choice, the rhythm of the lesson itself confirming who held authority. Schooling worked as an ideological apparatus by making discipline look like virtue and by returning knowledge to Africans in fragments that could be inspected and graded but not owned (Althusser 1971; Bowles and Gintis 1976). Mudimbe’s analysis of the colonial library gives this a concrete institutional form: Africa became an object to be studied rather than a place that could author theory, and curricula echoed the extractive economy they served by rewarding skill while excluding speculation (Mudimbe 1988; Kallaway 2009). Learning, like labour, was valued for productivity more than for imagination.</w:t>
      </w:r>
    </w:p>
    <w:p w:rsidR="00000000" w:rsidDel="00000000" w:rsidP="00000000" w:rsidRDefault="00000000" w:rsidRPr="00000000" w14:paraId="000001C7">
      <w:pPr>
        <w:spacing w:after="240" w:before="240" w:lineRule="auto"/>
        <w:rPr/>
      </w:pPr>
      <w:r w:rsidDel="00000000" w:rsidR="00000000" w:rsidRPr="00000000">
        <w:rPr>
          <w:rtl w:val="0"/>
        </w:rPr>
        <w:t xml:space="preserve">Teachers lived at the hinge between enforcement and doubt. Many had trained at mission colleges such as Achimota and Lovedale, where discipline was taught as the moral essence of civilisation and obedience was equated with progress (Fafunwa 1974; Kallaway 2002). Tutors rewarded neatness ahead of inquiry, and graduates carried that hierarchy into their own classrooms. Some enforced the rules with conviction, others with quiet unease, yet all had to survive inside the same inspection economy. Parents navigated these tensions pragmatically, seeking literacy that could secure wages while naming the distance it placed between home and school. A teacher from Fourah Bay, recalling his youth, said that he learned ‘to write letters to the government but not to write truth about our lives’ (Ranger 1981). Advisory committee notes and missionary letters register the same ambivalence, pride in achievement mixed with worry about estrangement (Advisory Committee on Native Education 1925; Fafunwa 1974). Hierarchy arrived as aspiration and domination was felt as advancement. Language reinforced this. African tongues were banned or punished in schools in Nigeria, Uganda, Angola and the Congo, and inspectors in Saint-Louis noted pupils who could diagram the Palace of Versailles but could not name their ancestral chiefs (ANOM Senegal 1928; Sheffield 1973; Muller 1978; Capela and Chilundo 2005). Ngũgĩ wa Thiong’o later called this ‘linguistic apartheid’, a pedagogy that demanded translation before expression and trained students to think against themselves (Ngũgĩ 1986; Fafunwa 1974).</w:t>
      </w:r>
    </w:p>
    <w:p w:rsidR="00000000" w:rsidDel="00000000" w:rsidP="00000000" w:rsidRDefault="00000000" w:rsidRPr="00000000" w14:paraId="000001C8">
      <w:pPr>
        <w:spacing w:after="240" w:before="240" w:lineRule="auto"/>
        <w:rPr/>
      </w:pPr>
      <w:r w:rsidDel="00000000" w:rsidR="00000000" w:rsidRPr="00000000">
        <w:rPr>
          <w:rtl w:val="0"/>
        </w:rPr>
        <w:t xml:space="preserve">Containment did not extinguish initiative. Teachers slipped proverbs into reading lessons and used local cases in arithmetic even when syllabi discouraged them. Inspection files from Saint-Louis and Lagos in the 1930s note pupils copying political verse as translation practice, small acts that kept thought alive inside the script (ANOM Senegal 1930s; CO Nigeria 1930s). Comparative evidence adds depth to this picture. Uganda, now present-day Uganda, shows mission schooling allowing limited upward movement for Protestant converts, and later patterns of political recruitment tracked mission geographies (Meier zu Selhausen et al. 2018; Ricart-Huguet 2019). Dahomey, now Benin, reveals a different sequence, with early cohorts of educated Africans gaining prestige while later ones stagnated as dependency hardened (Huillery 2009; Wantchekon 2016). Fiscal series indicate that French territories spent more on education, while British colonies relied more heavily on missions, yet both tied curricula to labour control and administrative legibility (Frankema 2010; Austin 2015). Economy, confession and geography shaped outcomes, but the common aim remained to discipline imagination within administratively useful limits. A generation therefore learned to reason inside boundaries that few were encouraged to name.</w:t>
      </w:r>
    </w:p>
    <w:p w:rsidR="00000000" w:rsidDel="00000000" w:rsidP="00000000" w:rsidRDefault="00000000" w:rsidRPr="00000000" w14:paraId="000001C9">
      <w:pPr>
        <w:spacing w:after="240" w:before="240" w:lineRule="auto"/>
        <w:rPr/>
      </w:pPr>
      <w:r w:rsidDel="00000000" w:rsidR="00000000" w:rsidRPr="00000000">
        <w:rPr>
          <w:rtl w:val="0"/>
        </w:rPr>
        <w:t xml:space="preserve">After independence, ministries widened access but retained the frame. Universities at Ibadan, Legon and Dar es Salaam expanded student numbers, yet syllabi and promotion systems still followed external models (Fafunwa 1974; Sawyerr 1992). Deans asked for outside examiners to confirm standards. Research proposals required foreign endorsement, and publication in European and North American journals remained the central measure of academic success. Donor funding from bodies such as the World Bank and UNESCO reproduced this dependence by tying aid to evaluation criteria set elsewhere, turning curiosity into indicator tables and project log frames (Higgs 2002; Yeon et al. 2023; Eidoo 2019). Mudimbe’s observation holds in these arrangements: the old library did not close; it reorganised itself through new committees, journals and grant rules that continued to favour Western standards of knowledge and to treat work grounded in oral or community memory as anecdotal (Mudimbe 1988). The gate of permission moved from the colonial inspector to the international reviewer and donor.</w:t>
      </w:r>
    </w:p>
    <w:p w:rsidR="00000000" w:rsidDel="00000000" w:rsidP="00000000" w:rsidRDefault="00000000" w:rsidRPr="00000000" w14:paraId="000001CA">
      <w:pPr>
        <w:spacing w:after="240" w:before="240" w:lineRule="auto"/>
        <w:rPr/>
      </w:pPr>
      <w:r w:rsidDel="00000000" w:rsidR="00000000" w:rsidRPr="00000000">
        <w:rPr>
          <w:rtl w:val="0"/>
        </w:rPr>
        <w:t xml:space="preserve">The intellectual effects were lasting. Generations of African scholars learned to think through imported categories of reason and progress in seminars, examination rooms and promotion boards. Questioning those categories often carried professional risk, since supervisors and committees asked for confirmation from outside authorities. The habit of translating oneself in advance, anticipating external approval before expression, became part of academic life. Teachers and lecturers described writing first for recognition and only then for community use. Mid-century schools such as Achimota, Fourah Bay and Dakar’s École Normale also trained the discipline later used to resist this confinement. By the 1960s debates at Ibadan and Legon pressed further, asking whether education organised around foreign standards could ever serve African futures (ANOM Dakar 1951; Fafunwa 1974). The same routines that had demanded quiet repetition were turned into tools for patient critique.</w:t>
      </w:r>
    </w:p>
    <w:p w:rsidR="00000000" w:rsidDel="00000000" w:rsidP="00000000" w:rsidRDefault="00000000" w:rsidRPr="00000000" w14:paraId="000001CB">
      <w:pPr>
        <w:spacing w:after="240" w:before="240" w:lineRule="auto"/>
        <w:rPr/>
      </w:pPr>
      <w:r w:rsidDel="00000000" w:rsidR="00000000" w:rsidRPr="00000000">
        <w:rPr>
          <w:rtl w:val="0"/>
        </w:rPr>
        <w:t xml:space="preserve">Colonial educational containment worked as a continuous experiment in managing human potential. Policy texts, inspection notes and private correspondence show a design that rationed thought, converted discipline into moral capital and made recognition depend on distance from indigenous epistemologies. Communities endured those limits for the modest security that credentials could bring, while teachers and pupils worked inside them with small, persistent acts of recovery. Modern African scholarship took shape within that narrow field as a slow craft of repair and critique, using the very habits of close reading and orderly argument that colonial schools had spread. Later chapters follow this apparatus into new budgets, donors and politics, tracing how access widened yet the habits of containment that schools had already taught proved much harder to dislodge.</w:t>
      </w:r>
    </w:p>
    <w:p w:rsidR="00000000" w:rsidDel="00000000" w:rsidP="00000000" w:rsidRDefault="00000000" w:rsidRPr="00000000" w14:paraId="000001CC">
      <w:pPr>
        <w:keepNext w:val="0"/>
        <w:keepLines w:val="0"/>
        <w:spacing w:before="280" w:line="276" w:lineRule="auto"/>
        <w:jc w:val="center"/>
        <w:rPr>
          <w:b w:val="1"/>
          <w:bCs w:val="1"/>
        </w:rPr>
      </w:pPr>
      <w:r w:rsidDel="00000000" w:rsidR="00000000" w:rsidRPr="00000000">
        <w:rPr>
          <w:b w:val="1"/>
          <w:bCs w:val="1"/>
          <w:rtl w:val="0"/>
        </w:rPr>
        <w:t xml:space="preserve">4.12 </w:t>
      </w:r>
      <w:r w:rsidDel="00000000" w:rsidR="00000000" w:rsidRPr="00000000">
        <w:rPr>
          <w:b w:val="1"/>
          <w:bCs w:val="1"/>
          <w:rtl w:val="0"/>
        </w:rPr>
        <w:t xml:space="preserve">Evolution of the Colonial Education Model in Africa, 1960s–1980s</w:t>
      </w:r>
      <w:r w:rsidDel="00000000" w:rsidR="00000000" w:rsidRPr="00000000">
        <w:rPr>
          <w:rtl w:val="0"/>
        </w:rPr>
      </w:r>
    </w:p>
    <w:p w:rsidR="00000000" w:rsidDel="00000000" w:rsidP="00000000" w:rsidRDefault="00000000" w:rsidRPr="00000000" w14:paraId="000001CD">
      <w:pPr>
        <w:spacing w:after="240" w:lineRule="auto"/>
        <w:rPr/>
      </w:pPr>
      <w:r w:rsidDel="00000000" w:rsidR="00000000" w:rsidRPr="00000000">
        <w:rPr>
          <w:rtl w:val="0"/>
        </w:rPr>
      </w:r>
    </w:p>
    <w:p w:rsidR="00000000" w:rsidDel="00000000" w:rsidP="00000000" w:rsidRDefault="00000000" w:rsidRPr="00000000" w14:paraId="000001CE">
      <w:pPr>
        <w:spacing w:after="240" w:lineRule="auto"/>
        <w:rPr/>
      </w:pPr>
      <w:r w:rsidDel="00000000" w:rsidR="00000000" w:rsidRPr="00000000">
        <w:rPr>
          <w:rtl w:val="0"/>
        </w:rPr>
        <w:t xml:space="preserve">A Nigerian inspection file from 1931 recorded a classroom where the teacher read, the pupils copied, and questions were noted as a distraction. The inspector praised the class for being ‘accurate and orderly’ and warned against lessons that encouraged speculation (CO 847/91/5). That small note captures a wider design. By the early twentieth century colonial schooling had become a system of restraint. Instruction set the limits of curiosity and decided what counted as legitimate thought. Officials treated those limits as safeguards of order, while many families experienced them as a ceiling on their children’s horizons.</w:t>
      </w:r>
    </w:p>
    <w:p w:rsidR="00000000" w:rsidDel="00000000" w:rsidP="00000000" w:rsidRDefault="00000000" w:rsidRPr="00000000" w14:paraId="000001CF">
      <w:pPr>
        <w:spacing w:after="240" w:before="240" w:lineRule="auto"/>
        <w:rPr/>
      </w:pPr>
      <w:r w:rsidDel="00000000" w:rsidR="00000000" w:rsidRPr="00000000">
        <w:rPr>
          <w:rtl w:val="0"/>
        </w:rPr>
        <w:t xml:space="preserve">British policy gave the design an official vocabulary. The 1925 Colonial Office White Paper on Native Education in British Tropical Africa required that schooling be ‘adapted to the mentality and traditions of the African peoples’. Administrators used that line to justify narrow syllabi built around literacy, hygiene and arithmetic, while excluding philosophy, politics and abstract reasoning (Colonial Office 1925). Parents often heard the same phrase as a warning that higher study would remain out of reach. The policy made it possible to teach obedience as intelligence and routine as understanding. Lord Lugard’s 1923 memorandum cautioned that extensive schooling could unsettle ‘the native population’, and teachers learned to keep lessons inside safe boundaries even when pupils reached beyond them, so comprehension was granted without autonomy (Lugard 1923).</w:t>
      </w:r>
    </w:p>
    <w:p w:rsidR="00000000" w:rsidDel="00000000" w:rsidP="00000000" w:rsidRDefault="00000000" w:rsidRPr="00000000" w14:paraId="000001D0">
      <w:pPr>
        <w:spacing w:after="240" w:before="240" w:lineRule="auto"/>
        <w:rPr/>
      </w:pPr>
      <w:r w:rsidDel="00000000" w:rsidR="00000000" w:rsidRPr="00000000">
        <w:rPr>
          <w:rtl w:val="0"/>
        </w:rPr>
        <w:t xml:space="preserve">French schooling worked through assimilation rather than adaptation, but the function was similar. The évolué ideal promised status through imitation, yet records from Dakar in 1937 praised pupils who were ‘punctual’ and ‘temperate’ and presented them as untroubled by questions of race or hierarchy. Families weighed this praise for neatness against the loss of language and voice, so success was measured by the suppression of difference rather than by intellectual attainment (ANOM Senegal 1937). Portugal kept the boundary tighter still. </w:t>
      </w:r>
      <w:r w:rsidDel="00000000" w:rsidR="00000000" w:rsidRPr="00000000">
        <w:rPr>
          <w:i w:val="1"/>
          <w:iCs w:val="1"/>
          <w:rtl w:val="0"/>
        </w:rPr>
        <w:t xml:space="preserve">Ensino rudimentar</w:t>
      </w:r>
      <w:r w:rsidDel="00000000" w:rsidR="00000000" w:rsidRPr="00000000">
        <w:rPr>
          <w:rtl w:val="0"/>
        </w:rPr>
        <w:t xml:space="preserve">, a four-year elementary course, limited most Africans to catechism and hygiene, while </w:t>
      </w:r>
      <w:r w:rsidDel="00000000" w:rsidR="00000000" w:rsidRPr="00000000">
        <w:rPr>
          <w:i w:val="1"/>
          <w:iCs w:val="1"/>
          <w:rtl w:val="0"/>
        </w:rPr>
        <w:t xml:space="preserve">assimilado</w:t>
      </w:r>
      <w:r w:rsidDel="00000000" w:rsidR="00000000" w:rsidRPr="00000000">
        <w:rPr>
          <w:rtl w:val="0"/>
        </w:rPr>
        <w:t xml:space="preserve"> status demanded written proof of cultural renunciation. Belgian schooling in the Congo fused Catholic moralism with industrial drill so that schools produced miners and clerks rather than analysts or citizens. Each empire spoke in its own idiom, but all used schooling to contain African thought rather than to widen it (Coquery-Vidrovitch 1992; Chilundo 2005; Newitt 1995; Fabian 1986; Hochschild 1998; Whitehead 2005).</w:t>
      </w:r>
    </w:p>
    <w:p w:rsidR="00000000" w:rsidDel="00000000" w:rsidP="00000000" w:rsidRDefault="00000000" w:rsidRPr="00000000" w14:paraId="000001D1">
      <w:pPr>
        <w:spacing w:after="240" w:before="240" w:lineRule="auto"/>
        <w:rPr/>
      </w:pPr>
      <w:r w:rsidDel="00000000" w:rsidR="00000000" w:rsidRPr="00000000">
        <w:rPr>
          <w:rtl w:val="0"/>
        </w:rPr>
        <w:t xml:space="preserve">Inspection correspondence from Nigeria and Senegal reveals the thinking behind this order. Officials asked for stability, communities asked for breadth. Pupils were described as accurate but ‘unsuited to speculation’, with inspectors treating caution as maturity. Teachers were advised to emphasise recitation over debate, and parents noticed their children’s voices narrowing under that rule (CO 847/91/5). Reports praised classrooms where the teacher spoke and pupils copied. Many pupils later recalled that quiet as a requirement rather than a choice, the rhythm itself confirming who held authority. Schooling became a tool of ideology by making discipline look like virtue and by returning knowledge to Africans in fragments that could be inspected and graded but not fully owned. Africa appeared in these texts as an object to be studied rather than a place that could author theory. The syllabus followed the extractive economy it served, rewarding skill while excluding speculation. Learning, like labour, was valued for productivity rather than imagination (Kallaway 2009; Althusser 1971; Bowles and Gintis 1976; Mudimbe 1988).</w:t>
      </w:r>
    </w:p>
    <w:p w:rsidR="00000000" w:rsidDel="00000000" w:rsidP="00000000" w:rsidRDefault="00000000" w:rsidRPr="00000000" w14:paraId="000001D2">
      <w:pPr>
        <w:spacing w:after="240" w:before="240" w:lineRule="auto"/>
        <w:rPr/>
      </w:pPr>
      <w:r w:rsidDel="00000000" w:rsidR="00000000" w:rsidRPr="00000000">
        <w:rPr>
          <w:rtl w:val="0"/>
        </w:rPr>
        <w:t xml:space="preserve">Teachers lived the hinge between enforcement and doubt. Many trained at mission colleges such as Achimota and Lovedale, where discipline was taught as the moral essence of civilisation and obedience was equated with progress. Tutors rewarded neatness ahead of inquiry, and graduates carried that hierarchy into their own classrooms. Some teachers enforced the rules with conviction, others with quiet unease, yet both had to survive inside the same inspection economy. Parents navigated these contradictions pragmatically, seeking literacy that could secure wages while naming the distance it placed between home and school. A teacher from Fourah Bay, recalling his youth, said he learned ‘to write letters to the government but not to write truth about our lives’ (Ranger 1981). Advisory committee notes and missionary letters register this ambivalence, pride in achievement mixed with worry about estrangement. Hierarchy arrived as aspiration, and domination was felt as advancement. Language reinforced this. African tongues were banned or punished in schools in Nigeria, Uganda, Angola and the Congo. Inspectors in Saint-Louis observed pupils who could diagram the Palace of Versailles but could not name their ancestral chiefs. Ngũgĩ wa Thiong’o later called this ‘linguistic apartheid’, a pedagogy that demanded translation before expression and trained students to think against themselves (Sheffield 1973; Muller 1978; Fafunwa 1974; Advisory Committee on Native Education 1925; Kallaway 2002; ANOM Senegal 1928; Capela and Chilundo 2005; Ngũgĩ 1986).</w:t>
      </w:r>
    </w:p>
    <w:p w:rsidR="00000000" w:rsidDel="00000000" w:rsidP="00000000" w:rsidRDefault="00000000" w:rsidRPr="00000000" w14:paraId="000001D3">
      <w:pPr>
        <w:spacing w:after="240" w:before="240" w:lineRule="auto"/>
        <w:rPr/>
      </w:pPr>
      <w:r w:rsidDel="00000000" w:rsidR="00000000" w:rsidRPr="00000000">
        <w:rPr>
          <w:rtl w:val="0"/>
        </w:rPr>
        <w:t xml:space="preserve">Containment did not extinguish initiative. Teachers slipped proverbs into reading lessons and used local cases in arithmetic. Inspection files from Saint-Louis and Lagos in the 1930s note pupils copying political verse as translation practice, small acts that kept thought alive inside the script. Evidence from Uganda shows mission schooling allowing limited upward movement for Protestant converts, and later political recruitment tracking those missionary geographies. Dahomey, now Benin, shows a different arc, with early cohorts gaining prestige and later ones stagnating as dependency hardened. Fiscal series indicate that French territories spent more on education while British colonies relied on missions, yet both tied curricula to labour control and administrative legibility. Economy, confession and geography shaped outcomes, but the common aim remained to discipline imagination within administratively useful limits. A generation therefore learned to reason inside fences that were rarely named (Meier zu Selhausen et al. 2018; Ricart-Huguet 2019; Wantchekon 2016; Huillery 2009; Frankema 2010; Austin 2015; ANOM Senegal 1930s; CO Nigeria 1930s).</w:t>
      </w:r>
    </w:p>
    <w:p w:rsidR="00000000" w:rsidDel="00000000" w:rsidP="00000000" w:rsidRDefault="00000000" w:rsidRPr="00000000" w14:paraId="000001D4">
      <w:pPr>
        <w:spacing w:after="240" w:before="240" w:lineRule="auto"/>
        <w:rPr/>
      </w:pPr>
      <w:r w:rsidDel="00000000" w:rsidR="00000000" w:rsidRPr="00000000">
        <w:rPr>
          <w:rtl w:val="0"/>
        </w:rPr>
        <w:t xml:space="preserve">After independence the frame persisted, even as ministries rewrote rules in the 1960s and 1970s. Universities at Ibadan, Legon and Dar es Salaam expanded access, but syllabi and promotion systems still followed external models. Deans asked for outside examiners to confirm standards. Research proposals required foreign endorsement, and publication in European journals remained the key measure of achievement. Donor funding from bodies such as the World Bank and UNESCO reproduced this dependence by tying aid to evaluation criteria set elsewhere, so curiosity was turned into indicators and log-frame targets. Mudimbe’s point holds in plain institutional terms: the old library did not vanish. It was reorganised through new committees, journals and grant rules that still preferred Western templates and treated oral or community knowledge as anecdotal. The inspector’s gate was replaced by the donor’s checklist (Fafunwa 1974; Sawyerr 1992; Higgs 2002; Mudimbe 1988; Yeon et al. 2023; Eidoo 2019).</w:t>
      </w:r>
    </w:p>
    <w:p w:rsidR="00000000" w:rsidDel="00000000" w:rsidP="00000000" w:rsidRDefault="00000000" w:rsidRPr="00000000" w14:paraId="000001D5">
      <w:pPr>
        <w:spacing w:after="240" w:before="240" w:lineRule="auto"/>
        <w:rPr/>
      </w:pPr>
      <w:r w:rsidDel="00000000" w:rsidR="00000000" w:rsidRPr="00000000">
        <w:rPr>
          <w:rtl w:val="0"/>
        </w:rPr>
        <w:t xml:space="preserve">The intellectual effects were lasting. Generations of African scholars learned to think through imported categories of reason and progress in seminars, examination rooms and promotion boards. Questioning those categories often carried professional risk, since supervisors and committees asked for confirmation from outside authorities. The habit of self-translation, anticipating external approval before expression, became internalised. Mid-century schools such as Achimota, Fourah Bay and Dakar’s École Normale also trained the discipline later used to resist confinement. By the 1960s debates at Ibadan and Legon pressed this further, asking whether education organised around foreign standards could ever serve African futures. The irony is sharp. A system built to limit independent thought helped train the careful, methodical critique that later challenged it (ANOM Dakar 1951; Fafunwa 1974).</w:t>
      </w:r>
    </w:p>
    <w:p w:rsidR="00000000" w:rsidDel="00000000" w:rsidP="00000000" w:rsidRDefault="00000000" w:rsidRPr="00000000" w14:paraId="000001D6">
      <w:pPr>
        <w:spacing w:after="240" w:before="240" w:lineRule="auto"/>
        <w:rPr/>
      </w:pPr>
      <w:r w:rsidDel="00000000" w:rsidR="00000000" w:rsidRPr="00000000">
        <w:rPr>
          <w:rtl w:val="0"/>
        </w:rPr>
        <w:t xml:space="preserve">The promise of new opportunities came with limits that communities learned to navigate in their own ways. Colonial educational containment was a continuous experiment in managing human potential. Policy texts, inspection notes and private correspondence show a design that rationed thought, converted discipline into moral capital and made recognition depend on distance from indigenous epistemologies. Communities endured those limits for the modest security that credentials could bring, while teachers and pupils worked inside them with small, persistent acts of recovery. Modern African scholarship took shape in that bounded field as a craft of repair and critique. The argument now turns to how this apparatus survived into new budgets, donors and politics, widening access without surrendering the habits of containment that schools had already taught.</w:t>
      </w:r>
    </w:p>
    <w:p w:rsidR="00000000" w:rsidDel="00000000" w:rsidP="00000000" w:rsidRDefault="00000000" w:rsidRPr="00000000" w14:paraId="000001D7">
      <w:pPr>
        <w:spacing w:after="240" w:lineRule="auto"/>
        <w:jc w:val="center"/>
        <w:rPr>
          <w:b w:val="1"/>
          <w:bCs w:val="1"/>
          <w:sz w:val="26"/>
          <w:szCs w:val="26"/>
        </w:rPr>
      </w:pPr>
      <w:commentRangeStart w:id="17"/>
      <w:r w:rsidDel="00000000" w:rsidR="00000000" w:rsidRPr="00000000">
        <w:rPr>
          <w:b w:val="1"/>
          <w:bCs w:val="1"/>
          <w:sz w:val="26"/>
          <w:szCs w:val="26"/>
          <w:rtl w:val="0"/>
        </w:rPr>
        <w:t xml:space="preserve">Part 3</w:t>
      </w:r>
      <w:commentRangeEnd w:id="17"/>
      <w:r w:rsidDel="00000000" w:rsidR="00000000" w:rsidRPr="00000000">
        <w:commentReference w:id="17"/>
      </w:r>
      <w:r w:rsidDel="00000000" w:rsidR="00000000" w:rsidRPr="00000000">
        <w:rPr>
          <w:rtl w:val="0"/>
        </w:rPr>
      </w:r>
    </w:p>
    <w:p w:rsidR="00000000" w:rsidDel="00000000" w:rsidP="00000000" w:rsidRDefault="00000000" w:rsidRPr="00000000" w14:paraId="000001D8">
      <w:pPr>
        <w:spacing w:after="240" w:before="240" w:lineRule="auto"/>
        <w:jc w:val="center"/>
        <w:rPr>
          <w:b w:val="1"/>
          <w:bCs w:val="1"/>
          <w:sz w:val="26"/>
          <w:szCs w:val="26"/>
        </w:rPr>
      </w:pPr>
      <w:r w:rsidDel="00000000" w:rsidR="00000000" w:rsidRPr="00000000">
        <w:rPr>
          <w:b w:val="1"/>
          <w:bCs w:val="1"/>
          <w:sz w:val="26"/>
          <w:szCs w:val="26"/>
          <w:rtl w:val="0"/>
        </w:rPr>
        <w:t xml:space="preserve">The World Responds - Resistance and Complicity</w:t>
      </w:r>
    </w:p>
    <w:p w:rsidR="00000000" w:rsidDel="00000000" w:rsidP="00000000" w:rsidRDefault="00000000" w:rsidRPr="00000000" w14:paraId="000001D9">
      <w:pPr>
        <w:spacing w:after="240" w:lineRule="auto"/>
        <w:jc w:val="center"/>
        <w:rPr>
          <w:b w:val="1"/>
          <w:bCs w:val="1"/>
        </w:rPr>
      </w:pPr>
      <w:r w:rsidDel="00000000" w:rsidR="00000000" w:rsidRPr="00000000">
        <w:rPr>
          <w:b w:val="1"/>
          <w:bCs w:val="1"/>
          <w:rtl w:val="0"/>
        </w:rPr>
        <w:t xml:space="preserve">The Terms of Refusal</w:t>
      </w:r>
    </w:p>
    <w:p w:rsidR="00000000" w:rsidDel="00000000" w:rsidP="00000000" w:rsidRDefault="00000000" w:rsidRPr="00000000" w14:paraId="000001DA">
      <w:pPr>
        <w:spacing w:after="240" w:lineRule="auto"/>
        <w:rPr/>
      </w:pPr>
      <w:r w:rsidDel="00000000" w:rsidR="00000000" w:rsidRPr="00000000">
        <w:rPr>
          <w:rtl w:val="0"/>
        </w:rPr>
        <w:t xml:space="preserve">Writers, artists and elders often described the steady forms of defiance that guided everyday life under colonial rule.</w:t>
      </w:r>
      <w:r w:rsidDel="00000000" w:rsidR="00000000" w:rsidRPr="00000000">
        <w:rPr>
          <w:rtl w:val="0"/>
        </w:rPr>
        <w:t xml:space="preserve">‘The pumpkin in the old homestead must not be uprooted’ (Okot p’Bitek, 1966 [1984]: 45). Ugandan poet and anthropologist Okot p’Bitek used this line to show his character Lawino defending the value of her community’s ways against the scorn of those who saw them as backward. The poem captures a wider truth: resistance in colonial Africa often worked through continuity, not only confrontation. The most enduring acts of defiance were not loud or violent; they were steady choices to preserve the practices that gave life coherence and meaning (Okot p’Bitek, 1966 [1984]; White, 1987).</w:t>
      </w:r>
    </w:p>
    <w:p w:rsidR="00000000" w:rsidDel="00000000" w:rsidP="00000000" w:rsidRDefault="00000000" w:rsidRPr="00000000" w14:paraId="000001DB">
      <w:pPr>
        <w:spacing w:after="240" w:before="240" w:lineRule="auto"/>
        <w:rPr/>
      </w:pPr>
      <w:r w:rsidDel="00000000" w:rsidR="00000000" w:rsidRPr="00000000">
        <w:rPr>
          <w:rtl w:val="0"/>
        </w:rPr>
        <w:t xml:space="preserve">‘The path,’ said the old priest calmly, ‘has been here longer than the school itself. It connects the village shrine with the place of burial’ (Achebe, 1953 [1972]: 77). Chinua Achebe’s ‘Dead Men’s Path’ frames a collision between two moral jurisdictions, one rooted in administrative order, the other in ancestral continuity. The path stands for a world that predates the colonial order, where education, ritual and land were inseparable. Achebe’s story is not only about a fence-line on a school compound but about how two ways of knowing met. It shows how communities asserted moral authority through law and custom, insisting that schools could not sever learning from belonging. Read this way, the path that connects shrine and school becomes a metaphor for Africa’s wider negotiation with empire, the world of instruction meeting the world of inheritance (Achebe, 1953 [1972]; Comaroff and Comaroff, 1991; Kallaway, 2009).</w:t>
      </w:r>
    </w:p>
    <w:p w:rsidR="00000000" w:rsidDel="00000000" w:rsidP="00000000" w:rsidRDefault="00000000" w:rsidRPr="00000000" w14:paraId="000001DC">
      <w:pPr>
        <w:spacing w:after="240" w:before="240" w:lineRule="auto"/>
        <w:rPr/>
      </w:pPr>
      <w:r w:rsidDel="00000000" w:rsidR="00000000" w:rsidRPr="00000000">
        <w:rPr>
          <w:rtl w:val="0"/>
        </w:rPr>
        <w:t xml:space="preserve">This part turns from the machinery of colonial schooling to the people who lived within and against it. Teachers, parents, clerks and students were not passive subjects of policy. They recognised its reach and found ways to temper it. Their responses were rarely dramatic. They were often careful, local, and shaped by the institutions they already trusted. In Sokoto, Islamic judges treated education as part of lawful governance, not a concession from Europe. In Ethiopia, monastic scholars defended control over teaching as an essential duty of the sovereign. Along the Swahili coast, instructors taught arithmetic and geography but reinterpreted their lessons within local systems of thought. Their resistance was quiet but organised, carried out through classrooms, courts and churches that already possessed their own moral authority. It was sustained by rules, by writing and by keeping an independent rhythm of learning (Hiskett, 1984; Tibebe Eshete, 2009; Sperling, 2000; Parsons, 1973). Officials recorded the same routines as ‘quiet industry’ and ‘punctual attendance’, useful for wage discipline and tax forecasts rather than as evidence of understanding. Settler associations and chambers of commerce pressed for curricula that produced clerks, timekeepers and farm overseers, arguing that schools should ‘fit the country’s needs’ while warning against ‘over-education’ that might unsettle wage discipline.</w:t>
      </w:r>
    </w:p>
    <w:p w:rsidR="00000000" w:rsidDel="00000000" w:rsidP="00000000" w:rsidRDefault="00000000" w:rsidRPr="00000000" w14:paraId="000001DD">
      <w:pPr>
        <w:spacing w:after="240" w:before="240" w:lineRule="auto"/>
        <w:rPr/>
      </w:pPr>
      <w:r w:rsidDel="00000000" w:rsidR="00000000" w:rsidRPr="00000000">
        <w:rPr>
          <w:rtl w:val="0"/>
        </w:rPr>
        <w:t xml:space="preserve">Complicity, too, had its reasons. Many teachers accepted official methods because they offered stability and wages. Parents wanted literacy for their children but feared that foreign schooling might erode respect for family or faith. Civil servants continued to use inspection and examination forms that no longer served colonial masters yet still carried their logic. New ministries replaced imperial crests with national emblems but kept the same measures of progress. Cooperation and resistance often sat side by side in the same household and the same classroom. People adapted the system they inherited, balancing duty to the state with loyalty to household and community (Comaroff and Comaroff, 1991; Kallaway, 2009; White, 1987).</w:t>
      </w:r>
    </w:p>
    <w:p w:rsidR="00000000" w:rsidDel="00000000" w:rsidP="00000000" w:rsidRDefault="00000000" w:rsidRPr="00000000" w14:paraId="000001DE">
      <w:pPr>
        <w:spacing w:after="240" w:before="240" w:lineRule="auto"/>
        <w:rPr/>
      </w:pPr>
      <w:r w:rsidDel="00000000" w:rsidR="00000000" w:rsidRPr="00000000">
        <w:rPr>
          <w:rtl w:val="0"/>
        </w:rPr>
        <w:t xml:space="preserve">These negotiations gave colonial education its long afterlife. They explain why so many of its procedures survived independence and why its language of improvement still frames reform. The chapters that follow explore these patterns in depth: how refusal and subversion arose where education had long been bound to law, worship and administration; how accommodation produced dependency in the name of progress; and how, after empire, validation continued to flow from abroad even as nations claimed authorship of their own systems. The aim is not to divide actors into heroes and collaborators but to understand how people moved within power, using the tools they were given to protect the knowledge they valued (Mamdani, 1996; Altbach, 2004; Kallaway, 2009; Ndlovu-Gatsheni, 2013). Often a single lesson held both aims at once: families worked to keep meaning intact while authorities counted labour and revenue.</w:t>
      </w:r>
    </w:p>
    <w:p w:rsidR="00000000" w:rsidDel="00000000" w:rsidP="00000000" w:rsidRDefault="00000000" w:rsidRPr="00000000" w14:paraId="000001DF">
      <w:pPr>
        <w:spacing w:after="240" w:before="240" w:line="276" w:lineRule="auto"/>
        <w:ind w:left="0" w:firstLine="0"/>
        <w:jc w:val="center"/>
        <w:rPr>
          <w:b w:val="1"/>
          <w:bCs w:val="1"/>
        </w:rPr>
      </w:pPr>
      <w:r w:rsidDel="00000000" w:rsidR="00000000" w:rsidRPr="00000000">
        <w:rPr>
          <w:b w:val="1"/>
          <w:bCs w:val="1"/>
          <w:rtl w:val="0"/>
        </w:rPr>
        <w:t xml:space="preserve">Chapter 5</w:t>
      </w:r>
      <w:r w:rsidDel="00000000" w:rsidR="00000000" w:rsidRPr="00000000">
        <w:rPr>
          <w:rtl w:val="0"/>
        </w:rPr>
      </w:r>
    </w:p>
    <w:p w:rsidR="00000000" w:rsidDel="00000000" w:rsidP="00000000" w:rsidRDefault="00000000" w:rsidRPr="00000000" w14:paraId="000001E0">
      <w:pPr>
        <w:spacing w:after="240" w:before="240" w:line="276" w:lineRule="auto"/>
        <w:ind w:left="0" w:firstLine="0"/>
        <w:jc w:val="center"/>
        <w:rPr>
          <w:b w:val="1"/>
          <w:bCs w:val="1"/>
        </w:rPr>
      </w:pPr>
      <w:commentRangeStart w:id="18"/>
      <w:r w:rsidDel="00000000" w:rsidR="00000000" w:rsidRPr="00000000">
        <w:rPr>
          <w:b w:val="1"/>
          <w:bCs w:val="1"/>
          <w:rtl w:val="0"/>
        </w:rPr>
        <w:t xml:space="preserve">Resistance and Subversion</w:t>
      </w:r>
      <w:commentRangeEnd w:id="18"/>
      <w:r w:rsidDel="00000000" w:rsidR="00000000" w:rsidRPr="00000000">
        <w:commentReference w:id="18"/>
      </w:r>
      <w:r w:rsidDel="00000000" w:rsidR="00000000" w:rsidRPr="00000000">
        <w:rPr>
          <w:rtl w:val="0"/>
        </w:rPr>
      </w:r>
    </w:p>
    <w:p w:rsidR="00000000" w:rsidDel="00000000" w:rsidP="00000000" w:rsidRDefault="00000000" w:rsidRPr="00000000" w14:paraId="000001E1">
      <w:pPr>
        <w:spacing w:after="240" w:lineRule="auto"/>
        <w:jc w:val="center"/>
        <w:rPr>
          <w:b w:val="1"/>
          <w:bCs w:val="1"/>
        </w:rPr>
      </w:pPr>
      <w:r w:rsidDel="00000000" w:rsidR="00000000" w:rsidRPr="00000000">
        <w:rPr>
          <w:b w:val="1"/>
          <w:bCs w:val="1"/>
          <w:rtl w:val="0"/>
        </w:rPr>
        <w:t xml:space="preserve">Lines of Defiance</w:t>
      </w:r>
    </w:p>
    <w:p w:rsidR="00000000" w:rsidDel="00000000" w:rsidP="00000000" w:rsidRDefault="00000000" w:rsidRPr="00000000" w14:paraId="000001E2">
      <w:pPr>
        <w:spacing w:after="240" w:lineRule="auto"/>
        <w:rPr/>
      </w:pPr>
      <w:r w:rsidDel="00000000" w:rsidR="00000000" w:rsidRPr="00000000">
        <w:rPr>
          <w:rtl w:val="0"/>
        </w:rPr>
        <w:t xml:space="preserve">‘I was punished for speaking Gĩkũyũ, the language of my culture; the language of my education was no longer the language of my life’ (Ngũgĩ wa Thiong’o, 1986: 11).</w:t>
      </w:r>
    </w:p>
    <w:p w:rsidR="00000000" w:rsidDel="00000000" w:rsidP="00000000" w:rsidRDefault="00000000" w:rsidRPr="00000000" w14:paraId="000001E3">
      <w:pPr>
        <w:spacing w:after="240" w:before="240" w:lineRule="auto"/>
        <w:rPr/>
      </w:pPr>
      <w:r w:rsidDel="00000000" w:rsidR="00000000" w:rsidRPr="00000000">
        <w:rPr>
          <w:rtl w:val="0"/>
        </w:rPr>
        <w:t xml:space="preserve">Kenyan novelist and scholar Ngũgĩ wa Thiong’o recalled this moment from his childhood in a colonial mission school to show how deeply education entered the mind (Ngũgĩ wa Thiong’o, 1986: 11). A single word could bring the cane. The child’s voice was corrected before thought was allowed to take shape. His account carried the quiet reckoning of a pupil who recognised that language shaped the direction of a child's judgement long before the meaning of a lesson was understood. A similar recollection appears in early twentieth century Sierra Leone diaries, where pupils wrote that punishment for ‘improper English’ produced a fear that settled before meaning and marked the first place where school intruded upon belonging (Wyse, 1991; Bledsoe, 1990). This punishment revealed a deeper anxiety within the colonial project: that African languages held their own systems of reasoning and could sustain knowledge independent of Europe. Inspectors recorded such punishments under ‘standards’, noting reduced ‘vernacular drift’ in classrooms, but the effect was to detach children from the languages that carried judgement and trust at home. In recalling it, Ngũgĩ showed that resistance often began as quiet persistence, the effort to keep one’s language for counsel and prayer even while using another in class. His later decision to write fiction and essays in Gĩkũyũ was not a sudden act of rebellion but the continuation of a struggle that had begun in silence (Ngũgĩ wa Thiong’o, 1986; Mamdani, 1996; Mudimbe, 1988).</w:t>
      </w:r>
    </w:p>
    <w:p w:rsidR="00000000" w:rsidDel="00000000" w:rsidP="00000000" w:rsidRDefault="00000000" w:rsidRPr="00000000" w14:paraId="000001E4">
      <w:pPr>
        <w:spacing w:after="240" w:before="240" w:lineRule="auto"/>
        <w:rPr/>
      </w:pPr>
      <w:r w:rsidDel="00000000" w:rsidR="00000000" w:rsidRPr="00000000">
        <w:rPr>
          <w:rtl w:val="0"/>
        </w:rPr>
        <w:t xml:space="preserve">Resistance in colonial Africa was rarely public or dramatic. It developed through small, deliberate actions in classrooms, homes, churches and offices. Teachers followed official timetables but added evening lessons in the languages pupils understood. Parents created their own boundaries around school hours so that children learned fieldwork, kinship obligations and seasonal knowledge without treating school assignments as replacements. Civil clerks copied reports exactly as required but shared information and personal letters in local languages. These choices did not overturn authority; they limited its reach and kept continuity tied to places and people who protected communal order. Officials often read such outward obedience as consent; families treated it as a way to gain wages and literacy while keeping moral judgement rooted at home. Many Africans learned to follow formal rules outwardly while keeping an inner sense of order drawn from family, faith and community (Comaroff and Comaroff, 1991; Hiskett, 1984; Kallaway, 2009; White, 1987; Ndlovu-Gatsheni, 2013). A short comparison from Ghana strengthens this pattern. Teachers in Asante villages prepared pupils for English examinations but paused lessons to interpret proverbs that carried authority in lineage disputes, a practice recorded in mid twentieth century accounts of rural schooling (McWilliam and Kwamena-Poh, 1975; Fafunwa, 1974). </w:t>
      </w:r>
      <w:commentRangeStart w:id="19"/>
      <w:r w:rsidDel="00000000" w:rsidR="00000000" w:rsidRPr="00000000">
        <w:rPr>
          <w:rtl w:val="0"/>
        </w:rPr>
        <w:t xml:space="preserve">The arrangement was understood, repeated and quietly defended, and it helped pupils pass examinations while remaining accountable to elders.</w:t>
      </w:r>
      <w:commentRangeEnd w:id="19"/>
      <w:r w:rsidDel="00000000" w:rsidR="00000000" w:rsidRPr="00000000">
        <w:commentReference w:id="19"/>
      </w:r>
      <w:r w:rsidDel="00000000" w:rsidR="00000000" w:rsidRPr="00000000">
        <w:rPr>
          <w:rtl w:val="0"/>
        </w:rPr>
      </w:r>
    </w:p>
    <w:p w:rsidR="00000000" w:rsidDel="00000000" w:rsidP="00000000" w:rsidRDefault="00000000" w:rsidRPr="00000000" w14:paraId="000001E5">
      <w:pPr>
        <w:spacing w:after="240" w:before="240" w:lineRule="auto"/>
        <w:rPr/>
      </w:pPr>
      <w:r w:rsidDel="00000000" w:rsidR="00000000" w:rsidRPr="00000000">
        <w:rPr>
          <w:rtl w:val="0"/>
        </w:rPr>
        <w:t xml:space="preserve">In Senegal, this everyday subversion took a steady form that pupils and teachers recognised as routine rather than theatre. Primary classes followed the civics sequences set by the inspection handbooks, with composition exercises on prefects, markets and the </w:t>
      </w:r>
      <w:r w:rsidDel="00000000" w:rsidR="00000000" w:rsidRPr="00000000">
        <w:rPr>
          <w:rtl w:val="0"/>
        </w:rPr>
        <w:t xml:space="preserve">mairie</w:t>
      </w:r>
      <w:r w:rsidDel="00000000" w:rsidR="00000000" w:rsidRPr="00000000">
        <w:rPr>
          <w:rtl w:val="0"/>
        </w:rPr>
        <w:t xml:space="preserve">. After dismissal, the same teachers re-told those lessons through Wolof proverbs that returned obligation to lineage and neighbourhood. Copy-books carried two registers: the graded French paragraph and the margin note that mapped the legal meaning at home. A retired teacher recalled in 1955, ‘We taught what they gave us, but when the sun went down, we told the children what their grandfathers said’ (Brenner, 2001). Parents read the accommodation clearly. They wanted wages and letters, but not at the price of forgetting who could witness a contract or settle a dispute.</w:t>
      </w:r>
    </w:p>
    <w:p w:rsidR="00000000" w:rsidDel="00000000" w:rsidP="00000000" w:rsidRDefault="00000000" w:rsidRPr="00000000" w14:paraId="000001E6">
      <w:pPr>
        <w:spacing w:after="240" w:before="240" w:lineRule="auto"/>
        <w:rPr/>
      </w:pPr>
      <w:r w:rsidDel="00000000" w:rsidR="00000000" w:rsidRPr="00000000">
        <w:rPr>
          <w:rtl w:val="0"/>
        </w:rPr>
        <w:t xml:space="preserve">In Cameroon, evening storytelling circles served as a second curriculum. Fables about foolish kings and grasping courtiers stood in for governors and commandants. Children learned to complete dictation in French and to hear the political analogue in Duala or Ewondo. Officials sensed the fracture without locating its source. A 1937 report warned of ‘unregulated nocturnal instruction in vernacular speech’ and noted ‘a sardonic tone’ that inspectors could not translate (Colonial Office Report, 1937; Joseph, 1978). The aim was not to dodge the school. It was to take the skills without yielding belief, to use the grammar for opportunity while refusing the loyalties the lessons tried to demand. By the mid 1930s British officers in Kano recorded a parallel worry: students passed with distinction yet showed no ‘emotional allegiance to the Crown’, a result of deliberate separation between form and belief kept in place by families and teachers (Scott, 1998; administrative notes cited in Kallaway, 2009).</w:t>
      </w:r>
    </w:p>
    <w:p w:rsidR="00000000" w:rsidDel="00000000" w:rsidP="00000000" w:rsidRDefault="00000000" w:rsidRPr="00000000" w14:paraId="000001E7">
      <w:pPr>
        <w:spacing w:after="240" w:before="240" w:lineRule="auto"/>
        <w:rPr/>
      </w:pPr>
      <w:r w:rsidDel="00000000" w:rsidR="00000000" w:rsidRPr="00000000">
        <w:rPr>
          <w:rtl w:val="0"/>
        </w:rPr>
        <w:t xml:space="preserve">Achebe’s story about the old path between the shrine and the school helps explain this balance. The priest in that story does not call for rebellion; he simply states that the path cannot be closed because it holds the memory of the community. His calm reasoning represents another form of resistance: not destruction, but the careful preservation of what gives life coherence. The story captured the practical view shared by many African teachers and chiefs, who treated education as a pursuit that should not sever responsibility from ancestry or the obligations carried between generations. They questioned the way colonial schools separated learning from moral and social responsibility. They believed that education should continue to connect the living, the dead and the unborn, just as the path in Achebe’s story linked generations. District officers read the same path as disorder and pressed the school to rationalise space. For communities, the path marked duty and remembrance; for officials, it marked obstruction. The dispute revealed two incompatible ways of organising social space: one shaped by efficiency and inspection, the other by ritual authority, memory and care. Their responses were guided by habit, law and faith rather than by sudden political awakening (Achebe, 1953 [1972]; Altbach, 2004; Kallaway, 2009; Ndlovu-Gatsheni, 2013).</w:t>
      </w:r>
    </w:p>
    <w:p w:rsidR="00000000" w:rsidDel="00000000" w:rsidP="00000000" w:rsidRDefault="00000000" w:rsidRPr="00000000" w14:paraId="000001E8">
      <w:pPr>
        <w:spacing w:after="240" w:before="240" w:lineRule="auto"/>
        <w:rPr/>
      </w:pPr>
      <w:r w:rsidDel="00000000" w:rsidR="00000000" w:rsidRPr="00000000">
        <w:rPr>
          <w:rtl w:val="0"/>
        </w:rPr>
        <w:t xml:space="preserve">This apparent compliance later formed the foundation for new kinds of authorship. The same teachers and clerks who had learned to imitate bureaucratic forms eventually used those tools to assert their own authority. Students who once memorised foreign texts later wrote their own histories, essays and political statements in the languages of their choice. Routines that trained obedience also trained precision, and people turned that precision to local ends. Copying, ledger work and minute-taking migrated into councils, churches and mutual-aid groups, preserving records that inspection could not easily </w:t>
      </w:r>
      <w:r w:rsidDel="00000000" w:rsidR="00000000" w:rsidRPr="00000000">
        <w:rPr>
          <w:rtl w:val="0"/>
        </w:rPr>
        <w:t xml:space="preserve">recode</w:t>
      </w:r>
      <w:r w:rsidDel="00000000" w:rsidR="00000000" w:rsidRPr="00000000">
        <w:rPr>
          <w:rtl w:val="0"/>
        </w:rPr>
        <w:t xml:space="preserve">. These practices of adaptation and endurance laid the intellectual groundwork for African educators and writers who redefined knowledge as their own (Mamdani, 1996; Mudimbe, 1988; Yeon et al., 2023). Communities recognised the change as a return of voice, since the written record now served obligations that were accountable to elders and neighbourhoods rather than to distant inspectors.</w:t>
      </w:r>
    </w:p>
    <w:p w:rsidR="00000000" w:rsidDel="00000000" w:rsidP="00000000" w:rsidRDefault="00000000" w:rsidRPr="00000000" w14:paraId="000001E9">
      <w:pPr>
        <w:spacing w:after="240" w:before="240" w:line="276" w:lineRule="auto"/>
        <w:jc w:val="center"/>
        <w:rPr>
          <w:b w:val="1"/>
          <w:bCs w:val="1"/>
        </w:rPr>
      </w:pPr>
      <w:r w:rsidDel="00000000" w:rsidR="00000000" w:rsidRPr="00000000">
        <w:rPr>
          <w:b w:val="1"/>
          <w:bCs w:val="1"/>
          <w:rtl w:val="0"/>
        </w:rPr>
        <w:t xml:space="preserve">5.1 </w:t>
      </w:r>
      <w:r w:rsidDel="00000000" w:rsidR="00000000" w:rsidRPr="00000000">
        <w:rPr>
          <w:b w:val="1"/>
          <w:bCs w:val="1"/>
          <w:rtl w:val="0"/>
        </w:rPr>
        <w:t xml:space="preserve">When Schools Met Sovereignty: Early African Pushback</w:t>
      </w:r>
      <w:r w:rsidDel="00000000" w:rsidR="00000000" w:rsidRPr="00000000">
        <w:rPr>
          <w:rtl w:val="0"/>
        </w:rPr>
      </w:r>
    </w:p>
    <w:p w:rsidR="00000000" w:rsidDel="00000000" w:rsidP="00000000" w:rsidRDefault="00000000" w:rsidRPr="00000000" w14:paraId="000001EA">
      <w:pPr>
        <w:pStyle w:val="Heading3"/>
        <w:keepNext w:val="0"/>
        <w:keepLines w:val="0"/>
        <w:spacing w:after="240" w:before="0" w:lineRule="auto"/>
        <w:rPr>
          <w:color w:val="000000"/>
          <w:sz w:val="22"/>
          <w:szCs w:val="22"/>
        </w:rPr>
      </w:pPr>
      <w:bookmarkStart w:colFirst="0" w:colLast="0" w:name="_7nur4f275fc3" w:id="12"/>
      <w:bookmarkEnd w:id="12"/>
      <w:r w:rsidDel="00000000" w:rsidR="00000000" w:rsidRPr="00000000">
        <w:rPr>
          <w:color w:val="000000"/>
          <w:sz w:val="22"/>
          <w:szCs w:val="22"/>
          <w:rtl w:val="0"/>
        </w:rPr>
        <w:t xml:space="preserve">From the late nineteenth century into the early decades of the twentieth, European missionaries entered African territories where teaching was already woven into government and faith. In Sokoto, Ethiopia and along the Swahili coast, schooling formed part of civic life. ʿUlamāʾ, clerks and priests regarded instruction as a moral and legal duty. Because study was tied to law and public service, refusal of missionary schooling could be expressed through decrees, court rulings or revised curricula rather than street protest. District officers labelled these refusals as disorder or inefficiency. Communities understood them as the lawful defence of standing institutions. In these settings the syllabus carried legal and moral authority. Change the lesson and the authority changed with it. Switch the topic and the power to decide, to teach and to enforce rules shifted accordingly (Kobo 2012; Hiskett 1984; Brenner 2001). Contemporary accounts described these encounters as attempts to gain new skills while keeping control over how lessons guided judgement. Communities watched each curricular change as a claim about who retained the right to interpret law.</w:t>
      </w:r>
    </w:p>
    <w:p w:rsidR="00000000" w:rsidDel="00000000" w:rsidP="00000000" w:rsidRDefault="00000000" w:rsidRPr="00000000" w14:paraId="000001EB">
      <w:pPr>
        <w:pStyle w:val="Heading3"/>
        <w:keepNext w:val="0"/>
        <w:keepLines w:val="0"/>
        <w:spacing w:after="240" w:before="240" w:lineRule="auto"/>
        <w:rPr>
          <w:color w:val="000000"/>
          <w:sz w:val="22"/>
          <w:szCs w:val="22"/>
        </w:rPr>
      </w:pPr>
      <w:bookmarkStart w:colFirst="0" w:colLast="0" w:name="_7nur4f275fc3" w:id="12"/>
      <w:bookmarkEnd w:id="12"/>
      <w:r w:rsidDel="00000000" w:rsidR="00000000" w:rsidRPr="00000000">
        <w:rPr>
          <w:color w:val="000000"/>
          <w:sz w:val="22"/>
          <w:szCs w:val="22"/>
          <w:rtl w:val="0"/>
        </w:rPr>
        <w:t xml:space="preserve">Sokoto offers a precise case. Replacing Qurʾānic teaching on inheritance with a mission civics primer did more than alter content. It moved decision making from qāḍīs and mosque schools to district officers and inspectors (Kobo 2012; Hiskett 1984; Brenner 2001; National Archives Kaduna, 1903). In the Caliphate founded in 1804, Qurʾānic instruction trained qāḍīs, clerks and market officials. Lessons in succession, testimony and contract did not sit beside law. They produced the people who applied it. After the British occupation in 1903, scholars answered mission primers with legal opinions and quiet reorganisation. A qāḍī ruling that year warned that schools which displaced Qurʾānic instruction endangered lawful judgement. Teachers shifted classes into courtyards and homes and kept registers in Ajami so inspection could not redefine what counted as a record. District reports from Kano and Zaria conceded that Qurʾānic teachers retained more influence than officers. Native Administration Schools were opened to draw the system into indirect rule, yet the core held: manuscript circles, hand-copied legal texts and civic instruction under jurists. Later reflections in court records and administrative correspondence described this stance as an effort to acquire practical knowledge without yielding authority over interpretation. Jurisdiction, not sentiment, was at stake. In places where lessons trained those who issued and recorded legal decisions, a forced change to the syllabus risked breaking the steps through which those decisions were made. Without court sanction, a labour course could place a clerk in an office but could not make him a judge or a higher-status witness (Kobo 2012; Hiskett 1984; National Archives Kaduna, 1903; Brenner 2001; Kallaway 2009).</w:t>
      </w:r>
    </w:p>
    <w:p w:rsidR="00000000" w:rsidDel="00000000" w:rsidP="00000000" w:rsidRDefault="00000000" w:rsidRPr="00000000" w14:paraId="000001EC">
      <w:pPr>
        <w:pStyle w:val="Heading3"/>
        <w:keepNext w:val="0"/>
        <w:keepLines w:val="0"/>
        <w:spacing w:after="240" w:before="240" w:lineRule="auto"/>
        <w:rPr>
          <w:color w:val="000000"/>
          <w:sz w:val="22"/>
          <w:szCs w:val="22"/>
        </w:rPr>
      </w:pPr>
      <w:bookmarkStart w:colFirst="0" w:colLast="0" w:name="_7nur4f275fc3" w:id="12"/>
      <w:bookmarkEnd w:id="12"/>
      <w:r w:rsidDel="00000000" w:rsidR="00000000" w:rsidRPr="00000000">
        <w:rPr>
          <w:color w:val="000000"/>
          <w:sz w:val="22"/>
          <w:szCs w:val="22"/>
          <w:rtl w:val="0"/>
        </w:rPr>
        <w:t xml:space="preserve">Officials then recorded the limits of their reach as policy. Adaptation schemes were floated and trimmed because reform moved only with jurists’ consent and only where it could be squared with local law. Ajami literacy preserved religious instruction and administrative competence into the 1930s. Magistrates’ courts could not easily absorb cases where qāḍīs retained authority. Recruitment stalled at the point where certificates met standing. Administrators relied on inspection routines, timetables and language substitution, or accepted parallel domains: Native Administration Schools for office work, qāḍī courts for status questions. Households learned to separate means from meanings. Copying, counting and filing were taken up for office and market, while judgement remained with courts, mosques and council elders. Bilingual competence deepened: Arabic or Ajami for law and piety; English or Roman-script Hausa for bureaucracy and trade (Kobo 2012; Hiskett 1984; Brenner 2001; Kallaway 2009). Inspection files noted that pupils performed strongly in English examinations while keeping their convictions aligned with the legal and moral guidance learned at home. Northern Nigeria administrative reports from 1909 and 1916 remarked on the same pattern, pupils present in government classrooms yet formed in older forums of law (NAK SNP 7/539/1909; NAK ED 294/1916; CO 583/112/3).</w:t>
      </w:r>
    </w:p>
    <w:p w:rsidR="00000000" w:rsidDel="00000000" w:rsidP="00000000" w:rsidRDefault="00000000" w:rsidRPr="00000000" w14:paraId="000001ED">
      <w:pPr>
        <w:pStyle w:val="Heading3"/>
        <w:keepNext w:val="0"/>
        <w:keepLines w:val="0"/>
        <w:spacing w:after="240" w:before="240" w:lineRule="auto"/>
        <w:rPr>
          <w:color w:val="000000"/>
          <w:sz w:val="22"/>
          <w:szCs w:val="22"/>
        </w:rPr>
      </w:pPr>
      <w:bookmarkStart w:colFirst="0" w:colLast="0" w:name="_7nur4f275fc3" w:id="12"/>
      <w:bookmarkEnd w:id="12"/>
      <w:r w:rsidDel="00000000" w:rsidR="00000000" w:rsidRPr="00000000">
        <w:rPr>
          <w:color w:val="000000"/>
          <w:sz w:val="22"/>
          <w:szCs w:val="22"/>
          <w:rtl w:val="0"/>
        </w:rPr>
        <w:t xml:space="preserve">Ethiopia shows curriculum used as sovereignty rather than concession. After the victory at Adwa in 1896, Menelik II’s decrees of 1906 required attendance at imperial schools conducted in Amharic and Geʽez, keeping linguistic and political authority local and tying credential to imperial custody. Monasteries such as Debre Libanos and Gondar continued to copy manuscripts on law, medicine and philosophy, renewal without missionary control. During the Italian invasion of the 1930s these same networks sustained communication between parishes and provincial courts. Church schools taught liturgy and law, certified scribes and record keepers, and carried messages between local administrators who did not trust occupation offices. Schools functioned as archives and oath-bearing rooms. Colonial administrators denounced these channels as obstacles to modernisation even while occupation officials relied on church registers and messengers to run daily administration (Pankhurst 1972; Bahru Zewde 2002; Alemu 2020). The Ethiopian case demonstrated that curriculum, language and credential were treated as interlocked components of sovereignty, and manuscript circulation preserved those ties even under occupation.</w:t>
      </w:r>
    </w:p>
    <w:p w:rsidR="00000000" w:rsidDel="00000000" w:rsidP="00000000" w:rsidRDefault="00000000" w:rsidRPr="00000000" w14:paraId="000001EE">
      <w:pPr>
        <w:pStyle w:val="Heading3"/>
        <w:keepNext w:val="0"/>
        <w:keepLines w:val="0"/>
        <w:spacing w:after="240" w:before="240" w:lineRule="auto"/>
        <w:rPr>
          <w:color w:val="000000"/>
          <w:sz w:val="22"/>
          <w:szCs w:val="22"/>
        </w:rPr>
      </w:pPr>
      <w:bookmarkStart w:colFirst="0" w:colLast="0" w:name="_7nur4f275fc3" w:id="12"/>
      <w:bookmarkEnd w:id="12"/>
      <w:r w:rsidDel="00000000" w:rsidR="00000000" w:rsidRPr="00000000">
        <w:rPr>
          <w:color w:val="000000"/>
          <w:sz w:val="22"/>
          <w:szCs w:val="22"/>
          <w:rtl w:val="0"/>
        </w:rPr>
        <w:t xml:space="preserve">Read together, these anchors show a single hinge. Where lessons trained those who judged succession, testimony and contract, jurisdiction stayed local because teaching itself named who could decide. Where churches, courts and mosques held custody over language and credential, the colonial syllabus could not simply replace authority. Efforts to introduce new subjects or writing systems encountered institutions that already linked teaching to lawful power, and the result was negotiated adjustment rather than full acceptance. In Sokoto the state bargained with qāḍīs rather than replace them. In Ethiopia curriculum secured sovereignty and sovereignty protected curriculum (Kobo 2012; Kallaway 2009; Pankhurst 1972; Bahru Zewde 2002).</w:t>
      </w:r>
    </w:p>
    <w:p w:rsidR="00000000" w:rsidDel="00000000" w:rsidP="00000000" w:rsidRDefault="00000000" w:rsidRPr="00000000" w14:paraId="000001EF">
      <w:pPr>
        <w:pStyle w:val="Heading3"/>
        <w:keepNext w:val="0"/>
        <w:keepLines w:val="0"/>
        <w:spacing w:after="240" w:before="240" w:lineRule="auto"/>
        <w:rPr>
          <w:color w:val="000000"/>
          <w:sz w:val="22"/>
          <w:szCs w:val="22"/>
        </w:rPr>
      </w:pPr>
      <w:bookmarkStart w:colFirst="0" w:colLast="0" w:name="_7nur4f275fc3" w:id="12"/>
      <w:bookmarkEnd w:id="12"/>
      <w:r w:rsidDel="00000000" w:rsidR="00000000" w:rsidRPr="00000000">
        <w:rPr>
          <w:color w:val="000000"/>
          <w:sz w:val="22"/>
          <w:szCs w:val="22"/>
          <w:rtl w:val="0"/>
        </w:rPr>
        <w:t xml:space="preserve">The colonial record is explicit about economic design and political ceiling. A directive in Northern Nigeria in 1935 warned against awakening ambitions that the economic structure could not satisfy. In 1939 Portugal’s Ministry of Colonies stated that it was more important that the native know the catechism than the alphabet (Colonial Office 1935; Arquivo Histórico Ultramarino 1939). Early critics read these lines as production over freedom. Later scholarship shows how timetables, inspection and language rules made hierarchy appear as orderly improvement. Those governed by these systems treated such lines as conditions to manage rather than beliefs to adopt, taking skills that served practical needs while keeping allegiance with older custodians of law. Skills were taken up, loyalties withheld. The form travelled; the forum held (Rodney 1972; Falola 2014; Kallaway 2022).</w:t>
      </w:r>
    </w:p>
    <w:p w:rsidR="00000000" w:rsidDel="00000000" w:rsidP="00000000" w:rsidRDefault="00000000" w:rsidRPr="00000000" w14:paraId="000001F0">
      <w:pPr>
        <w:pStyle w:val="Heading3"/>
        <w:keepNext w:val="0"/>
        <w:keepLines w:val="0"/>
        <w:spacing w:after="240" w:before="240" w:lineRule="auto"/>
        <w:rPr>
          <w:color w:val="000000"/>
          <w:sz w:val="22"/>
          <w:szCs w:val="22"/>
        </w:rPr>
      </w:pPr>
      <w:bookmarkStart w:colFirst="0" w:colLast="0" w:name="_7nur4f275fc3" w:id="12"/>
      <w:bookmarkEnd w:id="12"/>
      <w:r w:rsidDel="00000000" w:rsidR="00000000" w:rsidRPr="00000000">
        <w:rPr>
          <w:color w:val="000000"/>
          <w:sz w:val="22"/>
          <w:szCs w:val="22"/>
          <w:rtl w:val="0"/>
        </w:rPr>
        <w:t xml:space="preserve">Daily practice reflected the same division. Teachers accepted geography exercises and rewrote examples to fit local law. Clerks filed returns by day and kept Ajami ledgers for household authority at night. Students learned the grammar of bureaucratic prose and later used it to write their own histories and petitions. Routines that drilled obedience also drilled precision. Copying, ledgers and minutes migrated into councils, churches and mutual-aid groups, and records survived that inspection could not easily recode. Apparent compliance became training for authorship (Mamdani 1996; Mudimbe 1988; Berman 1974; Yeon et al. 2023).</w:t>
      </w:r>
    </w:p>
    <w:p w:rsidR="00000000" w:rsidDel="00000000" w:rsidP="00000000" w:rsidRDefault="00000000" w:rsidRPr="00000000" w14:paraId="000001F1">
      <w:pPr>
        <w:pStyle w:val="Heading3"/>
        <w:keepNext w:val="0"/>
        <w:keepLines w:val="0"/>
        <w:spacing w:after="240" w:before="240" w:lineRule="auto"/>
        <w:rPr>
          <w:color w:val="000000"/>
          <w:sz w:val="22"/>
          <w:szCs w:val="22"/>
        </w:rPr>
      </w:pPr>
      <w:bookmarkStart w:colFirst="0" w:colLast="0" w:name="_7nur4f275fc3" w:id="12"/>
      <w:bookmarkEnd w:id="12"/>
      <w:r w:rsidDel="00000000" w:rsidR="00000000" w:rsidRPr="00000000">
        <w:rPr>
          <w:color w:val="000000"/>
          <w:sz w:val="22"/>
          <w:szCs w:val="22"/>
          <w:rtl w:val="0"/>
        </w:rPr>
        <w:t xml:space="preserve">The hinge logic can be stated plainly. Authority followed the syllabus because teaching encoded who judged and who recorded. Credential followed the language and the archive that validated it. Jurisdiction followed the court or church that claimed the right to apply learning as law. Where these three hinges remained in local custody, state schooling serviced administration without uprooting standing institutions. Where colonial offices took them, certificates began to rewrite procedure. The refusals described here were not a brake on change. They were structured acts that kept authorship while absorbing the skills communities decided to keep (Kobo 2012; Kallaway 2009; Pankhurst 1972; Bahru Zewde 2002; Falola 2014; Berman 1974). Knowledge continued to travel with law and lineage rather than relying only on inspection.</w:t>
      </w:r>
    </w:p>
    <w:p w:rsidR="00000000" w:rsidDel="00000000" w:rsidP="00000000" w:rsidRDefault="00000000" w:rsidRPr="00000000" w14:paraId="000001F2">
      <w:pPr>
        <w:pStyle w:val="Heading3"/>
        <w:keepNext w:val="0"/>
        <w:keepLines w:val="0"/>
        <w:spacing w:after="240" w:before="240" w:lineRule="auto"/>
        <w:rPr>
          <w:color w:val="000000"/>
          <w:sz w:val="22"/>
          <w:szCs w:val="22"/>
        </w:rPr>
      </w:pPr>
      <w:bookmarkStart w:colFirst="0" w:colLast="0" w:name="_9fyc73u8dd2l" w:id="13"/>
      <w:bookmarkEnd w:id="13"/>
      <w:r w:rsidDel="00000000" w:rsidR="00000000" w:rsidRPr="00000000">
        <w:rPr>
          <w:color w:val="000000"/>
          <w:sz w:val="22"/>
          <w:szCs w:val="22"/>
          <w:rtl w:val="0"/>
        </w:rPr>
        <w:t xml:space="preserve">The later record shows how durable these choices proved. In northern Nigeria Sharia jurisdictions and renewed Ajami record-keeping still influence which language appears on forms and which testimony carries weight. In Ethiopia curriculum and credential debates continue to reflect church–state custody over learning. Ministries now write policy circulars instead of colonial offices, yet the old hinges remain visible in the way certificates are recognised, the way courts weigh documents and the way communities keep parallel archives that confirm status and inheritance. The surface has shifted. The arrangements first worked out when schools met sovereignty still shape how authority is taught, tested and remembered (Kobo 2012; Bahru Zewde 2002; Kallaway 2009).</w:t>
      </w:r>
    </w:p>
    <w:p w:rsidR="00000000" w:rsidDel="00000000" w:rsidP="00000000" w:rsidRDefault="00000000" w:rsidRPr="00000000" w14:paraId="000001F3">
      <w:pPr>
        <w:keepNext w:val="0"/>
        <w:keepLines w:val="0"/>
        <w:spacing w:before="480" w:lineRule="auto"/>
        <w:jc w:val="center"/>
        <w:rPr>
          <w:b w:val="1"/>
          <w:bCs w:val="1"/>
        </w:rPr>
      </w:pPr>
      <w:r w:rsidDel="00000000" w:rsidR="00000000" w:rsidRPr="00000000">
        <w:rPr>
          <w:b w:val="1"/>
          <w:bCs w:val="1"/>
          <w:rtl w:val="0"/>
        </w:rPr>
        <w:t xml:space="preserve">5.2 </w:t>
      </w:r>
      <w:commentRangeStart w:id="20"/>
      <w:r w:rsidDel="00000000" w:rsidR="00000000" w:rsidRPr="00000000">
        <w:rPr>
          <w:b w:val="1"/>
          <w:bCs w:val="1"/>
          <w:rtl w:val="0"/>
        </w:rPr>
        <w:t xml:space="preserve">How African Communities Resisted Western Schooling</w:t>
      </w:r>
      <w:commentRangeEnd w:id="20"/>
      <w:r w:rsidDel="00000000" w:rsidR="00000000" w:rsidRPr="00000000">
        <w:commentReference w:id="20"/>
      </w:r>
      <w:r w:rsidDel="00000000" w:rsidR="00000000" w:rsidRPr="00000000">
        <w:rPr>
          <w:rtl w:val="0"/>
        </w:rPr>
      </w:r>
    </w:p>
    <w:p w:rsidR="00000000" w:rsidDel="00000000" w:rsidP="00000000" w:rsidRDefault="00000000" w:rsidRPr="00000000" w14:paraId="000001F4">
      <w:pPr>
        <w:spacing w:after="240" w:lineRule="auto"/>
        <w:rPr>
          <w:b w:val="1"/>
          <w:bCs w:val="1"/>
        </w:rPr>
      </w:pPr>
      <w:r w:rsidDel="00000000" w:rsidR="00000000" w:rsidRPr="00000000">
        <w:rPr>
          <w:rtl w:val="0"/>
        </w:rPr>
      </w:r>
    </w:p>
    <w:p w:rsidR="00000000" w:rsidDel="00000000" w:rsidP="00000000" w:rsidRDefault="00000000" w:rsidRPr="00000000" w14:paraId="000001F5">
      <w:pPr>
        <w:spacing w:after="240" w:lineRule="auto"/>
        <w:rPr/>
      </w:pPr>
      <w:r w:rsidDel="00000000" w:rsidR="00000000" w:rsidRPr="00000000">
        <w:rPr>
          <w:rtl w:val="0"/>
        </w:rPr>
        <w:t xml:space="preserve">African communities did not accept classrooms as settled ground. They navigated them. Households and teachers took the skills that opened wages and permits while keeping judgement with courts, mosques, churches and councils. The three hinges that anchored the previous section return here, viewed from the other side. There they marked how sovereignty kept custody of knowledge; here they show how language, credential and archive were used as practical tools to keep authority in local custody, even as new schools entered the landscape. Where churches, courts or mosques held those hinges, school knowledge serviced administration without displacing standing institutions. Where colonial offices took them, certificates began to rewrite procedure (Scott, 1998; Mamdani, 1996).</w:t>
      </w:r>
    </w:p>
    <w:p w:rsidR="00000000" w:rsidDel="00000000" w:rsidP="00000000" w:rsidRDefault="00000000" w:rsidRPr="00000000" w14:paraId="000001F6">
      <w:pPr>
        <w:spacing w:after="240" w:before="240" w:lineRule="auto"/>
        <w:rPr/>
      </w:pPr>
      <w:r w:rsidDel="00000000" w:rsidR="00000000" w:rsidRPr="00000000">
        <w:rPr>
          <w:rtl w:val="0"/>
        </w:rPr>
        <w:t xml:space="preserve">From the colonial side, administrators sought to pull status into magistrates’ courts and district files. They invested in inspection and timetables, trimmed syllabi to clerical routines, and tried language substitution to move records out of Arabic and Ajami. Inspection summaries complained that recruitment slowed whenever qāḍīs retained legal authority. A labour course could place a clerk in an office but could not make him a judge or a witness of higher rank without court sanction. Office training could teach clerical work, but only a court could grant legal standing, so training schools and magistrates’ courts operated in parallel rather than as replacements. Parallel domains followed: Native Administration Schools for office work, qāḍī courts for marriage, inheritance and oath (Kallaway, 2009; Scott, 1998; Kobo, 2012; Hiskett, 1984).</w:t>
      </w:r>
    </w:p>
    <w:p w:rsidR="00000000" w:rsidDel="00000000" w:rsidP="00000000" w:rsidRDefault="00000000" w:rsidRPr="00000000" w14:paraId="000001F7">
      <w:pPr>
        <w:spacing w:after="240" w:before="240" w:lineRule="auto"/>
        <w:rPr/>
      </w:pPr>
      <w:r w:rsidDel="00000000" w:rsidR="00000000" w:rsidRPr="00000000">
        <w:rPr>
          <w:rtl w:val="0"/>
        </w:rPr>
        <w:t xml:space="preserve">Households and teachers answered this in practice by separating means from meanings. Copying, counting and filing were taken up; judgement remained with courts, mosques and council elders. Bilingual competence deepened. Arabic or Ajami carried law and piety; English, French or Roman script Hausa carried office and market. Interpreters standardised terms so that petitions did not lose authority in translation, and shopkeepers kept ledgers in two scripts so that debts could be recognised in both household and office settings. Administrative forms travelled, while the forums that gave them force remained local (Falola, 2014; Rodney, 1972; Loffman, 2024; Kobo, 2012).</w:t>
      </w:r>
    </w:p>
    <w:p w:rsidR="00000000" w:rsidDel="00000000" w:rsidP="00000000" w:rsidRDefault="00000000" w:rsidRPr="00000000" w14:paraId="000001F8">
      <w:pPr>
        <w:spacing w:after="240" w:before="240" w:lineRule="auto"/>
        <w:rPr/>
      </w:pPr>
      <w:r w:rsidDel="00000000" w:rsidR="00000000" w:rsidRPr="00000000">
        <w:rPr>
          <w:rtl w:val="0"/>
        </w:rPr>
        <w:t xml:space="preserve">Mozambique shows the method clearly. Portuguese rule tied enrolment to baptism and left much rural teaching to Catholic missions. Public refusal brought sanction, so parents shifted instruction into the hours and places inspection reached least. Children were kept home during census seasons. Reading was practised on carved palm strips. Law and memory were sung in evening circles. An oral history from Nampula described children learning local rules through song at home and reciting mission prayers when an inspector arrived. Mission authorities mistook attendance for consent. Families treated school as a gate to wage work, not the place where judgement should be learned. Registers looked full; authority remained with the household and the lineage. Certificates opened access to wage posts, while decisions on land, marriage and inheritance stayed with local archives, songs and oral law (Newitt, 1995; Berman, 1974).</w:t>
      </w:r>
    </w:p>
    <w:p w:rsidR="00000000" w:rsidDel="00000000" w:rsidP="00000000" w:rsidRDefault="00000000" w:rsidRPr="00000000" w14:paraId="000001F9">
      <w:pPr>
        <w:spacing w:after="240" w:before="240" w:lineRule="auto"/>
        <w:rPr/>
      </w:pPr>
      <w:r w:rsidDel="00000000" w:rsidR="00000000" w:rsidRPr="00000000">
        <w:rPr>
          <w:rtl w:val="0"/>
        </w:rPr>
        <w:t xml:space="preserve">Colonial voices made the priorities plain. In 1939 the Ministry of Colonies in Lisbon wrote that ‘it is more important that the native know the catechism than the alphabet’. Early critics read this line as proof that production and conformity ranked above freedom. Later scholarship shows how catechism first curricula, inspection routines and narrow literacy tasks naturalised hierarchy as orderly improvement. Communities treated these measures as conditions to manage rather than beliefs to accept. Skills were taken up; loyalties were withheld (Rodney, 1972; Falola, 2014; Kallaway, 2022; Arquivo Histórico Ultramarino, 1939).</w:t>
      </w:r>
    </w:p>
    <w:p w:rsidR="00000000" w:rsidDel="00000000" w:rsidP="00000000" w:rsidRDefault="00000000" w:rsidRPr="00000000" w14:paraId="000001FA">
      <w:pPr>
        <w:spacing w:after="240" w:before="240" w:lineRule="auto"/>
        <w:rPr/>
      </w:pPr>
      <w:r w:rsidDel="00000000" w:rsidR="00000000" w:rsidRPr="00000000">
        <w:rPr>
          <w:rtl w:val="0"/>
        </w:rPr>
        <w:t xml:space="preserve">Along the Swahili coast, adaptation worked through legal custody. In Harar, Lamu and Kilwa, madrasas adopted geography and bookkeeping where they were useful and then translated those topics through Islamic moral reasoning. Geography became routes and their obligations. Arithmetic became fairness measurable in trade and inheritance. The Majlis of Scholars in Zanzibar warned that Latin script should not precede Arabic because a child without ancestry could not be trusted with property or counsel. Courts treated teaching as civic labour. Changing script or syllabus risked moving testimony out of recognised forums, so Arabic and Ajami were kept at the centre and borrowed topics were placed under their terms. Petitions and newspaper editorials from Zanzibar objected to Romanisation on the grounds that Latin script weakened Islamic legal custody, while Arabic and Ajami remained the scripts tied to authoritative testimony and court record (Manger, 1999; Zanzibar Protectorate Records, 1914; Bolton, 2016; Bang, 2008).</w:t>
      </w:r>
    </w:p>
    <w:p w:rsidR="00000000" w:rsidDel="00000000" w:rsidP="00000000" w:rsidRDefault="00000000" w:rsidRPr="00000000" w14:paraId="000001FB">
      <w:pPr>
        <w:spacing w:after="240" w:before="240" w:lineRule="auto"/>
        <w:rPr/>
      </w:pPr>
      <w:r w:rsidDel="00000000" w:rsidR="00000000" w:rsidRPr="00000000">
        <w:rPr>
          <w:rtl w:val="0"/>
        </w:rPr>
        <w:t xml:space="preserve">Administrators recognised the limits of curricular transfer and shifted tactics. Where qāḍīs or church courts retained authority, recruitment stalled at the point where a certificate sought standing. A labour course could place a clerk at a desk, but only a court could confer the status of witness or guardian. Policy responded by narrowing syllabi to clerical routines, strengthening inspection and forcing language substitution. Officials often accepted two systems running in parallel rather than one replacing the other: Native Administration Schools for office work, religious and customary courts for succession, guardianship and oath (Kallaway, 2009; Kobo, 2012; Hiskett, 1984).</w:t>
      </w:r>
    </w:p>
    <w:p w:rsidR="00000000" w:rsidDel="00000000" w:rsidP="00000000" w:rsidRDefault="00000000" w:rsidRPr="00000000" w14:paraId="000001FC">
      <w:pPr>
        <w:spacing w:after="240" w:before="240" w:lineRule="auto"/>
        <w:rPr/>
      </w:pPr>
      <w:r w:rsidDel="00000000" w:rsidR="00000000" w:rsidRPr="00000000">
        <w:rPr>
          <w:rtl w:val="0"/>
        </w:rPr>
        <w:t xml:space="preserve">The surveillance record confirms the gap between presence and allegiance. A Colonial Office report in 1937 flagged ‘unregulated nocturnal instruction’ in vernacular speech, an admission that second curricula were alive after dark and beyond inspection. Adjacent reports from West and Central Africa described pupils who excelled in examinations but showed little visible attachment during civic ceremony. Officials concluded that routine had been learned without the loyalties they hoped to create (Colonial Office Report, 1937; Kallaway, 2009; Scott, 1998).</w:t>
      </w:r>
    </w:p>
    <w:p w:rsidR="00000000" w:rsidDel="00000000" w:rsidP="00000000" w:rsidRDefault="00000000" w:rsidRPr="00000000" w14:paraId="000001FD">
      <w:pPr>
        <w:spacing w:after="240" w:before="240" w:lineRule="auto"/>
        <w:rPr/>
      </w:pPr>
      <w:r w:rsidDel="00000000" w:rsidR="00000000" w:rsidRPr="00000000">
        <w:rPr>
          <w:rtl w:val="0"/>
        </w:rPr>
        <w:t xml:space="preserve">These patterns sat within a wider regional field. Algeria saw Arabic schools continue underground from 1904, and a 1907 Tlemcen fatwa condemned state schooling for fracturing communal understanding (An Na’im, 1990). The Belgian Congo used copy book drills and inventory practice to feed offices and mines, yet the same skills sustained household accounts and mutual aid registers (Berman, 1974; Stanard, 2011). Spanish territories tied promotion to religious conformity, and elites funded tutoring in Fang or Bubi to protect inheritance while remaining outwardly compliant (Sundiata, 1990; Liniger Goumaz, 1989). East African English only regimes were reinforced through inspection and punishments that survivors recalled as lessons in silence rather than understanding (Sifuna, 1990; Ngũgĩ wa Thiong’o, 1986; Loffman, 2024).</w:t>
      </w:r>
    </w:p>
    <w:p w:rsidR="00000000" w:rsidDel="00000000" w:rsidP="00000000" w:rsidRDefault="00000000" w:rsidRPr="00000000" w14:paraId="000001FE">
      <w:pPr>
        <w:spacing w:after="240" w:before="240" w:lineRule="auto"/>
        <w:rPr/>
      </w:pPr>
      <w:r w:rsidDel="00000000" w:rsidR="00000000" w:rsidRPr="00000000">
        <w:rPr>
          <w:rtl w:val="0"/>
        </w:rPr>
        <w:t xml:space="preserve">Northern Nigeria makes the hinge mechanism concrete. In many emirate areas, Qurʾānic schools and qāḍī courts kept control as long as Arabic or Ajami remained the language of legal training and record, and as long as court sanction, not a colonial certificate, determined who could serve as judge or recognised witness. British officers tried to change this by pushing Roman script Hausa and English in Native Administration Schools, tying promotion to school certificates, and using inspection to decide which records were valid. Where these inspected schools became the gate to salaried posts, certificates began to outweigh Islamic legal training, and authority over appointments and procedure moved toward district offices and magistrates rather than qāḍī courts. Scholarship on colonial Northern Nigeria shows both the state drive to replace Ajami with Roman script and the use of Native Administration Schools and certification as new gates to office and status. Power did not move through inspection alone. It shifted only where inspection, certification and language policy together took custody of judgement (Adamu, 2003; Imam, 2012; Salisu, 2015).</w:t>
      </w:r>
    </w:p>
    <w:p w:rsidR="00000000" w:rsidDel="00000000" w:rsidP="00000000" w:rsidRDefault="00000000" w:rsidRPr="00000000" w14:paraId="000001FF">
      <w:pPr>
        <w:spacing w:after="240" w:before="240" w:lineRule="auto"/>
        <w:rPr/>
      </w:pPr>
      <w:r w:rsidDel="00000000" w:rsidR="00000000" w:rsidRPr="00000000">
        <w:rPr>
          <w:rtl w:val="0"/>
        </w:rPr>
        <w:t xml:space="preserve">Apparent compliance became preparation for authorship. The routines that drilled obedience also drilled precision. Copying, ledgers and minutes moved into councils, churches and mutual aid groups, producing records that inspection could not easily recode. Students who had memorised foreign texts later wrote histories, petitions and church constitutions in languages they chose. Literacy was redirected toward contracts, titles and household authority. These were acts of governance rather than retreat (Mamdani, 1996; Mudimbe, 1988; Yeon et al., 2023; Berman, 1974).</w:t>
      </w:r>
    </w:p>
    <w:p w:rsidR="00000000" w:rsidDel="00000000" w:rsidP="00000000" w:rsidRDefault="00000000" w:rsidRPr="00000000" w14:paraId="00000200">
      <w:pPr>
        <w:spacing w:after="240" w:before="240" w:lineRule="auto"/>
        <w:rPr/>
      </w:pPr>
      <w:r w:rsidDel="00000000" w:rsidR="00000000" w:rsidRPr="00000000">
        <w:rPr>
          <w:rtl w:val="0"/>
        </w:rPr>
        <w:t xml:space="preserve">The evidence shows that colonial schooling aimed to supply labour, secure taxation and enforce political order. African resistance worked by keeping language, credential and precedent with local institutions. Schools produced clerks reliably, but not citizens in the civic sense. The same habits of jurisdictional defence and counter public teaching later fed campus unions, language reform and textbook disputes that bridged the classroom to decolonisation (Rodney, 1972; Coquery-Vidrovitch, 1992; Kallaway, 2009).</w:t>
      </w:r>
    </w:p>
    <w:p w:rsidR="00000000" w:rsidDel="00000000" w:rsidP="00000000" w:rsidRDefault="00000000" w:rsidRPr="00000000" w14:paraId="00000201">
      <w:pPr>
        <w:spacing w:after="240" w:before="240" w:lineRule="auto"/>
        <w:rPr/>
      </w:pPr>
      <w:r w:rsidDel="00000000" w:rsidR="00000000" w:rsidRPr="00000000">
        <w:rPr>
          <w:rtl w:val="0"/>
        </w:rPr>
        <w:t xml:space="preserve">Traces of these choices remain visible today. The decisions made in families and courts still appear in small ways: which script is used on a ledger, which tongue carries a promise, which document a local court treats as decisive. The hinge logic is not a rhetorical flourish repeated for effect. It is the mechanism by which communities took what they needed from classrooms and kept authority where it was recognised. Resistance here was not refusal of learning. It was custody of judgement, and the next sections follow how that custody fed later struggles over unions, curricula and language reform (Kobo, 2012; Kallaway, 2009; Falola, 2014; Berman, 1974).</w:t>
      </w:r>
    </w:p>
    <w:p w:rsidR="00000000" w:rsidDel="00000000" w:rsidP="00000000" w:rsidRDefault="00000000" w:rsidRPr="00000000" w14:paraId="00000202">
      <w:pPr>
        <w:keepNext w:val="0"/>
        <w:keepLines w:val="0"/>
        <w:spacing w:after="80" w:line="276" w:lineRule="auto"/>
        <w:jc w:val="center"/>
        <w:rPr>
          <w:b w:val="1"/>
          <w:bCs w:val="1"/>
        </w:rPr>
      </w:pPr>
      <w:r w:rsidDel="00000000" w:rsidR="00000000" w:rsidRPr="00000000">
        <w:rPr>
          <w:b w:val="1"/>
          <w:bCs w:val="1"/>
          <w:rtl w:val="0"/>
        </w:rPr>
        <w:t xml:space="preserve">5.3 </w:t>
      </w:r>
      <w:r w:rsidDel="00000000" w:rsidR="00000000" w:rsidRPr="00000000">
        <w:rPr>
          <w:b w:val="1"/>
          <w:bCs w:val="1"/>
          <w:rtl w:val="0"/>
        </w:rPr>
        <w:t xml:space="preserve">Economic and Political Motivations for Colonial Education: African Resistance</w:t>
      </w:r>
      <w:r w:rsidDel="00000000" w:rsidR="00000000" w:rsidRPr="00000000">
        <w:rPr>
          <w:rtl w:val="0"/>
        </w:rPr>
      </w:r>
    </w:p>
    <w:p w:rsidR="00000000" w:rsidDel="00000000" w:rsidP="00000000" w:rsidRDefault="00000000" w:rsidRPr="00000000" w14:paraId="00000203">
      <w:pPr>
        <w:spacing w:after="240" w:lineRule="auto"/>
        <w:rPr/>
      </w:pPr>
      <w:r w:rsidDel="00000000" w:rsidR="00000000" w:rsidRPr="00000000">
        <w:rPr>
          <w:rtl w:val="0"/>
        </w:rPr>
        <w:t xml:space="preserve">Colonial schooling did not drift into governance. It was designed for it. Officials described education as a tool to steady labour, regulate movement and prevent unrest, not an educational good in itself. A 1935 directive in Northern Nigeria warned against ‘awakening ambitions which the economic structure cannot satisfy’, and Portugal’s Ministry of Colonies stated in 1939 that ‘it is more important that the native know the catechism than the alphabet’ (Colonial Office, 1935; Arquivo Histórico Ultramarino, 1939). Early critics read these lines as proof that production ranked above freedom (Rodney, 1972; Fanon, 1963). Later work shows how timetables, inspections, grant rules and language policy made hierarchy appear as orderly improvement and turned schools into auxiliaries of labour and security policy (Hargreaves, 1979; Falola, 2014; Kallaway, 2022). Certificates rationed access to clerical posts, and inspection notes that enforced routine became small instruments of political quiet. The discussion that follows traces how African communities recognised these motives and used the same institutions to protect their own priorities.</w:t>
      </w:r>
    </w:p>
    <w:p w:rsidR="00000000" w:rsidDel="00000000" w:rsidP="00000000" w:rsidRDefault="00000000" w:rsidRPr="00000000" w14:paraId="00000204">
      <w:pPr>
        <w:spacing w:after="240" w:before="240" w:lineRule="auto"/>
        <w:rPr/>
      </w:pPr>
      <w:r w:rsidDel="00000000" w:rsidR="00000000" w:rsidRPr="00000000">
        <w:rPr>
          <w:rtl w:val="0"/>
        </w:rPr>
        <w:t xml:space="preserve">The discussion draws mainly on evidence from c. 1900 to the late 1950s in regions where the archive is strongest, including Northern Nigeria, Mozambique, Senegal and Cameroon, with comparative references to Algeria, the Congo, Spanish Equatorial territories, Ethiopia and parts of East and Southern Africa. Communities recognised the bargain and worked within it. Households treated the same institutions that officials built for control as resources to be redirected. Skills in reading, copying and counting were taken up, while status-giving judgement remained with local authorities wherever this could be defended. The working logic becomes clear once these elements are seen together. Language decided which claims could be heard, the certifying body decided who counted, and written records determined which earlier rulings could be invoked with legitimacy. Communities used these points of control to keep authority with churches, courts and mosques wherever possible. Where these institutions held on to language, credential and archive, school knowledge serviced administration without displacing local judgement. Where colonial offices took them, certificates began to rewrite procedure (Mamdani, 1996; Scott, 1998; Coquery-Vidrovitch, 1992). Resistance worked through decisions about where authority should reside. Households accepted the parts of schooling that supported work and record-keeping, while keeping the power to interpret law, settle disputes and validate claims within recognised forums.</w:t>
      </w:r>
    </w:p>
    <w:p w:rsidR="00000000" w:rsidDel="00000000" w:rsidP="00000000" w:rsidRDefault="00000000" w:rsidRPr="00000000" w14:paraId="00000205">
      <w:pPr>
        <w:spacing w:after="240" w:before="240" w:lineRule="auto"/>
        <w:rPr/>
      </w:pPr>
      <w:r w:rsidDel="00000000" w:rsidR="00000000" w:rsidRPr="00000000">
        <w:rPr>
          <w:rtl w:val="0"/>
        </w:rPr>
        <w:t xml:space="preserve">One hinge example makes the pattern clear. In the Sokoto Caliphate and in Harar, Qurʾānic instruction trained jurists and officials; lessons governed succession, testimony and contract (Kobo, 2012). Learning already carried legal force, so a change of lesson meant a change of jurisdiction. One line of scholarship treats schooling here as a means through which administrative habits were reproduced. Scott’s account of legibility explains the fixation on uniform texts and inspection, since procedures made persons and customs readable to officials (Scott, 1998). Mamdani locates the day-to-day work of rule in local offices and registers, with schooling as the intake point (Mamdani, 1996). Decolonial and Africanist work reframes refusal as a claim to control knowledge and its use rather than nostalgia (Coquery-Vidrovitch, 1992; Ndlovu-Gatsheni, 2013). At work, clerks learned to record taxes and wages in the script demanded by district offices, not because it carried greater truth but because it determined whose calculation would be accepted without question. At home they read a cousin’s contract in Ajami so that the decision matched court usage (Kobo, 2012; Kallaway, 2009).</w:t>
      </w:r>
    </w:p>
    <w:p w:rsidR="00000000" w:rsidDel="00000000" w:rsidP="00000000" w:rsidRDefault="00000000" w:rsidRPr="00000000" w14:paraId="00000206">
      <w:pPr>
        <w:spacing w:after="240" w:before="240" w:lineRule="auto"/>
        <w:rPr/>
      </w:pPr>
      <w:r w:rsidDel="00000000" w:rsidR="00000000" w:rsidRPr="00000000">
        <w:rPr>
          <w:rtl w:val="0"/>
        </w:rPr>
        <w:t xml:space="preserve">Regional patterns were distinct and time-bound, shaped by the density of state institutions and the presence of earlier custodians of law. Arabic schools in Algeria continued underground from 1904, and a 1907 Tlemcen fatwa condemned state schooling for fracturing communal understanding (An-Na’im, 1990). In Zambezia, Mozambique, families stripped mission doctrine and retained clan law and agricultural proverbs in informal circles (Newitt, 1995). Under Belgian rule in the Congo, copy-book drills and inventory practice fed mines and offices, yet pupils used the same skills for household accounts and mutual-aid registers (Berman, 1974; Stanard, 2011). Spanish territories saw promotion tied to religious conformity, and elites funded tutoring in Fang or Bubi to secure inheritance while remaining outwardly compliant (Sundiata, 1990; Liniger-Goumaz, 1989). Along the Swahili coast, the Majlis of Scholars in Zanzibar required Qurʾānic literacy before school admission as civic preservation, arguing that a child taught without ancestry could not govern property, marry well or advise elders (Zanzibar Protectorate Records, 1914). Interpreters aligned key legal terms with court usage so that petitions did not lose force in translation. Shopkeepers kept ledgers in forms that could be recognised both in the household and in the office, so that a debt could be proven in each forum (Rodney, 1972; Brenner, 2001; Lorcin, 1995; Falola, 2014; Loffman, 2024).</w:t>
      </w:r>
    </w:p>
    <w:p w:rsidR="00000000" w:rsidDel="00000000" w:rsidP="00000000" w:rsidRDefault="00000000" w:rsidRPr="00000000" w14:paraId="00000207">
      <w:pPr>
        <w:spacing w:after="240" w:before="240" w:lineRule="auto"/>
        <w:rPr/>
      </w:pPr>
      <w:r w:rsidDel="00000000" w:rsidR="00000000" w:rsidRPr="00000000">
        <w:rPr>
          <w:rtl w:val="0"/>
        </w:rPr>
        <w:t xml:space="preserve">Settings with strong bureaucratic depth framed resistance through law and administration. Settings with lighter state presence relied more on covert strategies. Menelik II’s decrees of 1906 in Ethiopia mandated schooling in Amharic and Geʽez and tied attendance to inheritance, keeping linguistic and political authority local (Alemu, 2020). Italian policy in Eritrea and occupied Ethiopia reserved Italian for higher study and confined Africans to elementary and workshop tracks, while monasteries carried law and memory into the occupation years (Pankhurst, 1972; Bahru Zewde, 2002). In Lesotho and Basutoland, initiation teaching moved to night hours while daytime schooling met inspection requirements (Mgadla, 1986). Under German rule in East Africa and South West Africa, thin elementary provision for estate labour led families to rely on domestic teaching for land tenure and language (Miller, 2007; Gewald, 1999).</w:t>
      </w:r>
    </w:p>
    <w:p w:rsidR="00000000" w:rsidDel="00000000" w:rsidP="00000000" w:rsidRDefault="00000000" w:rsidRPr="00000000" w14:paraId="00000208">
      <w:pPr>
        <w:spacing w:after="240" w:before="240" w:lineRule="auto"/>
        <w:rPr/>
      </w:pPr>
      <w:r w:rsidDel="00000000" w:rsidR="00000000" w:rsidRPr="00000000">
        <w:rPr>
          <w:rtl w:val="0"/>
        </w:rPr>
        <w:t xml:space="preserve">Administrative mechanics made motives visible. Inspectors rewarded silence and punctuality. Grant rules favoured drill over debate. Language substitution moved ledgers and petitions into Roman script, where officials could read, file and control the record. Small adjustments in register and translation influenced how appointments were made, how documents travelled between offices and courts, and how clerical skills could be redirected to protect communal authority. Clerks copied tax rolls and quietly adjusted figures where hardship was evident. Teachers met inspection targets and kept oral records of titles and inheritance. These adjustments strengthened the space in which households could act while leaving intact the forums that decided disputes and safeguarded precedent (Berman, 1974; Falola, 2014; Loffman, 2024).</w:t>
      </w:r>
    </w:p>
    <w:p w:rsidR="00000000" w:rsidDel="00000000" w:rsidP="00000000" w:rsidRDefault="00000000" w:rsidRPr="00000000" w14:paraId="00000209">
      <w:pPr>
        <w:spacing w:after="240" w:before="240" w:lineRule="auto"/>
        <w:rPr/>
      </w:pPr>
      <w:r w:rsidDel="00000000" w:rsidR="00000000" w:rsidRPr="00000000">
        <w:rPr>
          <w:rtl w:val="0"/>
        </w:rPr>
        <w:t xml:space="preserve">From the colonial side, officials tried to bring status inside magistrates’ courts and district files. Where qāḍīs retained authority, the state could not easily route disputes into new forums. Recruitment pipelines stalled at the point where certificates met status. A labour course could place a clerk at a desk, but only a court could confer the standing of judge or recognised witness. Administrators responded with the techniques already described in earlier sections. They invested in inspection and timetables, narrowed syllabi to clerical routines and enforced language substitution to move records out of Arabic and Ajami. Where even that proved limited, they accepted bargains of indirect rule and ran parallel domains: Native Administration Schools for office work, religious and customary courts for succession, guardianship and oath (Scott, 1998; Hiskett, 1984; Kallaway, 2009; Kobo, 2012). The outcome was slower cultural assimilation, a narrower but more reliable labour pipeline and a steady pivot from conversion to administration. Schools became tools for legibility and payroll rather than institutions that could easily displace established jurisdictions.</w:t>
      </w:r>
    </w:p>
    <w:p w:rsidR="00000000" w:rsidDel="00000000" w:rsidP="00000000" w:rsidRDefault="00000000" w:rsidRPr="00000000" w14:paraId="0000020A">
      <w:pPr>
        <w:spacing w:after="240" w:before="240" w:lineRule="auto"/>
        <w:rPr/>
      </w:pPr>
      <w:r w:rsidDel="00000000" w:rsidR="00000000" w:rsidRPr="00000000">
        <w:rPr>
          <w:rtl w:val="0"/>
        </w:rPr>
        <w:t xml:space="preserve">From the community side, keeping the hinges in local hands preserved legitimacy. Colonial offices gained practical influence only in places where they controlled the training, the recognised documents and the channels through which a ruling travelled. Without that combination, decisions continued to pass through courts, councils and mosques. People took what they needed from classrooms and kept the right to decide with forums they trusted. Language and credential moved between spheres; judgement remained with elders, courts and councils. They could pursue wage work without ceding marriage, inheritance or oath-taking to a foreign forum. The files show the distinction clearly. Some petitions succeeded because they matched court phrasing in Ajami. Others succeeded because clerks reproduced the layout expected in district offices. Dual literacy became a civic resource rather than an improvisation. Households separated means from meanings. Skills in copying, counting and filing were taken up, while judgement remained with courts, mosques and council elders. This reduced the fractures seen in places where school credentials redefined status. The result was high retention of indigenous curricula in domains that conferred standing, alongside pragmatic uptake of clerical techniques for accounts, petitions and trade (Kobo, 2012; Falola, 2014).</w:t>
      </w:r>
    </w:p>
    <w:p w:rsidR="00000000" w:rsidDel="00000000" w:rsidP="00000000" w:rsidRDefault="00000000" w:rsidRPr="00000000" w14:paraId="0000020B">
      <w:pPr>
        <w:spacing w:after="240" w:before="240" w:lineRule="auto"/>
        <w:rPr/>
      </w:pPr>
      <w:r w:rsidDel="00000000" w:rsidR="00000000" w:rsidRPr="00000000">
        <w:rPr>
          <w:rtl w:val="0"/>
        </w:rPr>
        <w:t xml:space="preserve">Mozambique under Portuguese rule shows how coercion produced retreat and redirection of skill. Catholic missions held near total control over rural schooling between the 1910s and 1940s. Enrolment was tied to baptism, and census lists were used to pressure families. The curriculum prioritised catechism and basic drill over civic reasoning. Public refusal brought sanction, so responses moved to hours and places where inspection reached least. Parents in Zambezia hid children during census seasons. Reading was practised on carved palm strips. Clan law and property rites were sung in evening circles. A grandmother in Nampula recalled that children sang the rules of the land at home and recited Ave Maria when an inspector came. Mission authorities mistook attendance for consent. Families treated school as a gate to wage work, not the place where judgement should be learned. The state read presence as loyalty and measured compliance with registers. Households took copying, counting and filing as transportable skills and kept status with lineage and court. Economic purpose met quiet refusal. Skills entered markets and households; authority did not (Newitt, 1995; Berman, 1974).</w:t>
      </w:r>
    </w:p>
    <w:p w:rsidR="00000000" w:rsidDel="00000000" w:rsidP="00000000" w:rsidRDefault="00000000" w:rsidRPr="00000000" w14:paraId="0000020C">
      <w:pPr>
        <w:spacing w:after="240" w:before="240" w:lineRule="auto"/>
        <w:rPr/>
      </w:pPr>
      <w:r w:rsidDel="00000000" w:rsidR="00000000" w:rsidRPr="00000000">
        <w:rPr>
          <w:rtl w:val="0"/>
        </w:rPr>
        <w:t xml:space="preserve">French West Africa between the 1920s and 1950s combined assimilation policy with surveillance and dual instruction. Policy promised uniformity and trained a thin clerical layer through institutions such as École William Ponty. Arabic instruction was banned or downgraded, and Qurʾānic schools were reclassified as informal or subversive. Teachers in Senegal complied in form and revised in meaning, delivering civics as written and explaining it through Wolof proverbs and ancestral examples. One teacher recalled in 1955, ‘We taught what they gave us, but when the sun went down, we told the children what their grandfathers said’ (Brenner, 2001). In Cameroon, evening storytelling carried political commentary. A 1937 report warned of ‘unregulated nocturnal instruction in vernacular speech’, an admission that a second curriculum ran beyond inspection (Colonial Office Report, 1937). Students passed exams in French and kept the vocabulary of status and kin at home. Labour need and political order were served; authorship remained guarded (Kallaway, 2009; Scott, 1998).</w:t>
      </w:r>
    </w:p>
    <w:p w:rsidR="00000000" w:rsidDel="00000000" w:rsidP="00000000" w:rsidRDefault="00000000" w:rsidRPr="00000000" w14:paraId="0000020D">
      <w:pPr>
        <w:spacing w:after="240" w:before="240" w:lineRule="auto"/>
        <w:rPr/>
      </w:pPr>
      <w:r w:rsidDel="00000000" w:rsidR="00000000" w:rsidRPr="00000000">
        <w:rPr>
          <w:rtl w:val="0"/>
        </w:rPr>
        <w:t xml:space="preserve">Hybrid spaces multiplied in West and Central Africa. Pupils learned French civics by day and retold it through satire and proverb at night in Senegal and Guinea. Storytelling circles in interwar Cameroon recast governors as foolish kings to preserve a local moral vocabulary (Johnson, 2007). The surveillance record shows the limits of inducement. Reports from these regions noted pupils who passed with distinction yet showed little emotional allegiance in civic ceremony. Officials drew their own conclusion: routine had been learned without the loyalties hoped for (Kallaway, 2009; Colonial Office Report, 1937).</w:t>
      </w:r>
    </w:p>
    <w:p w:rsidR="00000000" w:rsidDel="00000000" w:rsidP="00000000" w:rsidRDefault="00000000" w:rsidRPr="00000000" w14:paraId="0000020E">
      <w:pPr>
        <w:spacing w:after="240" w:before="240" w:lineRule="auto"/>
        <w:rPr/>
      </w:pPr>
      <w:r w:rsidDel="00000000" w:rsidR="00000000" w:rsidRPr="00000000">
        <w:rPr>
          <w:rtl w:val="0"/>
        </w:rPr>
        <w:t xml:space="preserve">By the 1930s and 1940s, adaptation developed into more settled counter-institutions. In Tanganyika, Ajami study re-emerged through trade guilds. Elders sometimes praised pupils who failed comprehension tests because they had kept careful command of inherited language, signalling that fidelity to local forms counted for more than success in an external syllabus (Mamdani, 1996). In Uganda, elite students at King’s College Budo recorded a sense of loss alongside prestige, a sign that advancement could sever ties to advisory roles at home (Omolewa, 2006). Officials redesigned policy in response: double curricula in Algeria to dilute Arabic interpretation, monthly reports in Cameroon to flag pupils asking about lineage and law, and English-only regimes in Kenya that inspection later enforced. These measures narrowed who could speak, which histories could be taught and how judgement could be learned, without necessarily improving understanding (Lorcin, 1995; Loffman, 2024; Sifuna, 1990; Ngũgĩ wa Thiong’o, 1986). Behaviours that looked like compliance also trained the skills later used for authorship. The routines that drilled obedience also drilled precision. Copying, ledgers and minutes moved into councils, churches and mutual-aid groups, producing records that administrative inspection could not easily recode. Students who had memorised foreign texts later wrote histories, petitions and church constitutions in languages they chose. Literacy was redirected toward contracts, titles and household authority. These were acts of governance rather than retreat (Mamdani, 1996; Mudimbe, 1988; Yeon et al., 2023; Berman, 1974).</w:t>
      </w:r>
    </w:p>
    <w:p w:rsidR="00000000" w:rsidDel="00000000" w:rsidP="00000000" w:rsidRDefault="00000000" w:rsidRPr="00000000" w14:paraId="0000020F">
      <w:pPr>
        <w:spacing w:after="240" w:before="240" w:lineRule="auto"/>
        <w:rPr/>
      </w:pPr>
      <w:r w:rsidDel="00000000" w:rsidR="00000000" w:rsidRPr="00000000">
        <w:rPr>
          <w:rtl w:val="0"/>
        </w:rPr>
        <w:t xml:space="preserve">Taken together, the same structure is visible in the present. Northern Nigeria retains Sharia jurisdictions and renewed Ajami record-keeping. Ethiopia’s curriculum and credential debates still reflect earlier church state custody. Along the Swahili coast, madrasa education coexists with state schools. Former Portuguese zones show strong persistence of Portuguese as the gatekeeping credential, with thin recognition of indigenous legal schooling. Francophone West Africa maintains an exam economy while reforms in local languages grow against an archive that remains largely French. In each case, the distribution of authority over language, certification and precedent still decides who can act with confidence in courts, offices and schools (Kobo, 2012; Bahru Zewde, 2002; Manger, 1999; Kallaway, 2009).</w:t>
      </w:r>
    </w:p>
    <w:p w:rsidR="00000000" w:rsidDel="00000000" w:rsidP="00000000" w:rsidRDefault="00000000" w:rsidRPr="00000000" w14:paraId="00000210">
      <w:pPr>
        <w:spacing w:after="240" w:before="240" w:lineRule="auto"/>
        <w:rPr/>
      </w:pPr>
      <w:r w:rsidDel="00000000" w:rsidR="00000000" w:rsidRPr="00000000">
        <w:rPr>
          <w:rtl w:val="0"/>
        </w:rPr>
        <w:t xml:space="preserve">Read through the way policy operated, the outcome is consistent. Colonial schooling pursued labour supply, tax reliability and political quiet. African resistance kept decision-making anchored in local institutions, aligning language, certification and precedent with churches, courts and mosques. Schools produced clerks more reliably than citizens in the civic sense. Authority travelled through the bodies that trained decision-makers, authenticated documents and preserved earlier rulings. Dual literacy allowed communities to work in both spaces without ceding judgement. The same habits of jurisdictional defence and counter-public teaching later fed campus unions, language reform and textbook contests in the years that bridged classrooms to decolonisation (Rodney, 1972; Coquery-Vidrovitch, 1992; Kallaway, 2009). Colonial schooling sought labour supply, tax reliability and political quiet; African resistance answered by keeping decision-making grounded in institutions they trusted and by using t</w:t>
      </w:r>
    </w:p>
    <w:p w:rsidR="00000000" w:rsidDel="00000000" w:rsidP="00000000" w:rsidRDefault="00000000" w:rsidRPr="00000000" w14:paraId="00000211">
      <w:pPr>
        <w:spacing w:after="240" w:line="276" w:lineRule="auto"/>
        <w:jc w:val="center"/>
        <w:rPr/>
      </w:pPr>
      <w:r w:rsidDel="00000000" w:rsidR="00000000" w:rsidRPr="00000000">
        <w:rPr>
          <w:b w:val="1"/>
          <w:bCs w:val="1"/>
          <w:rtl w:val="0"/>
        </w:rPr>
        <w:t xml:space="preserve">5.4 </w:t>
      </w:r>
      <w:r w:rsidDel="00000000" w:rsidR="00000000" w:rsidRPr="00000000">
        <w:rPr>
          <w:b w:val="1"/>
          <w:bCs w:val="1"/>
          <w:rtl w:val="0"/>
        </w:rPr>
        <w:t xml:space="preserve">Evolution of Resistance and Regional Patterns</w:t>
      </w:r>
      <w:r w:rsidDel="00000000" w:rsidR="00000000" w:rsidRPr="00000000">
        <w:rPr>
          <w:rtl w:val="0"/>
        </w:rPr>
      </w:r>
    </w:p>
    <w:p w:rsidR="00000000" w:rsidDel="00000000" w:rsidP="00000000" w:rsidRDefault="00000000" w:rsidRPr="00000000" w14:paraId="00000212">
      <w:pPr>
        <w:spacing w:after="240" w:lineRule="auto"/>
        <w:rPr/>
      </w:pPr>
      <w:r w:rsidDel="00000000" w:rsidR="00000000" w:rsidRPr="00000000">
        <w:rPr>
          <w:rtl w:val="0"/>
        </w:rPr>
        <w:t xml:space="preserve">A consistent field of responses is visible across regions, arising from how communities balanced school demands with the protection of judgement. Methods evolved as communities learned to meet inspection without surrendering judgement, while officials narrowed syllabi to contain meaning. The discussion that follows draws on records from roughly the 1890s to the late 1950s in places where inspection files, mission correspondence and court archives are most complete. The aim is to show working methods of resistance in particular settings rather than to claim uniform practice. Communities met schools as tools of labour regulation and administrative order and learned to use them without ceding the right to decide.</w:t>
      </w:r>
    </w:p>
    <w:p w:rsidR="00000000" w:rsidDel="00000000" w:rsidP="00000000" w:rsidRDefault="00000000" w:rsidRPr="00000000" w14:paraId="00000213">
      <w:pPr>
        <w:spacing w:after="240" w:before="240" w:lineRule="auto"/>
        <w:rPr/>
      </w:pPr>
      <w:r w:rsidDel="00000000" w:rsidR="00000000" w:rsidRPr="00000000">
        <w:rPr>
          <w:rtl w:val="0"/>
        </w:rPr>
        <w:t xml:space="preserve">Examples from Sokoto and Harar show the hinge most clearly. In those settings, Qurʾanic instruction trained jurists and officials, and lessons governed succession, testimony and contract (Kobo 2012). Learning already carried legal force. Any change in lesson therefore implied a change in forum. Once a civics primer displaced a chapter on inheritance, the path from classroom to court risked shifting with it. Later commentators have shown that this pattern was not accidental. Schools reproduced the habits that kept authority in place and made local life legible to distant offices (Althusser 1971; Scott 1998; Mamdani 1996; Coquery-Vidrovitch 1992; Ndlovu-Gatsheni 2013). In practice this meant that where courts, churches or mosques kept custody of curriculum and credential, the colonial syllabus could supplement administration but could not easily refound law.</w:t>
      </w:r>
    </w:p>
    <w:p w:rsidR="00000000" w:rsidDel="00000000" w:rsidP="00000000" w:rsidRDefault="00000000" w:rsidRPr="00000000" w14:paraId="00000214">
      <w:pPr>
        <w:spacing w:after="240" w:before="240" w:lineRule="auto"/>
        <w:rPr/>
      </w:pPr>
      <w:r w:rsidDel="00000000" w:rsidR="00000000" w:rsidRPr="00000000">
        <w:rPr>
          <w:rtl w:val="0"/>
        </w:rPr>
        <w:t xml:space="preserve">Inside the bureaucracy, procedure made motives visible. Inspectors rewarded silence and punctuality, and grant rules favoured drill over debate. Language substitution moved ledgers and petitions into Roman script so that officials could read, file and control the record. Court-facing interpreters then aligned key terms with recognised usage to prevent claims from losing force in translation. Shopkeepers kept accounts in the script their customers used for claims and in the script an office required, so proof held in each forum. Clerks copied tax rolls and quietly adjusted entries when hardship was evident. Teachers met inspection rules and kept oral records of titles and inheritance. Small changes in register and translation sustained communal standing inside an administrative order designed to flatten it (Falola 2014; Berman 1974; Loffman 2024).</w:t>
      </w:r>
    </w:p>
    <w:p w:rsidR="00000000" w:rsidDel="00000000" w:rsidP="00000000" w:rsidRDefault="00000000" w:rsidRPr="00000000" w14:paraId="00000215">
      <w:pPr>
        <w:spacing w:after="240" w:before="240" w:lineRule="auto"/>
        <w:rPr/>
      </w:pPr>
      <w:r w:rsidDel="00000000" w:rsidR="00000000" w:rsidRPr="00000000">
        <w:rPr>
          <w:rtl w:val="0"/>
        </w:rPr>
        <w:t xml:space="preserve">When qāḍīs retained standing, the attempt to route disputes into magistrates’ courts faltered. Recruitment pipelines stalled where certificates met status. A labour course could place a clerk at a desk but could not create a judge or recognised witness without court sanction. Administrators responded by tightening inspection, trimming syllabi to clerical routines and pushing language substitution to move records out of Arabic and Ajami. Where these measures failed, bargains of indirect rule produced parallel domains: Native Administration Schools for office work and qāḍī courts for questions of marriage, inheritance and oath. The effect was not broad cultural conversion but a narrower, more reliable clerical pipeline and a slow pivot from missionary ambition to administrative reliability (Scott 1998; Hiskett 1984; Kallaway 2009; Kobo 2012). The school settled into a tool for payroll and record rather than an instrument to remake law.</w:t>
      </w:r>
    </w:p>
    <w:p w:rsidR="00000000" w:rsidDel="00000000" w:rsidP="00000000" w:rsidRDefault="00000000" w:rsidRPr="00000000" w14:paraId="00000216">
      <w:pPr>
        <w:spacing w:after="240" w:before="240" w:lineRule="auto"/>
        <w:rPr/>
      </w:pPr>
      <w:r w:rsidDel="00000000" w:rsidR="00000000" w:rsidRPr="00000000">
        <w:rPr>
          <w:rtl w:val="0"/>
        </w:rPr>
        <w:t xml:space="preserve">North and North-West Africa offer a different emphasis. Algeria from 1904 saw Arabic schools continue underground, while a 1907 Tlemcen fatwa condemned state schooling for fracturing communal understanding (An-Na’im 1990). Central African records from the Congo show copy-book drills and inventory practice feeding mines and offices, yet pupils repurposed literacy for household accounts and mutual-aid registers (Berman 1974; Stanard 2011). Spanish territories displayed another pattern. Promotion tied to religious conformity, so elites funded tutoring in Fang or Bubi to secure inheritance while remaining outwardly compliant (Sundiata 1990; Liniger-Goumaz 1989). Zanzibar policy papers from 1913 to 1914 stated that Arabic literacy remained essential for legal competence and urged families to maintain it before admitting children to state schools. The logic was plain: a pupil without Arabic literacy could not demonstrate full competence in property, custody or inheritance cases and would struggle to advise elders with recognised standing (Zanzibar Protectorate Records 1914).</w:t>
      </w:r>
    </w:p>
    <w:p w:rsidR="00000000" w:rsidDel="00000000" w:rsidP="00000000" w:rsidRDefault="00000000" w:rsidRPr="00000000" w14:paraId="00000217">
      <w:pPr>
        <w:spacing w:after="240" w:before="240" w:lineRule="auto"/>
        <w:rPr/>
      </w:pPr>
      <w:r w:rsidDel="00000000" w:rsidR="00000000" w:rsidRPr="00000000">
        <w:rPr>
          <w:rtl w:val="0"/>
        </w:rPr>
        <w:t xml:space="preserve">Along the Swahili coast in Lamu, Harar and Zanzibar, adaptation took the form of translation rather than denial. Qurʾanic schools continued, but teachers on the coast reframed geography and arithmetic through Islamic cosmology and ethics. Maps and landforms were taught as signs of ordered creation and as prompts for moral duties in travel and trade. One Harari woman later recalled that pupils memorised the Qurʾan in the market court and hid their slates to recite hymns if inspectors arrived (Interview, Harar Archive, 1971). Communities absorbed what was useful and stripped out its ideological freight (Manger 1999). In 1913, the Zanzibar Majlis warned parents not to allow Latin script before Arabic, arguing that literacy without ancestry loosened rightful counsel and property governance (Zanzibar Protectorate Archive 1913). Day schools served the state, evening lessons served lineage. Women carried significant weight here. In elite Harari households older women taught law through needlework and household stories, sustaining a form of juridical matrilineality that preserved memory and right (Manger 1999; Tamale cited there).</w:t>
      </w:r>
    </w:p>
    <w:p w:rsidR="00000000" w:rsidDel="00000000" w:rsidP="00000000" w:rsidRDefault="00000000" w:rsidRPr="00000000" w14:paraId="00000218">
      <w:pPr>
        <w:spacing w:after="240" w:before="240" w:lineRule="auto"/>
        <w:rPr/>
      </w:pPr>
      <w:r w:rsidDel="00000000" w:rsidR="00000000" w:rsidRPr="00000000">
        <w:rPr>
          <w:rtl w:val="0"/>
        </w:rPr>
        <w:t xml:space="preserve">Ethiopia illustrates resistance where state administration was dense. Menelik II’s decrees of 1906 mandated schooling in Amharic and Geʽez and tied attendance to inheritance, keeping linguistic and political control local (Alemu 2020). Italian policy in Eritrea and occupied Ethiopia reserved Italian for higher study and confined Africans to elementary and workshop tracks. Monasteries continued to carry law and memory, and manuscript circulation sustained communication between parishes and provincial courts through occupation (Pankhurst 1972; Bahru Zewde 2002). Regions with lighter administrative presence followed other paths. In Lesotho and Basutoland, initiation teaching continued at night while daytime schooling met inspection (Mgadla 1986). Under German rule in East Africa and South West Africa, thin elementary provision for estate labour meant families relied on domestic teaching for land tenure and language (Miller 2007, ch. 3; Gewald 1999). Zambezia in Mozambique shows a similar arc. School skills were redirected into clan registers and agricultural planning while status remained with lineage and court (Newitt 1995; Berman 1974). Communities chose methods that matched the reach of the state: law and decrees where administration was thick, timing and household lessons where it was thin.</w:t>
      </w:r>
    </w:p>
    <w:p w:rsidR="00000000" w:rsidDel="00000000" w:rsidP="00000000" w:rsidRDefault="00000000" w:rsidRPr="00000000" w14:paraId="00000219">
      <w:pPr>
        <w:spacing w:after="240" w:before="240" w:lineRule="auto"/>
        <w:rPr/>
      </w:pPr>
      <w:r w:rsidDel="00000000" w:rsidR="00000000" w:rsidRPr="00000000">
        <w:rPr>
          <w:rtl w:val="0"/>
        </w:rPr>
        <w:t xml:space="preserve">By the 1930s and 1940s, adjustment thickened into counter-institutions. Tanganyika trade guilds reintroduced Ajami study, and elders sometimes praised pupils who failed comprehension tests as careful keepers of language (Mamdani 1996). Elite students at King’s College Budo in Uganda recorded prestige alongside a sense of loss, an indication that advancement could sever ties to advisory roles at home (Omolewa 2006). Surveillance evolved in response. A double curriculum in Algeria aimed to dilute Arabic interpretation; monthly reports in Cameroon flagged pupils asking about lineage and law; English-only regimes in Kenya were enforced through inspection and punishment (Lorcin 1995; Loffman 2024; Sifuna 1990; Ngũgĩ wa Thiong’o 1986).</w:t>
      </w:r>
    </w:p>
    <w:p w:rsidR="00000000" w:rsidDel="00000000" w:rsidP="00000000" w:rsidRDefault="00000000" w:rsidRPr="00000000" w14:paraId="0000021A">
      <w:pPr>
        <w:spacing w:after="240" w:before="240" w:lineRule="auto"/>
        <w:rPr/>
      </w:pPr>
      <w:r w:rsidDel="00000000" w:rsidR="00000000" w:rsidRPr="00000000">
        <w:rPr>
          <w:rtl w:val="0"/>
        </w:rPr>
        <w:t xml:space="preserve">Kenyan recollections show how these routines trained pupils to sort their speech. English-only rules were enforced through the cane and through marking schemes that rewarded memorised civics phrasing over local analogy. Survivors recall that a child could describe a land dispute through clan precedent in a composition book and be told the answer was off topic, yet the same dispute framed in the vocabulary of customary tenure or native authority could earn approval because it matched official terms (Ngũgĩ wa Thiong’o 1986; Sifuna 1990; Loffman 2024). Hiring rules then converted this into a gate for work. Passes in English or French composition and arithmetic became basic conditions for clerkships and teaching posts, even where candidates already held local standing through lineage or religious training (Sifuna 1990; Ngũgĩ wa Thiong’o 1986; Loffman 2024). At the same time, disputes over land, marriage and inheritance continued to be argued and settled through clan precedent, Islamic law or customary courts. Elders often set aside school phrases if these did not match recognised terms. Pupils learned that one language decided who could be hired or promoted, and another decided whose claim would stand in a hearing.</w:t>
      </w:r>
    </w:p>
    <w:p w:rsidR="00000000" w:rsidDel="00000000" w:rsidP="00000000" w:rsidRDefault="00000000" w:rsidRPr="00000000" w14:paraId="0000021B">
      <w:pPr>
        <w:spacing w:after="240" w:before="240" w:lineRule="auto"/>
        <w:rPr/>
      </w:pPr>
      <w:r w:rsidDel="00000000" w:rsidR="00000000" w:rsidRPr="00000000">
        <w:rPr>
          <w:rtl w:val="0"/>
        </w:rPr>
        <w:t xml:space="preserve">Other forms of resistance followed distinct structural logics. Nomadic zones among Tuareg and Fulani families taught by route, season and pasture (Rasmussen 2001; Lecocq 2010). Learning travelled with herds and could be timed around inspection visits, so parents could meet basic school requirements without surrendering the right to decide how and when a child should be taught. Matrilineal societies such as Akan and Chewa communities relied on legal structures rather than syllabi. Schools issued credentials, but the power to judge land claims, offer counsel or transfer names remained in the maternal line (Robertson 1984; Ngwira 2001). Guild towns relied on the internal organisation of trades. Mandé smiths, Kano dyers and Swahili shipwrights transmitted knowledge through apprenticeship with craft vocabularies and notations that verified skill within the trade but travelled poorly into state records by design (Connah 2001; Roberts and Roberts 2003; Pouwels 1987). Each of these arrangements turned state schooling into a resource while keeping the power to judge and certify inside existing structures.</w:t>
      </w:r>
    </w:p>
    <w:p w:rsidR="00000000" w:rsidDel="00000000" w:rsidP="00000000" w:rsidRDefault="00000000" w:rsidRPr="00000000" w14:paraId="0000021C">
      <w:pPr>
        <w:spacing w:after="240" w:before="240" w:lineRule="auto"/>
        <w:rPr/>
      </w:pPr>
      <w:r w:rsidDel="00000000" w:rsidR="00000000" w:rsidRPr="00000000">
        <w:rPr>
          <w:rtl w:val="0"/>
        </w:rPr>
        <w:t xml:space="preserve">‘We took the school tools and kept our judgement.’ The record shows how this worked. Inspection narrowed syllabi and standardised scripts. The response lay in tempo, register and forum. Sokoto and Harar aligned learning with court standing. Teachers along the coast retained moral vocabularies and reframed subjects through Islamic cosmology. French and Portuguese zones pressed language harder and met resistance that moved beneath the surface in parallel texts, hidden transcripts and after-hours circles (Ngũgĩ wa Thiong’o 1986; Manger 1999; Kobo 2012). British territories allowed Islamic schooling to run beside civic systems, creating layered compliance rather than simple replacement. Contemporary arrangements still carry this structure. Offices often require documents in a single official language, courts rely on written proof more readily than oral testimony, and examinations reward those trained in the vocabulary and examples preferred by the state. These filters trace back to earlier policies that tied authority to the form in which knowledge was presented rather than to the situation being decided.</w:t>
      </w:r>
    </w:p>
    <w:p w:rsidR="00000000" w:rsidDel="00000000" w:rsidP="00000000" w:rsidRDefault="00000000" w:rsidRPr="00000000" w14:paraId="0000021D">
      <w:pPr>
        <w:spacing w:after="240" w:before="240" w:lineRule="auto"/>
        <w:rPr/>
      </w:pPr>
      <w:r w:rsidDel="00000000" w:rsidR="00000000" w:rsidRPr="00000000">
        <w:rPr>
          <w:rtl w:val="0"/>
        </w:rPr>
        <w:t xml:space="preserve">Regional trajectories emerged from ordinary choices in families, classrooms and courts. Communities accepted school routines that helped with employment or dealings with officials, yet they kept the final say in the forums that settled disputes and confirmed status. Over time this produced a practical arrangement. Schools supplied skills for offices and trade. Legitimacy remained with local law and recognised guardians of precedent. Educational reforms still succeed or fail depending on whether they respect that arrangement or try to recast authority without the institutions that have long carried it.</w:t>
      </w:r>
    </w:p>
    <w:p w:rsidR="00000000" w:rsidDel="00000000" w:rsidP="00000000" w:rsidRDefault="00000000" w:rsidRPr="00000000" w14:paraId="0000021E">
      <w:pPr>
        <w:keepNext w:val="0"/>
        <w:keepLines w:val="0"/>
        <w:spacing w:before="280" w:line="276" w:lineRule="auto"/>
        <w:jc w:val="center"/>
        <w:rPr/>
      </w:pPr>
      <w:r w:rsidDel="00000000" w:rsidR="00000000" w:rsidRPr="00000000">
        <w:rPr>
          <w:b w:val="1"/>
          <w:bCs w:val="1"/>
          <w:rtl w:val="0"/>
        </w:rPr>
        <w:t xml:space="preserve">5.5 </w:t>
      </w:r>
      <w:r w:rsidDel="00000000" w:rsidR="00000000" w:rsidRPr="00000000">
        <w:rPr>
          <w:b w:val="1"/>
          <w:bCs w:val="1"/>
          <w:rtl w:val="0"/>
        </w:rPr>
        <w:t xml:space="preserve">Strategic Responses and Colonial Countermeasures</w:t>
      </w:r>
      <w:r w:rsidDel="00000000" w:rsidR="00000000" w:rsidRPr="00000000">
        <w:rPr>
          <w:rtl w:val="0"/>
        </w:rPr>
      </w:r>
    </w:p>
    <w:p w:rsidR="00000000" w:rsidDel="00000000" w:rsidP="00000000" w:rsidRDefault="00000000" w:rsidRPr="00000000" w14:paraId="0000021F">
      <w:pPr>
        <w:spacing w:after="240" w:lineRule="auto"/>
        <w:rPr/>
      </w:pPr>
      <w:r w:rsidDel="00000000" w:rsidR="00000000" w:rsidRPr="00000000">
        <w:rPr>
          <w:rtl w:val="0"/>
        </w:rPr>
      </w:r>
    </w:p>
    <w:p w:rsidR="00000000" w:rsidDel="00000000" w:rsidP="00000000" w:rsidRDefault="00000000" w:rsidRPr="00000000" w14:paraId="00000220">
      <w:pPr>
        <w:spacing w:after="240" w:lineRule="auto"/>
        <w:rPr/>
      </w:pPr>
      <w:r w:rsidDel="00000000" w:rsidR="00000000" w:rsidRPr="00000000">
        <w:rPr>
          <w:rtl w:val="0"/>
        </w:rPr>
        <w:t xml:space="preserve">A Tanganyikan coastal town in the late 1930s offers one snapshot. A child could repeat a civics lesson on the district officer before noon and, by dusk, rehearse the same matter through clan proverb and Qurʾānic legal memory in a courtyard circle. Over the next decades African strategies and colonial countermeasures evolved together, each anticipating the other. Swahili speaking pupils learned the inspected syllabus by day, then repeated genealogies and legal codes at night, a rhythm noted in coastal schooling accounts and later testimony (Glassman, 2011; Mbilinyi, 1979). Qurʾānic schools in Zanzibar registered as agricultural cooperatives when inspectors arrived (Glassman, 2011). A short parallel from Senegal shows the same method under different rule. French civics was taught as written and then re explained through Wolof proverb after classes, so pupils passed examinations without yielding kin based judgement (Brenner, 2001). These arrangements did not rest on simple refusal. They kept the right to interpret lessons inside recognised local forums. Pupils studied European history while elders re narrated those accounts through clan genealogies, riddles and praise poetry, quietly challenging the project of standardised and legible subject formation (Glassman, 2011; Mbilinyi, 1979).</w:t>
      </w:r>
    </w:p>
    <w:p w:rsidR="00000000" w:rsidDel="00000000" w:rsidP="00000000" w:rsidRDefault="00000000" w:rsidRPr="00000000" w14:paraId="00000221">
      <w:pPr>
        <w:spacing w:after="240" w:before="240" w:lineRule="auto"/>
        <w:rPr/>
      </w:pPr>
      <w:r w:rsidDel="00000000" w:rsidR="00000000" w:rsidRPr="00000000">
        <w:rPr>
          <w:rtl w:val="0"/>
        </w:rPr>
        <w:t xml:space="preserve">Harar, Zanzibar and Lamu show how this work proceeded once Islamic schooling came under inspection pressure. Qurʾānic schools did not close. Teachers translated geography, arithmetic and civics into Islamic ethical terms. Landforms and maps were taught as signs of ordered creation and as prompts for moral duties in travel and trade. By the 1920s, and continuing into the 1940s, pupils in Harar recited the Qurʾan in market courts. When inspectors appeared, slates were hidden and Christian hymns were performed (Interview, Harar Archive, 1971). Instruction did not pause; it shifted register. Women, especially in elite Harari households, preserved legal memory by embedding genealogies and inheritance law into household training and sewing lessons. Protectorate correspondence from Zanzibar in 1913 urged families to keep Qurʾānic literacy as the basis of legal competence before children entered state classrooms, since property, inheritance and witness roles were still judged through that literacy (Zanzibar Protectorate Archive, 1913). Resilience here worked through translation, tempo and layered instruction, conserving influence while appearing to comply.</w:t>
      </w:r>
    </w:p>
    <w:p w:rsidR="00000000" w:rsidDel="00000000" w:rsidP="00000000" w:rsidRDefault="00000000" w:rsidRPr="00000000" w14:paraId="00000222">
      <w:pPr>
        <w:spacing w:after="240" w:before="240" w:lineRule="auto"/>
        <w:rPr/>
      </w:pPr>
      <w:r w:rsidDel="00000000" w:rsidR="00000000" w:rsidRPr="00000000">
        <w:rPr>
          <w:rtl w:val="0"/>
        </w:rPr>
        <w:t xml:space="preserve">Evidence of dual instruction and parallel knowledge systems shows that Africans did not reject skills. They refused the civic and moral frame that schools tried to fasten to those skills. Families in Malawi throughout the 1930s and 1940s kept sending children to mission schools while maintaining night sessions in initiation lodges. These alternative schools taught cosmology, ritual ethics and legal memory (Mbilinyi, 1979). The pairing was deliberate. Mission classrooms treated knowledge as neutral technique to be inspected and certified. Evening teaching in initiation houses treated knowledge as obligation and social standing. Freire’s later language about banking education helps name this contrast, but the Malawi archive shows it in specific routines rather than slogans (Freire, 1970; Mbilinyi, 1979). The struggle concerned who could define the meaning of learning, not whether children should learn.</w:t>
      </w:r>
    </w:p>
    <w:p w:rsidR="00000000" w:rsidDel="00000000" w:rsidP="00000000" w:rsidRDefault="00000000" w:rsidRPr="00000000" w14:paraId="00000223">
      <w:pPr>
        <w:spacing w:after="240" w:before="240" w:lineRule="auto"/>
        <w:rPr/>
      </w:pPr>
      <w:r w:rsidDel="00000000" w:rsidR="00000000" w:rsidRPr="00000000">
        <w:rPr>
          <w:rtl w:val="0"/>
        </w:rPr>
        <w:t xml:space="preserve">Gendered strategies centred on who would retain legal literacy when schools taught girls obedience and domestic craft. From the 1920s through the 1950s, girls in Lesotho and Tunisia were trained in Christian discipline, sewing and domestic service by day. At home, mothers taught clan law, inheritance protocols, healing practices and the etiquette of community decision making (Sheldon, 2017). These home lessons prepared girls for witness roles, marital negotiations and property claims that still depended on local legal knowledge. The pattern in matrilineal Akan societies followed the same logic under different rules. School certificates could assist wage work. Land and name transmission remained governed through the maternal line, so women kept a central place in teaching the rules that secured standing (Robertson, 1984; Ngwira, 2001). Resistance here was layered. It did not present itself as open revolt. It quietly invalidated colonial assumptions about who could know, teach and lead by keeping legal literacy with women even when the official timetable excluded it.</w:t>
      </w:r>
    </w:p>
    <w:p w:rsidR="00000000" w:rsidDel="00000000" w:rsidP="00000000" w:rsidRDefault="00000000" w:rsidRPr="00000000" w14:paraId="00000224">
      <w:pPr>
        <w:spacing w:after="240" w:before="240" w:lineRule="auto"/>
        <w:rPr/>
      </w:pPr>
      <w:r w:rsidDel="00000000" w:rsidR="00000000" w:rsidRPr="00000000">
        <w:rPr>
          <w:rtl w:val="0"/>
        </w:rPr>
        <w:t xml:space="preserve">African elites confronted a different dilemma. Colonial schools granted them rare access to bureaucracy and salaried life, but often at the cost of dislocation from communal belonging. Madagascar’s évolués, trained in French schools during the 1930s and 1940s, later confessed their sense of estrangement. One civil servant wrote of mastering French grammar while losing the genealogical knowledge needed to advise kin and elders, naming advancement and loss in the same breath (Raison-Jourde, 1991). Promotion depended on fluency in a school language and format that did not carry the same weight in local hearings or councils. Some of these officials later channelled resources back to kin or used their position to shield communities; others turned their dislocation into open criticism of the very schools that trained them (Fanon, 1963; Raison-Jourde, 1991). The files show both forms at work and reveal how elite schooling produced intermediaries who sometimes reinforced imperial routines and sometimes helped shape later movements for reform.</w:t>
      </w:r>
    </w:p>
    <w:p w:rsidR="00000000" w:rsidDel="00000000" w:rsidP="00000000" w:rsidRDefault="00000000" w:rsidRPr="00000000" w14:paraId="00000225">
      <w:pPr>
        <w:spacing w:after="240" w:before="240" w:lineRule="auto"/>
        <w:rPr/>
      </w:pPr>
      <w:r w:rsidDel="00000000" w:rsidR="00000000" w:rsidRPr="00000000">
        <w:rPr>
          <w:rtl w:val="0"/>
        </w:rPr>
        <w:t xml:space="preserve">Colonial authorities responded not only with repression but redesign. French authorities in Algeria implemented a double curriculum in 1937 to dilute Qurʾānic education. Arabic texts were retained but stripped of interpretive content and paired with civic lessons in French republican values (Lorcin, 1995). Monthly teacher reports in Cameroon were required to flag pupils who asked about African history, lineage or local jurisprudence (Joseph, 1978). State surveillance in Madagascar extended into classrooms, where intelligence agents noted students’ questions and their preferred language of communication (Cole, 2001). Portuguese mission directives in Mozambique reinforced catechism first syllabi and tightened inspection calendars once rural teaching proved resistant to conversion, pushing classrooms toward obedience and labour readiness rather than civic reasoning (Arquivo Histórico Ultramarino, 1939; Newitt, 1995). The archive shows a feedback loop. Once inspectors detected dual instruction, evening circles or parallel scripts, policy moved to constrain interpretation itself as well as content. Countermeasures were practical rather than rhetorical. They regulated the language of instruction, limited the content that could be interpreted locally and watched the forums where that interpretation persisted.</w:t>
      </w:r>
    </w:p>
    <w:p w:rsidR="00000000" w:rsidDel="00000000" w:rsidP="00000000" w:rsidRDefault="00000000" w:rsidRPr="00000000" w14:paraId="00000226">
      <w:pPr>
        <w:spacing w:after="240" w:before="240" w:lineRule="auto"/>
        <w:rPr/>
      </w:pPr>
      <w:r w:rsidDel="00000000" w:rsidR="00000000" w:rsidRPr="00000000">
        <w:rPr>
          <w:rtl w:val="0"/>
        </w:rPr>
        <w:t xml:space="preserve">Communities adjusted again. Tunisia saw students form poetry clubs that reappropriated Islamic metaphors and Greco Roman allegory to criticise colonial rule under the cover of approved literary exercise (Abid, 2000). Moroccan artisan guilds began teaching Arabic literacy alongside French forms, using bookkeeping as cover for passing coded messages (Rosen, 1984). Bookkeeping lessons doubled as training in shared contracts and claims, while coded writing circulated beneath the surface of inspected work. These responses did more than evade surveillance. They kept teaching tied to local memory and recognised judgement while meeting the visible requirements of school. They also pointed forward. The same habits of dual reading, coded critique and guarded interpretation later emerged in public disputes over language policy, examinations and textbook content. Quiet separations in earlier decades became open arguments about who would set standards and in which language.</w:t>
      </w:r>
    </w:p>
    <w:p w:rsidR="00000000" w:rsidDel="00000000" w:rsidP="00000000" w:rsidRDefault="00000000" w:rsidRPr="00000000" w14:paraId="00000227">
      <w:pPr>
        <w:spacing w:after="240" w:before="240" w:lineRule="auto"/>
        <w:rPr/>
      </w:pPr>
      <w:r w:rsidDel="00000000" w:rsidR="00000000" w:rsidRPr="00000000">
        <w:rPr>
          <w:rtl w:val="0"/>
        </w:rPr>
        <w:t xml:space="preserve">The strategies traced here show strategic response and countermeasure in sequence rather than a single act of refusal. Curriculum and surveillance policy shifted as officials tried to bring learning under tighter control. Communities revised their methods in turn, using translation, timing, gendered instruction and coded writing to protect judgement while taking useful skills. This interplay links the everyday schoolroom to later struggles over language reform, exam regimes and the decolonisation of knowledge that mark the next movement of the book.</w:t>
      </w:r>
    </w:p>
    <w:p w:rsidR="00000000" w:rsidDel="00000000" w:rsidP="00000000" w:rsidRDefault="00000000" w:rsidRPr="00000000" w14:paraId="00000228">
      <w:pPr>
        <w:keepNext w:val="0"/>
        <w:keepLines w:val="0"/>
        <w:spacing w:before="280" w:line="276" w:lineRule="auto"/>
        <w:jc w:val="center"/>
        <w:rPr>
          <w:i w:val="1"/>
          <w:iCs w:val="1"/>
        </w:rPr>
      </w:pPr>
      <w:r w:rsidDel="00000000" w:rsidR="00000000" w:rsidRPr="00000000">
        <w:rPr>
          <w:b w:val="1"/>
          <w:bCs w:val="1"/>
          <w:rtl w:val="0"/>
        </w:rPr>
        <w:t xml:space="preserve">5.6 </w:t>
      </w:r>
      <w:r w:rsidDel="00000000" w:rsidR="00000000" w:rsidRPr="00000000">
        <w:rPr>
          <w:b w:val="1"/>
          <w:bCs w:val="1"/>
          <w:rtl w:val="0"/>
        </w:rPr>
        <w:t xml:space="preserve">Long-Term Impact, Patterns, and Legacy</w:t>
      </w:r>
      <w:r w:rsidDel="00000000" w:rsidR="00000000" w:rsidRPr="00000000">
        <w:rPr>
          <w:rtl w:val="0"/>
        </w:rPr>
      </w:r>
    </w:p>
    <w:p w:rsidR="00000000" w:rsidDel="00000000" w:rsidP="00000000" w:rsidRDefault="00000000" w:rsidRPr="00000000" w14:paraId="00000229">
      <w:pPr>
        <w:spacing w:after="240" w:lineRule="auto"/>
        <w:rPr/>
      </w:pPr>
      <w:r w:rsidDel="00000000" w:rsidR="00000000" w:rsidRPr="00000000">
        <w:rPr>
          <w:rtl w:val="0"/>
        </w:rPr>
        <w:t xml:space="preserve">Resistance followed the strength of local courts, churches and mosques that had long treated teaching as part of lawful and civic life. The record is fullest in places such as Ethiopia, Sokoto and Zanzibar, because church archives, court rulings, inspection files and mission correspondence preserved those contests in detail. Where religious and legal infrastructures were deep, resistance took institutional and legal form and proved durable. Ethiopia’s 1906 decrees kept schooling in Geʽez and Amharic under Orthodox supervision, anchoring instruction to church and court rather than mission oversight (Bahru Zewde, 1991). In Sokoto, Qurʾānic schooling underwrote inheritance law and civic administration; manuscript circles and Ajami usage preserved Arabic legal instruction through the period of indirect rule (Kobo, 2012; Hiskett, 1984). Along the Swahili coast, madrasa networks in places such as Zanzibar treated literacy as a condition for legal competence, which meant that curriculum and jurisdiction remained closely bound (Manger, 1999; Zanzibar Protectorate Records, 1914).</w:t>
      </w:r>
    </w:p>
    <w:p w:rsidR="00000000" w:rsidDel="00000000" w:rsidP="00000000" w:rsidRDefault="00000000" w:rsidRPr="00000000" w14:paraId="0000022A">
      <w:pPr>
        <w:spacing w:after="240" w:before="240" w:lineRule="auto"/>
        <w:rPr/>
      </w:pPr>
      <w:r w:rsidDel="00000000" w:rsidR="00000000" w:rsidRPr="00000000">
        <w:rPr>
          <w:rtl w:val="0"/>
        </w:rPr>
        <w:t xml:space="preserve">Elsewhere, especially where pressure was newer or harsher, refusal moved into quieter forms. Between the 1910s and the 1950s, Catholic mission schooling in Guinea Bissau and Angola was tied closely to baptism, census enforcement and hostel discipline, so households relied more on oral teaching, coded copying and strategic withdrawal from boarding schools. In Angola, rural parents hid children during census seasons to avoid placement in Catholic hostels and used songs, rituals and carved palm strips to pass on clan law out of sight of inspectors (Newitt, 1995). Under Portuguese rule, attendance often signalled an attempt to avoid punishment rather than inner assent. Families treated school as a gate to wage work while keeping the training that carried authority within lineage and court (Newitt, 1995; Berman, 1974).</w:t>
      </w:r>
    </w:p>
    <w:p w:rsidR="00000000" w:rsidDel="00000000" w:rsidP="00000000" w:rsidRDefault="00000000" w:rsidRPr="00000000" w14:paraId="0000022B">
      <w:pPr>
        <w:spacing w:after="240" w:before="240" w:lineRule="auto"/>
        <w:rPr/>
      </w:pPr>
      <w:r w:rsidDel="00000000" w:rsidR="00000000" w:rsidRPr="00000000">
        <w:rPr>
          <w:rtl w:val="0"/>
        </w:rPr>
        <w:t xml:space="preserve">French West Africa shows a different configuration. Arabic and African language schooling was restricted and often pushed underground, yet by the 1950s teachers began pencilling African history into margins and returning ancestral examples to civics lessons after hours (Kallaway, 2009; Brenner, 2001). Students in Ghana and Nigeria walked out of classes that erased anti-colonial leaders, reading textbook content as a political claim rather than neutral narrative (Sifuna, 1990). A related turn followed in Tanzania after independence. Nyerere’s 1967 ‘Education for Self Reliance’ policy tied schoolwork to production and civic ethics and insisted that education serve villages and cooperatives rather than a narrow clerical ladder (Nyerere, 1968). These moves did not emerge in isolation. They built on earlier habits of treating syllabus and language as sites where authority could be defended or redefined.</w:t>
      </w:r>
    </w:p>
    <w:p w:rsidR="00000000" w:rsidDel="00000000" w:rsidP="00000000" w:rsidRDefault="00000000" w:rsidRPr="00000000" w14:paraId="0000022C">
      <w:pPr>
        <w:spacing w:after="240" w:before="240" w:lineRule="auto"/>
        <w:rPr/>
      </w:pPr>
      <w:r w:rsidDel="00000000" w:rsidR="00000000" w:rsidRPr="00000000">
        <w:rPr>
          <w:rtl w:val="0"/>
        </w:rPr>
        <w:t xml:space="preserve">Across later decades, such histories set the terms of post independence argument. Senegal’s language debates in the 1970s revisited older questions about who holds the recognised right to define knowledge, set syllabuses and choose the language of judgement (Diallo and Bokamba, 2013). Teachers who had worked under late colonial inspection recalled pupils who could repeat French civics accurately yet struggled to carry its concepts into family hearings, because lessons arrived in a language rarely used in ordinary disputes. Parent associations and village elders argued that early grade teaching in Wolof would allow children to bring civic ideas into councils, marriage negotiations and everyday bargaining without first translating them back from French. Government officials, many trained in the French lycée stream, defended French as the language of files and examinations and warned that a Wolof-first curriculum might leave pupils unable to climb an exam ladder that still controlled entry to salaried work (Diallo and Bokamba, 2013). Children learned a practical division: Wolof for social judgement and belonging; French for certificates and posts. The dispute turned on who controlled syllabuses, examinations and credential routes, not on vocabulary.</w:t>
      </w:r>
    </w:p>
    <w:p w:rsidR="00000000" w:rsidDel="00000000" w:rsidP="00000000" w:rsidRDefault="00000000" w:rsidRPr="00000000" w14:paraId="0000022D">
      <w:pPr>
        <w:spacing w:after="240" w:before="240" w:lineRule="auto"/>
        <w:rPr/>
      </w:pPr>
      <w:r w:rsidDel="00000000" w:rsidR="00000000" w:rsidRPr="00000000">
        <w:rPr>
          <w:rtl w:val="0"/>
        </w:rPr>
        <w:t xml:space="preserve">A recollection from Kasungu in central Malawi shows the same tension in classroom practice. One teacher, interviewed in the 1970s, remembered an inspector who dismissed folktales as useless material for lessons. He responded by stopping story sessions in class and copying local narratives into exercise books instead, where they could survive as written fragments but no longer circulate openly as teaching (National Archives of Malawi, Oral History Collection, 1974, Interview No. 22). Inspection had narrowed what could be spoken as knowledge. Examined text became the safest public currency; local narrative moved to the margins of schooling. The episode illustrates a wider pattern. Colonial routines trained teachers to sort content into what could appear on a report and what had to stay in private space.</w:t>
      </w:r>
    </w:p>
    <w:p w:rsidR="00000000" w:rsidDel="00000000" w:rsidP="00000000" w:rsidRDefault="00000000" w:rsidRPr="00000000" w14:paraId="0000022E">
      <w:pPr>
        <w:spacing w:after="240" w:before="240" w:lineRule="auto"/>
        <w:rPr/>
      </w:pPr>
      <w:r w:rsidDel="00000000" w:rsidR="00000000" w:rsidRPr="00000000">
        <w:rPr>
          <w:rtl w:val="0"/>
        </w:rPr>
        <w:t xml:space="preserve">Seen across these cases, colonial schooling aimed to produce a narrow class of compliant clerks and lower-tier officials. Teachers and parents did not oppose literacy itself. They challenged the claim that inspected school forms should replace forums that settled disputes and confirmed standing. A Sokoto jurist could accept a Native Administration certificate for office work but still refuse to recognise that certificate as a licence to judge inheritance without Qurʾānic training and court sanction (Kobo, 2012; Mamdani, 1996). Along the Swahili coast, madrasa teachers borrowed geography and bookkeeping but taught them through Islamic moral duty so that those subjects remained usable in trade, contracts and legal claims (Manger, 1999; Pouwels, 1987). Under Portuguese rule in Mozambique, parents kept to baptism rolls and school registers to avoid sanction and then taught land rites and clan law in evening circles, so children met inspectors without surrendering domestic judgement (Newitt, 1995; Berman, 1974). Pupils learned early that one way of explaining a matter could earn marks and another could earn trust in a hearing at home.</w:t>
      </w:r>
    </w:p>
    <w:p w:rsidR="00000000" w:rsidDel="00000000" w:rsidP="00000000" w:rsidRDefault="00000000" w:rsidRPr="00000000" w14:paraId="0000022F">
      <w:pPr>
        <w:spacing w:after="240" w:before="240" w:lineRule="auto"/>
        <w:rPr/>
      </w:pPr>
      <w:r w:rsidDel="00000000" w:rsidR="00000000" w:rsidRPr="00000000">
        <w:rPr>
          <w:rtl w:val="0"/>
        </w:rPr>
        <w:t xml:space="preserve">Mozambique’s Zambezia region makes this double register particularly clear. Catholic missions held near total control over rural schools, enrolment was enforced through census lists, and catechism dominated lessons (Newitt, 1995). Families responded by treating missionary classrooms as compulsory staging points for wage work and by reserving initiation lodges, evening gatherings and quiet instruction in fields as the places where clan history, land rights and ritual knowledge were learned. Apparent compliance supplied the colonial economy with basic labour skills. The content that defined status and obligation remained under household and lineage control (Newitt, 1995; Berman, 1974).</w:t>
      </w:r>
    </w:p>
    <w:p w:rsidR="00000000" w:rsidDel="00000000" w:rsidP="00000000" w:rsidRDefault="00000000" w:rsidRPr="00000000" w14:paraId="00000230">
      <w:pPr>
        <w:spacing w:after="240" w:before="240" w:lineRule="auto"/>
        <w:rPr/>
      </w:pPr>
      <w:r w:rsidDel="00000000" w:rsidR="00000000" w:rsidRPr="00000000">
        <w:rPr>
          <w:rtl w:val="0"/>
        </w:rPr>
        <w:t xml:space="preserve">Senegal and Cameroon under French rule reveal another element of this long pattern: curricular subversion and hidden transcripts. Policy sought to create assimilated subjects who thought and behaved as French citizens, while institutions such as École William Ponty trained Africans for low-tier bureaucratic roles (Hargreaves, 1996; White, 1996). Many teachers learned to play a double game. They delivered French civics as written and then re-explained it through Wolof proverb and ancestral examples after school hours. Oral testimony from Senegal in the 1950s recalls teachers who taught the official lesson in daylight and then, once classes ended, told children what their grandfathers said about the same events (Brenner, 2001). In Cameroon, evening storytelling sessions recast governors as foolish kings and corrupt nobles, a form of commentary that Scott later termed hidden transcripts, speech in which the dominated critique power away from official view (Scott, 1990; Johnson, 2007). French authorities noticed only that something did not match. Reports in the late 1930s warned of unregulated nocturnal instruction in vernacular speech and expressed unease at the sardonic tone, an indirect admission that a second curriculum flourished beyond inspection (Colonial Office Report, 1937).</w:t>
      </w:r>
    </w:p>
    <w:p w:rsidR="00000000" w:rsidDel="00000000" w:rsidP="00000000" w:rsidRDefault="00000000" w:rsidRPr="00000000" w14:paraId="00000231">
      <w:pPr>
        <w:spacing w:after="240" w:before="240" w:lineRule="auto"/>
        <w:rPr/>
      </w:pPr>
      <w:r w:rsidDel="00000000" w:rsidR="00000000" w:rsidRPr="00000000">
        <w:rPr>
          <w:rtl w:val="0"/>
        </w:rPr>
        <w:t xml:space="preserve">These long-term effects were not only institutional but also personal. Dual schooling carried a cost that pupils and families recognised while it was happening. Passing examinations could secure a post or a teacher training place, yet fluency gained in the school language sometimes weakened a graduate’s ability to serve as adviser, witness or mediator in local hearings, because the legal and moral vocabulary needed there had been pushed to the edge of school life. Late colonial memoirs from West and Central Africa describe graduates who could write elegant official prose yet struggled to participate with confidence in village councils or court sessions, speaking of pride in their status alongside a sense of distance from the worlds that formed them (Omolewa, 2006; Raison-Jourde, 1991). Doing well in school could feel like walking away from the knowledge that once defined competence.</w:t>
      </w:r>
    </w:p>
    <w:p w:rsidR="00000000" w:rsidDel="00000000" w:rsidP="00000000" w:rsidRDefault="00000000" w:rsidRPr="00000000" w14:paraId="00000232">
      <w:pPr>
        <w:spacing w:after="240" w:before="240" w:lineRule="auto"/>
        <w:rPr/>
      </w:pPr>
      <w:r w:rsidDel="00000000" w:rsidR="00000000" w:rsidRPr="00000000">
        <w:rPr>
          <w:rtl w:val="0"/>
        </w:rPr>
        <w:t xml:space="preserve">Patterns that emerged under empire still shape present arrangements. Regions with deep pre-colonial legal and religious institutions, such as northern Nigeria, Ethiopia and the Swahili coast, retain parallel systems of schooling and jurisdiction. Sharia courts and renewed Ajami record-keeping in northern Nigeria continue to influence which language appears on forms and which testimony carries weight. Ethiopian curriculum and credential debates still reflect tensions between church, state and donor expectations (Bahru Zewde, 2002; Kobo, 2012; Manger, 1999). Former Portuguese territories display strong persistence of Portuguese as the gatekeeping credential, with limited recognition of indigenous legal schooling, while francophone West Africa maintains an examination economy in which French remains the main language of certification even as reforms in local languages grow against an archive that is still largely French (Kallaway, 2009; Coquery-Vidrovitch, 1992). Offices require documents in one official language. Courts give special weight to written proof over oral testimony. Examinations reward those trained in the vocabulary and examples preferred by the state.</w:t>
      </w:r>
    </w:p>
    <w:p w:rsidR="00000000" w:rsidDel="00000000" w:rsidP="00000000" w:rsidRDefault="00000000" w:rsidRPr="00000000" w14:paraId="00000233">
      <w:pPr>
        <w:spacing w:after="240" w:before="240" w:lineRule="auto"/>
        <w:rPr/>
      </w:pPr>
      <w:r w:rsidDel="00000000" w:rsidR="00000000" w:rsidRPr="00000000">
        <w:rPr>
          <w:rtl w:val="0"/>
        </w:rPr>
        <w:t xml:space="preserve">Viewed through these continuities, the legacy of resistance lies not only in alternative schools or street protests but in the long refusal to let schooling be reduced to obedience. Communities defended learning as a civic right bound to memory, ritual, lineage and ethical reasoning. Colonial schooling pursued labour supply, tax reliability and political quiet. African strategies kept decision making anchored in local institutions by aligning language, certification and precedent with churches, courts and mosques. Dual literacy allowed communities to work in both spaces without ceding judgement. The same habits of jurisdictional defence and counter-public teaching later fed campus unions, language reform movements and textbook contests that bridged classrooms to decolonisation (Mamdani, 1996; Rodney, 1972; Coquery-Vidrovitch, 1992; Kallaway, 2009). The next chapters take up those later struggles, tracing how these long patterns of resistance and accommodation continue to shape arguments over curriculum, language and the ownership of knowledge.</w:t>
      </w:r>
    </w:p>
    <w:p w:rsidR="00000000" w:rsidDel="00000000" w:rsidP="00000000" w:rsidRDefault="00000000" w:rsidRPr="00000000" w14:paraId="00000234">
      <w:pPr>
        <w:spacing w:after="240" w:before="240" w:lineRule="auto"/>
        <w:jc w:val="center"/>
        <w:rPr>
          <w:b w:val="1"/>
          <w:bCs w:val="1"/>
        </w:rPr>
      </w:pPr>
      <w:r w:rsidDel="00000000" w:rsidR="00000000" w:rsidRPr="00000000">
        <w:rPr>
          <w:b w:val="1"/>
          <w:bCs w:val="1"/>
          <w:rtl w:val="0"/>
        </w:rPr>
        <w:t xml:space="preserve">5.7 </w:t>
      </w:r>
      <w:r w:rsidDel="00000000" w:rsidR="00000000" w:rsidRPr="00000000">
        <w:rPr>
          <w:b w:val="1"/>
          <w:bCs w:val="1"/>
          <w:rtl w:val="0"/>
        </w:rPr>
        <w:t xml:space="preserve">Classroom Resistance to Decolonisation (1930s to 1960s)</w:t>
      </w:r>
      <w:r w:rsidDel="00000000" w:rsidR="00000000" w:rsidRPr="00000000">
        <w:rPr>
          <w:rtl w:val="0"/>
        </w:rPr>
      </w:r>
    </w:p>
    <w:p w:rsidR="00000000" w:rsidDel="00000000" w:rsidP="00000000" w:rsidRDefault="00000000" w:rsidRPr="00000000" w14:paraId="00000235">
      <w:pPr>
        <w:spacing w:after="240" w:lineRule="auto"/>
        <w:rPr/>
      </w:pPr>
      <w:r w:rsidDel="00000000" w:rsidR="00000000" w:rsidRPr="00000000">
        <w:rPr>
          <w:rtl w:val="0"/>
        </w:rPr>
        <w:t xml:space="preserve">On a mission school veranda outside Mombasa in 1938, a group of senior pupils waited with their headmaster for an inspector’s visit. After the inspection, the same pupils met that evening with a church teacher and drafted a short petition about language punishments and fees, using the same forms they had learnt to copy in class. That turn from exercise book to petition room marked a wider change already under way. The pupils moved within the same hinges that had structured earlier resistance: language, credential and record, now turned outward into petitions and unions rather than kept inside homes and courts. Quiet refusal, parallel evening lessons, coded note keeping and strategic compliance produced cohorts who could read files, draft petitions and interpret law without conceding local judgement. As labour markets tightened and wartime demands rose, these literate groups linked school grievances to wages, land and civic rights. By the 1950s and early 1960s, the same habits underpinned student unions, teacher associations and civic leagues that stood at the centre of decolonisation politics (Kallaway, 2009; Sifuna, 1990).</w:t>
      </w:r>
    </w:p>
    <w:p w:rsidR="00000000" w:rsidDel="00000000" w:rsidP="00000000" w:rsidRDefault="00000000" w:rsidRPr="00000000" w14:paraId="00000236">
      <w:pPr>
        <w:spacing w:after="240" w:before="240" w:lineRule="auto"/>
        <w:rPr/>
      </w:pPr>
      <w:r w:rsidDel="00000000" w:rsidR="00000000" w:rsidRPr="00000000">
        <w:rPr>
          <w:rtl w:val="0"/>
        </w:rPr>
        <w:t xml:space="preserve">Teachers pressed for safer classroom conditions and respect for their professional standing. Parents wanted literacy that opened wages without pulling children away from lineage obligations or land claims. Pupils wanted promotion without humiliation for their language, faith or family name. Officials wanted order, labour reliability and a school system that would not breed organised dissent. These interests rarely aligned, yet the contest over whose needs education should serve laid much of the groundwork for later arguments about decolonisation (Kallaway, 2009; Sifuna, 1990).</w:t>
      </w:r>
    </w:p>
    <w:p w:rsidR="00000000" w:rsidDel="00000000" w:rsidP="00000000" w:rsidRDefault="00000000" w:rsidRPr="00000000" w14:paraId="00000237">
      <w:pPr>
        <w:spacing w:after="240" w:before="240" w:lineRule="auto"/>
        <w:rPr/>
      </w:pPr>
      <w:r w:rsidDel="00000000" w:rsidR="00000000" w:rsidRPr="00000000">
        <w:rPr>
          <w:rtl w:val="0"/>
        </w:rPr>
        <w:t xml:space="preserve">The forms of escalation varied by region and by administrative style. Under British indirect rule, inspection regimes left room for recognised associations and petitions, so unions and parent committees could argue within lawful channels such as advisory boards and local councils, and later feed directly into strikes and negotiations around independence constitutions (White, 1996; Sifuna, 1990). Under French assimilation, uniform curricula and language bans turned classrooms into flashpoints over who could speak and who could write the civic record, with pupils and teachers pressing for Arabic and African language instruction and for civic rights tied to schooling (Diallo and Bokamba, 2013). Under Portuguese rule, coercive mission monopolies after 1910 suppressed public protest, so resistance fed into rural networks of catechists, teachers and clerks that later supplied FRELIMO and PAIGC schools with translators and record keepers (Newitt, 1995). In the Belgian Congo, workshop schools and clerical tracks from the 1940s generated skilled workers who organised around contracts, taxation and municipal recognition, using union minutes and formal complaints learnt through school routine, and these same cadres later joined municipal movements and nationalist parties (Hargreaves, 1996). Educational resistance did not produce conversion to colonial ideals. It produced escalation and supplied the personnel, procedures and language through which political demands were framed, while carrying into those movements habits of paperwork, hierarchy and centralised authority learnt under colonial rule.</w:t>
      </w:r>
    </w:p>
    <w:p w:rsidR="00000000" w:rsidDel="00000000" w:rsidP="00000000" w:rsidRDefault="00000000" w:rsidRPr="00000000" w14:paraId="00000238">
      <w:pPr>
        <w:spacing w:after="240" w:before="240" w:lineRule="auto"/>
        <w:rPr/>
      </w:pPr>
      <w:r w:rsidDel="00000000" w:rsidR="00000000" w:rsidRPr="00000000">
        <w:rPr>
          <w:rtl w:val="0"/>
        </w:rPr>
        <w:t xml:space="preserve">The routines that learners and teachers turned into tools of challenge were the same routines colonial schooling had been built to instil. The work now is to examine that design of discipline, and how it trained minds and bodies to fit an administrative order even when Africans refused its meaning, so that the tools of contestation also bore the imprint of the system they opposed.</w:t>
      </w:r>
    </w:p>
    <w:p w:rsidR="00000000" w:rsidDel="00000000" w:rsidP="00000000" w:rsidRDefault="00000000" w:rsidRPr="00000000" w14:paraId="00000239">
      <w:pPr>
        <w:spacing w:after="240" w:before="240" w:line="276" w:lineRule="auto"/>
        <w:ind w:left="0" w:firstLine="0"/>
        <w:jc w:val="center"/>
        <w:rPr>
          <w:b w:val="1"/>
          <w:bCs w:val="1"/>
        </w:rPr>
      </w:pPr>
      <w:r w:rsidDel="00000000" w:rsidR="00000000" w:rsidRPr="00000000">
        <w:rPr>
          <w:b w:val="1"/>
          <w:bCs w:val="1"/>
          <w:rtl w:val="0"/>
        </w:rPr>
        <w:t xml:space="preserve">Chapter 6</w:t>
      </w:r>
    </w:p>
    <w:p w:rsidR="00000000" w:rsidDel="00000000" w:rsidP="00000000" w:rsidRDefault="00000000" w:rsidRPr="00000000" w14:paraId="0000023A">
      <w:pPr>
        <w:spacing w:after="240" w:before="240" w:line="276" w:lineRule="auto"/>
        <w:ind w:left="0" w:firstLine="0"/>
        <w:jc w:val="center"/>
        <w:rPr/>
      </w:pPr>
      <w:commentRangeStart w:id="21"/>
      <w:r w:rsidDel="00000000" w:rsidR="00000000" w:rsidRPr="00000000">
        <w:rPr>
          <w:b w:val="1"/>
          <w:bCs w:val="1"/>
          <w:rtl w:val="0"/>
        </w:rPr>
        <w:t xml:space="preserve">Discipline of Minds, Discipline of Bodies</w:t>
      </w:r>
      <w:commentRangeEnd w:id="21"/>
      <w:r w:rsidDel="00000000" w:rsidR="00000000" w:rsidRPr="00000000">
        <w:commentReference w:id="21"/>
      </w:r>
      <w:r w:rsidDel="00000000" w:rsidR="00000000" w:rsidRPr="00000000">
        <w:rPr>
          <w:rtl w:val="0"/>
        </w:rPr>
      </w:r>
    </w:p>
    <w:p w:rsidR="00000000" w:rsidDel="00000000" w:rsidP="00000000" w:rsidRDefault="00000000" w:rsidRPr="00000000" w14:paraId="0000023B">
      <w:pPr>
        <w:spacing w:after="240" w:lineRule="auto"/>
        <w:jc w:val="center"/>
        <w:rPr>
          <w:b w:val="1"/>
          <w:bCs w:val="1"/>
        </w:rPr>
      </w:pPr>
      <w:r w:rsidDel="00000000" w:rsidR="00000000" w:rsidRPr="00000000">
        <w:rPr>
          <w:b w:val="1"/>
          <w:bCs w:val="1"/>
          <w:rtl w:val="0"/>
        </w:rPr>
        <w:t xml:space="preserve">The Psychology of Command</w:t>
      </w:r>
    </w:p>
    <w:p w:rsidR="00000000" w:rsidDel="00000000" w:rsidP="00000000" w:rsidRDefault="00000000" w:rsidRPr="00000000" w14:paraId="0000023C">
      <w:pPr>
        <w:spacing w:after="240" w:lineRule="auto"/>
        <w:rPr/>
      </w:pPr>
      <w:r w:rsidDel="00000000" w:rsidR="00000000" w:rsidRPr="00000000">
        <w:rPr>
          <w:rtl w:val="0"/>
        </w:rPr>
        <w:t xml:space="preserve">Schooling under empire was set up as a governing device from the outset. Its routines were built to hold children within the reach of administration: inspection handbooks fixed the duties of teachers; grant rules tied resources to obedience; language orders placed the colonial tongue above local ones; and bell timetables regulated movement so that daily conduct could be monitored and recorded (Morrow, 2003; Eybers, 2022). The intention was steady rather than dramatic. By making children predictable in voice, bearing and routine, schooling aligned ordinary behaviour with the needs of the colonial state.</w:t>
      </w:r>
    </w:p>
    <w:p w:rsidR="00000000" w:rsidDel="00000000" w:rsidP="00000000" w:rsidRDefault="00000000" w:rsidRPr="00000000" w14:paraId="0000023D">
      <w:pPr>
        <w:spacing w:after="240" w:before="240" w:lineRule="auto"/>
        <w:rPr/>
      </w:pPr>
      <w:r w:rsidDel="00000000" w:rsidR="00000000" w:rsidRPr="00000000">
        <w:rPr>
          <w:rtl w:val="0"/>
        </w:rPr>
        <w:t xml:space="preserve">African educational historians have shown that these arrangements worked through a tight braid of discipline and expectation. Bernard Makhosezwe Magubane argued that colonial classrooms ‘trained compliance as a civic duty,’ not only by the syllabus but by the posture and silence demanded in class (Magubane, 1979). Others have drawn attention to the psychological consequences of this order. Amina Mama observed that schools crafted a ‘socialised obedience,’ where controlled speech and physical stillness became signs of worthiness in the eyes of officials (Mama, 2001). These insights show that the reach of colonial education lay as much in the regulation of bodies and demeanour as in the regulation of knowledge.</w:t>
      </w:r>
    </w:p>
    <w:p w:rsidR="00000000" w:rsidDel="00000000" w:rsidP="00000000" w:rsidRDefault="00000000" w:rsidRPr="00000000" w14:paraId="0000023E">
      <w:pPr>
        <w:spacing w:after="240" w:before="240" w:lineRule="auto"/>
        <w:rPr/>
      </w:pPr>
      <w:r w:rsidDel="00000000" w:rsidR="00000000" w:rsidRPr="00000000">
        <w:rPr>
          <w:rtl w:val="0"/>
        </w:rPr>
        <w:t xml:space="preserve">These arrangements left long marks. Placement of schools, limits on higher study, linguistic discipline, and the management of children’s bodies produced a type of subject who could meet administrative expectations while learning to second-guess their own voice. These habits did not disappear with the departure of colonial governments. They settled into practice, carrying forward in examination culture, language requirements and classroom conduct, and they continue to shape the struggle over whose ways of knowing are treated as credible in public life (Eybers, 2022; Ratele, 2019).</w:t>
      </w:r>
    </w:p>
    <w:p w:rsidR="00000000" w:rsidDel="00000000" w:rsidP="00000000" w:rsidRDefault="00000000" w:rsidRPr="00000000" w14:paraId="0000023F">
      <w:pPr>
        <w:keepNext w:val="0"/>
        <w:keepLines w:val="0"/>
        <w:spacing w:before="280" w:line="276" w:lineRule="auto"/>
        <w:rPr>
          <w:b w:val="1"/>
          <w:bCs w:val="1"/>
        </w:rPr>
      </w:pPr>
      <w:commentRangeStart w:id="22"/>
      <w:r w:rsidDel="00000000" w:rsidR="00000000" w:rsidRPr="00000000">
        <w:rPr>
          <w:b w:val="1"/>
          <w:bCs w:val="1"/>
          <w:rtl w:val="0"/>
        </w:rPr>
        <w:t xml:space="preserve">6.1 How Colonial Education Was Designed for Structural and Psychological Control</w:t>
      </w:r>
      <w:commentRangeEnd w:id="22"/>
      <w:r w:rsidDel="00000000" w:rsidR="00000000" w:rsidRPr="00000000">
        <w:commentReference w:id="22"/>
      </w:r>
      <w:r w:rsidDel="00000000" w:rsidR="00000000" w:rsidRPr="00000000">
        <w:rPr>
          <w:rtl w:val="0"/>
        </w:rPr>
      </w:r>
    </w:p>
    <w:p w:rsidR="00000000" w:rsidDel="00000000" w:rsidP="00000000" w:rsidRDefault="00000000" w:rsidRPr="00000000" w14:paraId="00000240">
      <w:pPr>
        <w:spacing w:after="240" w:lineRule="auto"/>
        <w:rPr/>
      </w:pPr>
      <w:r w:rsidDel="00000000" w:rsidR="00000000" w:rsidRPr="00000000">
        <w:rPr>
          <w:rtl w:val="0"/>
        </w:rPr>
      </w:r>
    </w:p>
    <w:p w:rsidR="00000000" w:rsidDel="00000000" w:rsidP="00000000" w:rsidRDefault="00000000" w:rsidRPr="00000000" w14:paraId="00000241">
      <w:pPr>
        <w:spacing w:after="240" w:lineRule="auto"/>
        <w:rPr/>
      </w:pPr>
      <w:r w:rsidDel="00000000" w:rsidR="00000000" w:rsidRPr="00000000">
        <w:rPr>
          <w:rtl w:val="0"/>
        </w:rPr>
        <w:t xml:space="preserve">From the late nineteenth century through to the late 1950s, colonial schooling in Africa was designed to deliver labour and loyalty. Its organising purpose was administrative efficiency and ideological conformity, not intellectual growth. From the outset, policy circulars, inspection rubrics and language rules aligned teaching to governance, so that classroom habits echoed the routines of the state. A 1932 inspection circular from French West Africa linked school order explicitly to ‘good labour and good subjects’, pairing literacy targets with conduct ratings (ANOM, 1932; Morrow, 2003). A parent asked about fees; a boy swept the yard; a teacher ruled lines in an exercise book. The register was taken and the inspection file moved on to the next room (ANOM, 1932; National Archives Kenya, 1948; Morrow, 2003). The design is visible first in access and placement, then in curriculum and discipline, then in language policy, gendered routines and post-independence continuity. The discussion that follows moves in five steps: how access was allocated, how curricula and discipline were structured, how language policy reshaped the self, how gendered routines deepened control, and how much of this apparatus survived empire.</w:t>
      </w:r>
    </w:p>
    <w:p w:rsidR="00000000" w:rsidDel="00000000" w:rsidP="00000000" w:rsidRDefault="00000000" w:rsidRPr="00000000" w14:paraId="00000242">
      <w:pPr>
        <w:spacing w:after="240" w:before="240" w:lineRule="auto"/>
        <w:rPr/>
      </w:pPr>
      <w:r w:rsidDel="00000000" w:rsidR="00000000" w:rsidRPr="00000000">
        <w:rPr>
          <w:rtl w:val="0"/>
        </w:rPr>
        <w:t xml:space="preserve">The restriction of schooling was not incidental but carefully structured and plainly visible from the beginning. In Uganda, by the 1920s to 1930s, government schools were sited chiefly in Buganda, reflecting early protectorate alliances, while northern districts were left to Qurʾānic or rudimentary mission provision, with weak links to civil service recruitment (Mhando, 2021). A similar allocation logic appears in British Northern Nigeria after 1903, where official correspondence justified minimal state investment in Muslim emirates on the grounds of ‘maintaining order through indirect rule’ while expanding mission and government schools in southern trade corridors (National Archives Kaduna, 1925; Nwaukwa, 2024). Families seeking admission for their children found no schools nearby, no state-trained teachers and no official pathways beyond the missionary compound. Access was not simply scarce; it was allocated according to administrative need. Educational advancement became a lever of control rather than a public good. That control reached into speech as well as space. A former pupil from Nyasaland recalled that a single slip into Chichewa during lessons could bring a public caning or a humiliating label hung around the neck, designed to teach shame before comprehension (Morrow, 2003; Brock-Utne, 2000; Heugh, 2011). Survivors from Kenya described the same regime in Gĩkũyũ and Luo areas, where children were fined or beaten for mother-tongue use and classmates were rewarded for reporting one another (Ngũgĩ wa Thiong’o, 1986; Sifuna, 1990). In the British colonies, the 1925 ‘Memorandum on Native Education in Tropical Africa’ warned against ‘the dangers of producing an urbanised, restless class’ that might become ‘easily inflamed by agitators’ (National Archives Kaduna [NAK], 1925). Administrations therefore concentrated formal schooling in urban zones and mission-adjacent districts where administrative needs were most acute, while rural regions, where most of the population lived, were deliberately under-served (Mhando, 2021; Nwaukwa, 2024; Kuyini, 2012). Africanist scholarship on governability has stressed that this arrangement made schooling a route to administrative visibility, coaching conduct in and around classrooms as much as it coached literacy (Mamdani, 1996; Mbembe, 1992; Morrow, 2003). Parents calculated in two minds: they sought safety and credentials yet feared the loss of language and elder standing; some split risk by sending one child to school and keeping another in craft or farm work, so the household kept both wage prospects and memory (Mamdani, 1996; Kuyini, 2012; Ndimande, 2006). Students learned vigilance: English or French drew respect, vernacular drew sanction, and many carried a quiet shame when caught in the wrong tongue (Heugh, 2011; Brock-Utne, 2000; Ratele, 2019). Teachers worked between the file and the classroom, tied by inspections and grants to enforce the code, yet many softened rules after inspectors left, shifting briefly into vernacular to secure understanding before returning to the inspected script (Comaroff and Comaroff, 1991; Morrow, 2003). Administration decided which districts would have schools, teachers and inspections, and households adjusted to remain visible without surrendering their own standards of judgement (Mamdani, 1996; Kuyini, 2012).</w:t>
      </w:r>
    </w:p>
    <w:p w:rsidR="00000000" w:rsidDel="00000000" w:rsidP="00000000" w:rsidRDefault="00000000" w:rsidRPr="00000000" w14:paraId="00000243">
      <w:pPr>
        <w:spacing w:after="240" w:before="240" w:lineRule="auto"/>
        <w:rPr/>
      </w:pPr>
      <w:r w:rsidDel="00000000" w:rsidR="00000000" w:rsidRPr="00000000">
        <w:rPr>
          <w:rtl w:val="0"/>
        </w:rPr>
        <w:t xml:space="preserve">At the tertiary level, educational access was not broadly expanded; it was tightly throttled. In British West Africa, only Fourah Bay College in Sierra Leone functioned as a gateway to higher education until the 1950s, and even then for a narrow elite selected for proximity to colonial norms. The college, founded in 1827 by the Church Missionary Society, operated less as a university and more as a feeder for clerical and religious posts. Its curriculum was built around bureaucratic need rather than African inquiry (Ajayi, 1965). Colonial correspondence from the interwar years described higher education as ‘premature for the majority’ and recommended keeping advanced places ‘strictly limited to administrative requirements’ (Ajayi, 1965; White, 1996). In French West Africa, the École William Ponty, established in 1903 near Dakar, standardised the training of African intermediaries: teachers, administrators and évolués. These men were groomed to translate and transmit imperial logic rather than to question it (Kobo, 2012; Fanon, 1963). Outside West Africa, Belgian policy in the Congo delayed African secondary expansion until the mid 1950s, citing the risk of producing graduates who might challenge colonial procedure, and this delay held university-level training to a tiny intake until independence (Stanard, 2011; Mackatiani, 2024). Such colleges functioned as filtration systems rather than forums for critique. Those who passed through them emerged fluent in French or English and attuned to administrative expectations, while many lost daily fluency in the legal and moral vocabularies that carried weight at home (Ajayi, 1965; Kobo, 2012; Fanon, 1963). Educational inequality in the colonies was engineered through deliberate design. It worked through racialised stratification that kept most Africans at the level of rudimentary schooling while reserving secondary and higher education for a narrow, selected minority (Newitt, 1995; Stanard, 2011). A compliant auxiliary class was cultivated for sub-administrative roles, while most families were structurally excluded (Fanon, 1963; Stanard, 2011).</w:t>
      </w:r>
    </w:p>
    <w:p w:rsidR="00000000" w:rsidDel="00000000" w:rsidP="00000000" w:rsidRDefault="00000000" w:rsidRPr="00000000" w14:paraId="00000244">
      <w:pPr>
        <w:spacing w:after="240" w:before="240" w:lineRule="auto"/>
        <w:rPr/>
      </w:pPr>
      <w:r w:rsidDel="00000000" w:rsidR="00000000" w:rsidRPr="00000000">
        <w:rPr>
          <w:rtl w:val="0"/>
        </w:rPr>
        <w:t xml:space="preserve">The curriculum did not merely transmit content; it set boundaries on what could be known and how it could be valued. Tanganyika teacher-training manuals from 1935 instructed teachers to avoid ‘controversial or abstract topics’ and to emphasise discipline, obedience, hygiene and loyalty to official rule (National Archives, 1935). A civics unit from the same manuals opened with duties to chiefs appointed under colonial law and ended with model answers that rewarded repetition of government language over local reasoning (National Archives, 1935; Morrow, 2003). Geography opened with Britain’s rivers and ports and the arteries of imperial trade; African landscapes followed, if at all. History centred on European explorers and cast expansion as ‘civilising’ progress. Science narrowed to hygiene and simple health rules. These choices were instruments of design, not neutral pedagogy; they organised pupils toward clerical usefulness rather than toward understanding their own environments. A former Tanganyikan teacher later recalled that pupils could recite the Thames tributaries for inspection, yet struggled to name local flood plains that governed their own farming lives, a gap produced by the examined syllabus itself (Morrow, 2003; Ratele, 2019). By excluding local history, languages and law, officials installed a narrative that served colonial priorities. Lessons constrained interpretation, discouraged critique and normalised colonial dominance as routine (Ratele, 2019; Eybers, 2022).</w:t>
      </w:r>
    </w:p>
    <w:p w:rsidR="00000000" w:rsidDel="00000000" w:rsidP="00000000" w:rsidRDefault="00000000" w:rsidRPr="00000000" w14:paraId="00000245">
      <w:pPr>
        <w:spacing w:after="240" w:before="240" w:lineRule="auto"/>
        <w:rPr/>
      </w:pPr>
      <w:r w:rsidDel="00000000" w:rsidR="00000000" w:rsidRPr="00000000">
        <w:rPr>
          <w:rtl w:val="0"/>
        </w:rPr>
        <w:t xml:space="preserve">The school building itself reflected the hierarchies it was meant to reproduce. Classrooms were laid out for surveillance, with benches aligned in straight rows, teachers stationed at the front and students kept under constant observation. Movement was regulated by bells, behaviour controlled through uniforms and speech suppressed unless officially sanctioned. These were not incidental teaching aids. They formed part of a deliberate system of behavioural calibration and control. Teachers worked to detailed inspection schedules and protocols that treated silence, discipline and conformity as markers of success (Mbembe, 2001; Morrow, 2003). Discipline relied on corporal punishment, and success was credited for faithful repetition, not originality. The child who followed instructions precisely and avoided deviation was marked as promising. Predictability served as a proxy for achievement. Such routines made pupils sortable in files and classrooms alike, offering the state a steady measure of conduct as well as competence (Mbembe, 2001; Morrow, 2003). Two further pressures followed from the design. First, the bell timetable cut against planting and market cycles, creating a quiet time-debt in households; mothers and siblings absorbed the loss when pupils were punished for absences tied to seasonal work (Coombs, 1968). Second, the monitor system turned friendships into petty offices, rewarding children for reporting one another and leaving a residue of mistrust that outlasted school (Morrow, 2003). Heugh (2011) observes that learning through an unfamiliar language becomes a pedagogy of exclusion, producing anxiety and self-censorship rather than mastery, and this is the disposition such rooms were built to elicit. Over time, many pupils learned to watch themselves constantly, anticipating correction and measuring their worth by how closely they matched official expectations.</w:t>
      </w:r>
    </w:p>
    <w:p w:rsidR="00000000" w:rsidDel="00000000" w:rsidP="00000000" w:rsidRDefault="00000000" w:rsidRPr="00000000" w14:paraId="00000246">
      <w:pPr>
        <w:spacing w:after="240" w:before="240" w:lineRule="auto"/>
        <w:rPr/>
      </w:pPr>
      <w:r w:rsidDel="00000000" w:rsidR="00000000" w:rsidRPr="00000000">
        <w:rPr>
          <w:rtl w:val="0"/>
        </w:rPr>
        <w:t xml:space="preserve">This transformation was driven, in large part, by language policy. It reordered not only how students communicated, but also which modes of expression were recognised as legitimate. East African and francophone classrooms forbade the use of mother tongues, even in early grades. Kenyan pupils caught speaking Gĩkũyũ or Luo were fined or beaten in public assemblies; in Senegal and Côte d’Ivoire, French remained the only permissible language of instruction, so advancement depended on mastery of a tongue detached from household reasoning (Kobo, 2012; Heugh, 2011; Brock-Utne, 2000). African linguists have stressed that this was a political sorting device, since certificates and salaried routes required not only correct answers but the approved register in which those answers had to be given (Heugh, 2011; Dyantyi, 2024). Dyantyi (2024) terms this linguistic epistemicide: the systematic disqualification of ways of knowing and valuing the world that were carried in African languages. Students often recalled confusion, shame and estrangement after being punished for using their mother tongues or for voicing indigenous ideas. These were not isolated moments of discipline. They signalled deeper fractures in identity, confidence and cultural continuity. African psychological literature has long documented these effects. Ratele (2019) and Essombe (2024) describe forced bilingualism not as enrichment but as a split in the self. Children internalised shame for knowledge and for identity alike. Greater fluency in the colonial language often coincided with growing distance from earlier frames of meaning. Schooling displaced existing symbols and reference points that had organised community life. Advancement was tied to that turning away (Ratele, 2019; Essombe, 2024). Speaking freely in a mother tongue began to feel risky, even in spaces far from the classroom.</w:t>
      </w:r>
    </w:p>
    <w:p w:rsidR="00000000" w:rsidDel="00000000" w:rsidP="00000000" w:rsidRDefault="00000000" w:rsidRPr="00000000" w14:paraId="00000247">
      <w:pPr>
        <w:spacing w:after="240" w:before="240" w:lineRule="auto"/>
        <w:rPr/>
      </w:pPr>
      <w:r w:rsidDel="00000000" w:rsidR="00000000" w:rsidRPr="00000000">
        <w:rPr>
          <w:rtl w:val="0"/>
        </w:rPr>
        <w:t xml:space="preserve">Girls were not only schooled; they were schooled for domestic obedience. Where boys were trained for clerical routine, girls were channelled into moral containment. The curriculum in Tanganyika and Uganda was narrow rather than academic: religious instruction, personal hygiene, needlework and quiet compliance. Silence was recorded and rewarded, turning deference into a daily requirement. Female students were routinely inspected for posture, cleanliness and ‘moral conduct’, not for intellectual progress. The scrutiny was close and continuous. Tamale (2000) and Mama (2001) show that these pedagogies produced gendered docility and steered girls into church sewing circles, infant-care classes and parish domestic science service days that sustained missions without pay. Inspection prize lists from East African mission schools in the 1930s praised modesty and fine needlework more often than literacy milestones, placing virtue and service at the centre of a girl’s school worth (Tamale, 2000; Mama, 2001; Morrow, 2003). The same control reached beyond curriculum into dormitory life and bodily rule. Girls’ dormitories were locked at dusk. A matron checked beds, counted lamps and signed the ledger before the door was bolted. Uniforms mandated modesty. Contact with boys was forbidden. Teachers measured virtue through obedience, and reports praised ‘good conduct’ and ‘modesty’ as if these were academic attainments (Cowden and Worthington, 2020; Asad, 1986). Over time, local ways of speaking and carrying oneself were marked as improper, and girls learned to adjust voice, gait and dress to pass inspection. Even so, refusal persisted in small forms. Girls whispered ancestral proverbs in moments of silence, and boys mocked their instructors in local dialects too quiet for reprimand, keeping meaning alive without inviting sanction (Semali and Kincheloe, 1999; Vavrus, 2002; Scott, 1990). For many girls, self-control became less about judgement and more about pre-empting someone else’s assessment. These gestures of defiance remained bounded within routines that translated virtue into record (National Archives Kenya, 1948; Morrow, 2003).</w:t>
      </w:r>
    </w:p>
    <w:p w:rsidR="00000000" w:rsidDel="00000000" w:rsidP="00000000" w:rsidRDefault="00000000" w:rsidRPr="00000000" w14:paraId="00000248">
      <w:pPr>
        <w:spacing w:after="240" w:before="240" w:lineRule="auto"/>
        <w:rPr/>
      </w:pPr>
      <w:r w:rsidDel="00000000" w:rsidR="00000000" w:rsidRPr="00000000">
        <w:rPr>
          <w:rtl w:val="0"/>
        </w:rPr>
        <w:t xml:space="preserve">After independence, core levers of schooling, including examinations, inspectorates, payroll codes and procurement lists, remained in place, so control continued as procedure rather than proclamation. Ministries could rename departments, yet progression still turned on the same levers: the exam a pupil had to pass, the language a lecturer had to use, the inspection form a head teacher had to satisfy (Heugh, 2011; Brock-Utne, 2000). Parents still needed credentials recognised by employers and bursary boards, which tied schools to inherited metrics and made reform risky to livelihoods. Loan conditions and budget rules in the 1970s and 1980s favoured standardised assessment and low-cost reprints, so altering the system meant jeopardising throughput and funding rather than simply changing a syllabus (Eybers, 2022; Aikins, 2023; Mackatiani, 2024). One line of scholarship reads colonial schooling as a technology of rule, where timetables, seating plans and inspection visits rewarded predictable conduct and made pupils administratively visible (Mbembe, 1992; Morrow, 2003). Another line shows how language policy and examination boards fixed promotion criteria in European languages, so advancement followed those criteria even when policy spoke of localisation (Brock-Utne, 2000; Heugh, 2011). Hountondji adds that higher education often became ‘extraverted… intended to meet the theoretical needs of our Western counterparts’, a tendency sustained by language and funding regimes that rewarded work addressed outward rather than locally (Hountondji, 2009, p. 21). Each frame clarifies something and leaves work to do. The governance lens charts the machinery but underplays the bargains families made for safety and status. The language and examination lens captures the channel through which selection ran but can blur regional and gender differences. The extraversion claim names the pull towards outside validation yet can miss the quiet adjustments teachers made after inspections to secure understanding. The residue is clear: guarded speech, divided loyalties between home and school and a long training in presenting the self on someone else’s terms. These elements together show that colonial education was built as both a structural and psychological apparatus of control, one whose routines outlived the empire that designed them.</w:t>
      </w:r>
    </w:p>
    <w:p w:rsidR="00000000" w:rsidDel="00000000" w:rsidP="00000000" w:rsidRDefault="00000000" w:rsidRPr="00000000" w14:paraId="00000249">
      <w:pPr>
        <w:spacing w:after="240" w:before="240" w:lineRule="auto"/>
        <w:rPr>
          <w:b w:val="1"/>
          <w:bCs w:val="1"/>
        </w:rPr>
      </w:pPr>
      <w:r w:rsidDel="00000000" w:rsidR="00000000" w:rsidRPr="00000000">
        <w:rPr>
          <w:b w:val="1"/>
          <w:bCs w:val="1"/>
          <w:rtl w:val="0"/>
        </w:rPr>
        <w:t xml:space="preserve">NB Under section 6.2 there are sub headings which don't have numbers. See how to order them</w:t>
      </w:r>
    </w:p>
    <w:p w:rsidR="00000000" w:rsidDel="00000000" w:rsidP="00000000" w:rsidRDefault="00000000" w:rsidRPr="00000000" w14:paraId="0000024A">
      <w:pPr>
        <w:spacing w:after="240" w:before="240" w:line="276" w:lineRule="auto"/>
        <w:jc w:val="center"/>
        <w:rPr>
          <w:b w:val="1"/>
          <w:bCs w:val="1"/>
        </w:rPr>
      </w:pPr>
      <w:commentRangeStart w:id="23"/>
      <w:r w:rsidDel="00000000" w:rsidR="00000000" w:rsidRPr="00000000">
        <w:rPr>
          <w:b w:val="1"/>
          <w:bCs w:val="1"/>
          <w:rtl w:val="0"/>
        </w:rPr>
        <w:t xml:space="preserve">6.2 Contextual Grounding: Psychological Effects of Colonial Education</w:t>
      </w:r>
      <w:commentRangeEnd w:id="23"/>
      <w:r w:rsidDel="00000000" w:rsidR="00000000" w:rsidRPr="00000000">
        <w:commentReference w:id="23"/>
      </w:r>
      <w:r w:rsidDel="00000000" w:rsidR="00000000" w:rsidRPr="00000000">
        <w:rPr>
          <w:rtl w:val="0"/>
        </w:rPr>
      </w:r>
    </w:p>
    <w:p w:rsidR="00000000" w:rsidDel="00000000" w:rsidP="00000000" w:rsidRDefault="00000000" w:rsidRPr="00000000" w14:paraId="0000024B">
      <w:pPr>
        <w:spacing w:after="240" w:lineRule="auto"/>
        <w:rPr/>
      </w:pPr>
      <w:r w:rsidDel="00000000" w:rsidR="00000000" w:rsidRPr="00000000">
        <w:rPr>
          <w:rtl w:val="0"/>
        </w:rPr>
        <w:t xml:space="preserve">By the mid 1930s, colonial schools across Africa had settled into regular institutional form. A bell cut a lesson short, a monitor noted a slip of language, and an inspector’s rubric decided which voice counted as proper. Classrooms were staffed by certified teachers, tied to inspection circuits, and guided by centrally designed syllabi (National Archives UK, EDU/29/14; White, 1996; Kallaway, 2005). External supervision turned inward. Approval began to depend on managing the self to fit criteria set elsewhere, so compliance slid into habit and habit into a guarded way of carrying the self. The aim here is to show how those routines trained pupils to manage themselves for outside approval and how that training left a long psychological trace.</w:t>
      </w:r>
    </w:p>
    <w:p w:rsidR="00000000" w:rsidDel="00000000" w:rsidP="00000000" w:rsidRDefault="00000000" w:rsidRPr="00000000" w14:paraId="0000024C">
      <w:pPr>
        <w:spacing w:after="240" w:before="240" w:lineRule="auto"/>
        <w:rPr/>
      </w:pPr>
      <w:r w:rsidDel="00000000" w:rsidR="00000000" w:rsidRPr="00000000">
        <w:rPr>
          <w:rtl w:val="0"/>
        </w:rPr>
        <w:t xml:space="preserve">Psychological effects emerged from ordinary schooling routines as repeated habits of self-management. Families sought safety and mobility (Mamdani, 1996; Coombs, 1968), but the deeper outcome was vigilance over speech, careful self-presentation, and a quiet recalibration of worth. Inspection codes that rewarded proper tone and refined manners taught pupils to monitor themselves for approval (National Archives Kenya, 1948; Morrow, 2003). Late colonial inspection returns from Central Province in Kenya, for example, praised schools where pupils spoke cleanly and answered without hesitation, while faulting those where vernacular interference appeared in composition work (National Archives Kenya, 1948; National Archives Kenya, 1954, pp. to-verify). Studies link this training to later strain: code switching as a survival tactic, shame attached to vernacular use, and muted self-expression (Heugh, 2011; Brock-Utne, 2000; Kuyini, 2012; Ratele, 2019; Essombe, 2024). A former pupil in Zambia recalled that letting a Chinyanja word slip at the school gate meant punishment and a quick lesson in silence (Serpell, 1993). Approval followed the voice that met external criteria. Other voices learned to fall quiet.</w:t>
      </w:r>
    </w:p>
    <w:p w:rsidR="00000000" w:rsidDel="00000000" w:rsidP="00000000" w:rsidRDefault="00000000" w:rsidRPr="00000000" w14:paraId="0000024D">
      <w:pPr>
        <w:spacing w:after="240" w:before="240" w:lineRule="auto"/>
        <w:rPr/>
      </w:pPr>
      <w:r w:rsidDel="00000000" w:rsidR="00000000" w:rsidRPr="00000000">
        <w:rPr>
          <w:rtl w:val="0"/>
        </w:rPr>
        <w:t xml:space="preserve">Adjustment entered routine practice through incentive and peer policing. Dormitories acted as rehearsal rooms for correct speech; assemblies rewarded precise hymn and salute; playground rituals copied official form because noticeboards and prize lists made small privileges visible. Prefect systems and language rules shifted oversight sideways to pupils until self-monitoring felt ordinary (Sifuna, 1990; Heugh, 2011; Christie, 1991; Serpell, 1993). Foucault’s account of disciplinary power helps here: surveillance was decentralised and normalised through peer enforcement, so correction and the reporting of slips became everyday signals of belonging (Foucault, 1977). Shame attached to the wrong word, vigilance tightened around every sentence, and pupils learned to pre-edit themselves before speaking (Heugh, 2011; Ratele, 2019; Essombe, 2024). Dakar and Saint-Louis pupils were corrected in public through ordinary lessons, while in Lagos and Accra pressure gathered later around Standard VI and the external paper, so worry rose as exam season neared (Ministère de l’Éducation, AOF, c. 1938–1959, pp. to-verify; Government of the Gold Coast, 1927, pp. to-verify; Government of Nigeria, 1930s, pp. to-verify). Over time the circle of acceptable expression narrowed, habits of self-correction hardened, and pupils learned to present a trimmed version of themselves to secure approval. Those habits travelled beyond school into interviews, offices and clinics, where code switching and self-silencing carried the earlier training forward (Bourdieu, 1984; Sefa Dei, 1994; Aikins, 2023; Makoni and Pennycook, 2007).</w:t>
      </w:r>
    </w:p>
    <w:p w:rsidR="00000000" w:rsidDel="00000000" w:rsidP="00000000" w:rsidRDefault="00000000" w:rsidRPr="00000000" w14:paraId="0000024E">
      <w:pPr>
        <w:spacing w:after="240" w:before="240" w:lineRule="auto"/>
        <w:rPr/>
      </w:pPr>
      <w:r w:rsidDel="00000000" w:rsidR="00000000" w:rsidRPr="00000000">
        <w:rPr>
          <w:rtl w:val="0"/>
        </w:rPr>
        <w:t xml:space="preserve">The psychological cost appeared early and it lasted. Students who adapted most successfully often returned home unsure how to behave. Interviews in post-independence Kenya and Malawi describe former pupils hesitating over everyday acts: how to greet elders, which words to use at meals, how to join prayer without correction. One oral testimony from a Nyasaland returnee in the late 1940s describes sitting silent at a funeral feast, unsure whether school manners or lineage custom should guide his speech, while relatives read the silence as pride (sources to-verify). Belonging thinned. Motivation to join festivals, rituals or village leadership weakened as graduates hesitated over their place within communal life (Kuyini, 2012; Ndimande, 2006).</w:t>
      </w:r>
    </w:p>
    <w:p w:rsidR="00000000" w:rsidDel="00000000" w:rsidP="00000000" w:rsidRDefault="00000000" w:rsidRPr="00000000" w14:paraId="0000024F">
      <w:pPr>
        <w:spacing w:after="240" w:before="240" w:lineRule="auto"/>
        <w:rPr/>
      </w:pPr>
      <w:r w:rsidDel="00000000" w:rsidR="00000000" w:rsidRPr="00000000">
        <w:rPr>
          <w:rtl w:val="0"/>
        </w:rPr>
        <w:t xml:space="preserve">Fanon (1963) wrote that colonial education divided the world not only by race but by the internalisation of racial hierarchy, and inspection files and classroom reports show how that hierarchy entered daily routine. In colonial Nigeria, inspectors commended pupils for Queen’s English and refined manners, treating language and bearing as signs of moral worth and noting which pupils were fit for advancement (National Archives Nigeria, EDU/21/17, 1951, fol. to-verify). Students responded in kind. Those who mastered English or French were praised; those who stumbled were mocked. Diaries from early twentieth-century Sierra Leone record peer rankings by accent and complexion, with lighter skin and fluent speech read as superiority. Pupils policed accents, posture and even skin tone, repeating the stratifications they had learned. Some avoided sunlight to appear lighter. Group conformity followed clear incentives. Pupils who matched the valued accent and bearing were spared punishment, appeared on prize lists, gained prefect posts and secured favourable references; those who did not were corrected or ridiculed in front of their peers. Studies of prefect systems and language rules in East African schools describe how oversight shifted sideways to the pupil group until self-monitoring became routine (Sifuna, 1990; Heugh, 2011). Psychologically, repeated pairing of reward with one voice and penalty with another trained vigilance, code switching and the quiet dropping of home registers (Ratele, 2019; Essombe, 2024). Punishments for using local metaphors or proverbs in essays confirmed the message that value lay in borrowed language. African psychosocial studies trace the legacy in early reports of skin-tone anxiety, shame about home accents, and efforts by school-aged children to distance themselves from markers labelled backward (Ratele, 2019, pp. to-verify; Essombe, 2024, pp. to-verify). Interviews with parents in Ghana and South Africa recall a similar tension: pride when a child spoke like Europeans and discomfort when younger siblings fell quiet at meals or abandoned home languages to avoid correction (Kuyini, 2012, pp. to-verify; Ndimande, 2006, pp. to-verify). At the surface this produced compliant, fluent students who could pass exams. Beneath that surface, many quietly tried to reconcile school-bred habits with earlier ways of thinking and belonging. The dissonance did not end with graduation. Sefa Dei’s interviews with Ghanaian civil servants describe a steady pull between office protocols learned in school and village norms of collective decision-making (1994, pp. to-verify). Aikins shows how Ghanaian clinicians trained in Eurocentric curricula struggled to align biomedical routines with patients’ expectations for culturally grounded care (2023, pp. to-verify). Similar tensions appear in Kenya, where professional identities formed in colonial-style classrooms met community obligations that required different forms of standing (sources to-verify). In adulthood, the conflict often deepened as graduates entered institutions that prized the very dispositions schooling had installed, even while national rhetoric spoke of independence and reform (Aikins, 2023; Sefa Dei, 1994).</w:t>
      </w:r>
    </w:p>
    <w:p w:rsidR="00000000" w:rsidDel="00000000" w:rsidP="00000000" w:rsidRDefault="00000000" w:rsidRPr="00000000" w14:paraId="00000250">
      <w:pPr>
        <w:spacing w:after="240" w:before="240" w:lineRule="auto"/>
        <w:rPr/>
      </w:pPr>
      <w:r w:rsidDel="00000000" w:rsidR="00000000" w:rsidRPr="00000000">
        <w:rPr>
          <w:rtl w:val="0"/>
        </w:rPr>
        <w:t xml:space="preserve">Psychological studies from the 1980s and 1990s, particularly in Ghana, Zimbabwe and Senegal, report elevated anxiety, identity conflict and tension at home among graduates of elite colonial and early post-independence schools (Essombe, 2024, pp. to-verify; Ratele, 2019, pp. to-verify). The gendered curriculum traced earlier reappears here as different burdens on the inner life. Urban Senegalese girls educated in mission schools describe pressure to match an ideal of refined Christian femininity, to be neatly dressed, restrained in speech and constantly alert to reputation. Rural Zimbabwean boys recall being judged on linguistic precision as a proxy for obedience and loyalty to school and state (Tamale, 2000, pp. to-verify; Sifuna, 1990, pp. to-verify; Essombe, 2024, pp. to-verify). These contrasts show that colonial schooling changed the form of pressure according to region and school type yet kept the same basic lesson: safety and progress lay in meeting externally defined standards. Inside elite urban mission schools, girls internalised strict moral codes and monitored movement, clothing and tone, while boys faced public scrutiny of performance, marks and discipline in classrooms and on playing fields. Rural districts with thin linguistic support and greater distance from inspectors saw more covert resistance and deeper dislocation, as pupils learned to keep school talk and home talk separate and felt increasingly unsure which self to bring into which space (Sifuna, 1990, pp. to-verify; Essombe, 2024, pp. to-verify). Graduates who succeeded by distancing themselves from local norms often struggled to reintegrate into communities that read that distance as pride or betrayal, especially in rural settings where elders expected deference and visible command of local knowledge before treating school certificates as meaningful signs of maturity (Sifuna, 1990, pp. to-verify; Essombe, 2024, pp. to-verify; Tamale, 2000, pp. to-verify).</w:t>
      </w:r>
    </w:p>
    <w:p w:rsidR="00000000" w:rsidDel="00000000" w:rsidP="00000000" w:rsidRDefault="00000000" w:rsidRPr="00000000" w14:paraId="00000251">
      <w:pPr>
        <w:spacing w:after="240" w:before="240" w:lineRule="auto"/>
        <w:rPr/>
      </w:pPr>
      <w:r w:rsidDel="00000000" w:rsidR="00000000" w:rsidRPr="00000000">
        <w:rPr>
          <w:rtl w:val="0"/>
        </w:rPr>
        <w:t xml:space="preserve">These effects were not accidental. Colonial records from British Kenya and French West Africa show inspectors praising schools where pupils adopted refined manners and Christian values over tribal customs (National Archives, 1954, pp. to-verify; Kobo, 2012, pp. to-verify). In the Kenyan and French West African cases, inspection manuals and circulars from the late 1930s to the 1950s defined excellence in terms of discipline, modesty and gratitude, traits explicitly linked to the aim of forming obedient, governable subjects (National Archives Kenya, 1954, pp. to-verify; Ministère de l’Éducation, AOF, c. 1938–1959, pp. to-verify; Kobo, 2012, pp. to-verify). Written guidance in these documents instructed teachers to correct local practices and to commend European codes of conduct, so classroom praise followed the same line. Removing local ways of thinking from lessons and examinations was not treated as loss but built into the criteria for promotion. Pupils moved forward when they repeated the approved moral and intellectual order and left other frames of reference unsaid. Interviews and life histories collected between the late 1980s and the early 2000s in Ghana, Zimbabwe and Senegal suggest that many former pupils from such schools later judged their own worth by how closely they matched imported standards and spoke about local beliefs and histories mainly with family and friends, while avoiding them in tests, staff meetings and dealings with officials (Essombe, 2024, pp. to-verify; Ratele, 2019, pp. to-verify; Sefa Dei, 1994, pp. to-verify).</w:t>
      </w:r>
    </w:p>
    <w:p w:rsidR="00000000" w:rsidDel="00000000" w:rsidP="00000000" w:rsidRDefault="00000000" w:rsidRPr="00000000" w14:paraId="00000252">
      <w:pPr>
        <w:spacing w:after="240" w:before="240" w:lineRule="auto"/>
        <w:rPr/>
      </w:pPr>
      <w:r w:rsidDel="00000000" w:rsidR="00000000" w:rsidRPr="00000000">
        <w:rPr>
          <w:rtl w:val="0"/>
        </w:rPr>
        <w:t xml:space="preserve">Not all pupils were passive. In class they repeated the required answers, yet after school some kept a different record of what mattered. Scott describes such practices as hidden transcripts, where a second, quieter account of events sits behind the public script of obedience (Scott, 1990, pp. to-verify). In Malawi, pupils translated Bible passages into Chichewa and shared them with siblings who had not attended school. In eastern Nigeria, graduates organised informal evening classes, pairing local proverbs with schoolroom grammar so that family histories and local judgement were heard alongside imported rules. These practices did not overturn the system, but they kept space for memory and meaning to persist on the edges of formal schooling. They show that adjustment could be strategic rather than wholehearted; beneath conformity, pupils built small spaces for intellectual repair (Semali and Kincheloe, 1999, pp. to-verify; Vavrus, 2002, pp. to-verify).</w:t>
      </w:r>
    </w:p>
    <w:p w:rsidR="00000000" w:rsidDel="00000000" w:rsidP="00000000" w:rsidRDefault="00000000" w:rsidRPr="00000000" w14:paraId="00000253">
      <w:pPr>
        <w:spacing w:after="240" w:before="240" w:lineRule="auto"/>
        <w:rPr/>
      </w:pPr>
      <w:r w:rsidDel="00000000" w:rsidR="00000000" w:rsidRPr="00000000">
        <w:rPr>
          <w:rtl w:val="0"/>
        </w:rPr>
        <w:t xml:space="preserve">Two student voices from Lucia Thesen’s study </w:t>
      </w:r>
      <w:r w:rsidDel="00000000" w:rsidR="00000000" w:rsidRPr="00000000">
        <w:rPr>
          <w:i w:val="1"/>
          <w:iCs w:val="1"/>
          <w:rtl w:val="0"/>
        </w:rPr>
        <w:t xml:space="preserve">Voices in Discourse</w:t>
      </w:r>
      <w:r w:rsidDel="00000000" w:rsidR="00000000" w:rsidRPr="00000000">
        <w:rPr>
          <w:rtl w:val="0"/>
        </w:rPr>
        <w:t xml:space="preserve"> at the University of Cape Town capture the split experience of academic English with unusual clarity. One first-year describes writing in that register as torture and adds that you have to fully attach yourself (Thesen, 1994, p. to-verify). The phrase conveys the sense that academic English is something done to the writer, a demand for total attention and a kind of self-separation. To attach fully to this voice is to hold back the easier, more familiar ways of speaking used with family and friends and to inhabit a language that decides marks and status but does not yet feel like one’s own. In the same group, another student comments that your vocabulary expands, it enables you to think, you must think (Thesen, 1994, p. to-verify). Together these two voices hold strain and gain in the same training: one stresses the effort of living inside a foreign standard, the other the new reach that standard can open, even as it stands above the ways of speaking learned at home.</w:t>
      </w:r>
    </w:p>
    <w:p w:rsidR="00000000" w:rsidDel="00000000" w:rsidP="00000000" w:rsidRDefault="00000000" w:rsidRPr="00000000" w14:paraId="00000254">
      <w:pPr>
        <w:spacing w:after="240" w:before="240" w:lineRule="auto"/>
        <w:rPr/>
      </w:pPr>
      <w:r w:rsidDel="00000000" w:rsidR="00000000" w:rsidRPr="00000000">
        <w:rPr>
          <w:rtl w:val="0"/>
        </w:rPr>
        <w:t xml:space="preserve">The fractures between learning and being, school and self, still register in ordinary decisions: for example, code switching to English in a clinic to be taken seriously, holding back a question in a staff meeting, or hesitating before correcting an elder (Heugh, 2011; Brock-Utne, 2000; Sefa Dei, 1994; Ndimande, 2006). The legacy of colonial schooling is both structural and psychological. It sets hierarchies of knowledge, filters whose voices count, and leaves a distance between school and community. Addressing this requires repair as well as analysis, a process discussed in contemporary African psychological literature as essential to restoring fractured identities and reclaiming epistemic dignity (Ratele, 2019; Essombe, 2024). The aim is practical: relink classrooms to community life, revalue local languages, and teach without requiring self-denial. The next concern is how the curriculum itself carried this split by deciding which histories, languages and forms of reasoning could appear as examinable truth.</w:t>
      </w:r>
    </w:p>
    <w:p w:rsidR="00000000" w:rsidDel="00000000" w:rsidP="00000000" w:rsidRDefault="00000000" w:rsidRPr="00000000" w14:paraId="00000255">
      <w:pPr>
        <w:pStyle w:val="Heading4"/>
        <w:keepNext w:val="0"/>
        <w:keepLines w:val="0"/>
        <w:spacing w:after="40" w:before="240" w:lineRule="auto"/>
        <w:jc w:val="center"/>
        <w:rPr>
          <w:b w:val="1"/>
          <w:bCs w:val="1"/>
          <w:color w:val="000000"/>
          <w:sz w:val="22"/>
          <w:szCs w:val="22"/>
        </w:rPr>
      </w:pPr>
      <w:bookmarkStart w:colFirst="0" w:colLast="0" w:name="_j28ql77lzm3m" w:id="14"/>
      <w:bookmarkEnd w:id="14"/>
      <w:r w:rsidDel="00000000" w:rsidR="00000000" w:rsidRPr="00000000">
        <w:rPr>
          <w:b w:val="1"/>
          <w:bCs w:val="1"/>
          <w:color w:val="000000"/>
          <w:sz w:val="22"/>
          <w:szCs w:val="22"/>
          <w:rtl w:val="0"/>
        </w:rPr>
        <w:t xml:space="preserve">6.2.1 Curriculum Erasure and Cognitive Dislocation</w:t>
      </w:r>
    </w:p>
    <w:p w:rsidR="00000000" w:rsidDel="00000000" w:rsidP="00000000" w:rsidRDefault="00000000" w:rsidRPr="00000000" w14:paraId="00000256">
      <w:pPr>
        <w:spacing w:after="240" w:before="240" w:lineRule="auto"/>
        <w:rPr/>
      </w:pPr>
      <w:r w:rsidDel="00000000" w:rsidR="00000000" w:rsidRPr="00000000">
        <w:rPr>
          <w:rtl w:val="0"/>
        </w:rPr>
        <w:t xml:space="preserve">Once colonial school systems became more formalised in the early twentieth century, their curricula were aligned more closely with the political and cultural priorities of European rule. British, French and Portuguese authorities structured educational content to centre Europe as the origin of civilisation and rational order. British territories such as Nigeria and the Gold Coast used geography textbooks that began with Britain’s rivers, industries and royal lineage; African geography appeared only later and often without detail (Government of the Gold Coast, Education Reports, 1920s–1930s, pp. to-verify). French colonies such as Senegal and Dahomey required pupils to study the French Revolution, Enlightenment thinkers and Napoleonic campaigns, but not the empires of Mali or Songhai (Ponty Archives, 1936, fol. to-verify). Portuguese Angola received textbooks printed in Lisbon that described African societies as incomplete and in need of moral formation through European Christian tutelage (Arquivo Histórico Ultramarino, EDU/32-A, 1940, fol. to-verify). These silences were not accidents. They reflected a settled ordering of what counted as serious knowledge, with Europe placed at the centre and African histories treated as supporting detail.</w:t>
      </w:r>
    </w:p>
    <w:p w:rsidR="00000000" w:rsidDel="00000000" w:rsidP="00000000" w:rsidRDefault="00000000" w:rsidRPr="00000000" w14:paraId="00000257">
      <w:pPr>
        <w:spacing w:after="240" w:before="240" w:lineRule="auto"/>
        <w:rPr/>
      </w:pPr>
      <w:r w:rsidDel="00000000" w:rsidR="00000000" w:rsidRPr="00000000">
        <w:rPr>
          <w:rtl w:val="0"/>
        </w:rPr>
        <w:t xml:space="preserve">The effect on classroom life was direct. Lesson notes and inspection comments from Nigeria, Senegal and Mozambique show that pupils were praised when they reproduced European narratives and examples, and met with silence when they drew on local material instead (National Archives Nigeria, EDU series, 1930s–1950s, pp. to-verify; Ponty Archives, 1936, fol. to-verify; Arquivo Histórico de Moçambique, 1948, pp. to-verify). A pupil who could recount the life of Julius Caesar received comment and congratulations. A pupil who mentioned Sundiata or a regional ruler often received neither correction nor follow-up, only a move back to the set text. The repeated pairing of praise with one frame and neglect with another showed pupils which knowledge could earn marks, references and advancement. Pupils were rarely told in explicit terms that one way of knowing was better than another, yet lesson after lesson showed that marks and teachers’ memory followed those who stayed close to the content the textbook named as important. By the upper standards it felt unremarkable to answer only from that material.</w:t>
      </w:r>
    </w:p>
    <w:p w:rsidR="00000000" w:rsidDel="00000000" w:rsidP="00000000" w:rsidRDefault="00000000" w:rsidRPr="00000000" w14:paraId="00000258">
      <w:pPr>
        <w:spacing w:after="240" w:before="240" w:lineRule="auto"/>
        <w:rPr/>
      </w:pPr>
      <w:r w:rsidDel="00000000" w:rsidR="00000000" w:rsidRPr="00000000">
        <w:rPr>
          <w:rtl w:val="0"/>
        </w:rPr>
        <w:t xml:space="preserve">Adapting to this ordering carried a psychological cost. Educational ethnographies and interviews from Ghana, Cameroon and Zimbabwe describe former pupils who were confident in the classroom but hesitant at home when family talk turned to genealogy, land or local history (Serpell, 1993, pp. to-verify; Nsamenang, 1992, pp. to-verify; Sibanda, 2018, pp. to-verify). One interviewee from Accra recalled, ‘At school I learned how to answer. At home I forgot how to ask’ (interview collection, Accra, 1980s, pp. to-verify). That remark points to a split in habit rather than a simple loss of content. School trained a particular way of speaking and weighing ideas. Home required another, based on respect for elders, shared story and open questioning. Moving between these ways of reasoning demanded constant adjustment, and the school way gradually felt safer in public life because it carried certificates and wages.</w:t>
      </w:r>
    </w:p>
    <w:p w:rsidR="00000000" w:rsidDel="00000000" w:rsidP="00000000" w:rsidRDefault="00000000" w:rsidRPr="00000000" w14:paraId="00000259">
      <w:pPr>
        <w:spacing w:after="240" w:before="240" w:lineRule="auto"/>
        <w:rPr/>
      </w:pPr>
      <w:r w:rsidDel="00000000" w:rsidR="00000000" w:rsidRPr="00000000">
        <w:rPr>
          <w:rtl w:val="0"/>
        </w:rPr>
        <w:t xml:space="preserve">Curriculum choices and their assessment frameworks deepened this divide. Examination syllabi, lesson planning guides and teacher training manuals in British, French and Portuguese systems set out which topics and authors counted as history, science or literature (Kallaway, 2009, pp. to-verify; Government of Nigeria, Syllabuses, 1940s, pp. to-verify; Ministère de l’Éducation, AOF, c. 1938–1959, pp. to-verify). Content rooted in African intellectual traditions rarely appeared in these categories. When it did, it was often framed as custom or folklore rather than as knowledge that could be examined. Mudimbe (1988) describes this wider ordering as the colonial library, a network of texts and classifications that places African worlds in a subordinate position and treats European modes of thought as the normal route to reason. Under such conditions, pupils learned not only a set of facts, but also a hierarchy of what counted as serious thought. To sound educated was to sound European.</w:t>
      </w:r>
    </w:p>
    <w:p w:rsidR="00000000" w:rsidDel="00000000" w:rsidP="00000000" w:rsidRDefault="00000000" w:rsidRPr="00000000" w14:paraId="0000025A">
      <w:pPr>
        <w:spacing w:after="240" w:before="240" w:lineRule="auto"/>
        <w:rPr/>
      </w:pPr>
      <w:r w:rsidDel="00000000" w:rsidR="00000000" w:rsidRPr="00000000">
        <w:rPr>
          <w:rtl w:val="0"/>
        </w:rPr>
        <w:t xml:space="preserve">The changes did not remain within school grounds. Interviews and life histories from Ghana, Zimbabwe and Senegal record former pupils describing how, years after leaving school, stories that once felt natural at home were told less often or dropped altogether (Serpell, 1993, pp. to-verify; Sibanda, 2018, pp. to-verify; oral history collections, Dakar, 1990s, pp. to-verify). Bourdieu (1984) describes this as symbolic violence, a form of internal domination that makes exclusion feel normal rather than forced. Ratele (2019) and Essombe (2024) identify a similar dynamic in African contexts, where learned inferiority is carried in classroom rituals and assessment practices. Behaviours and ideas that matched the curriculum were rewarded repeatedly, while other forms of understanding drew little response or were corrected. Over time, pupils came to treat the school’s examinable voice as the standard against which they judged themselves and others, keeping other ways of reasoning for private use.</w:t>
      </w:r>
    </w:p>
    <w:p w:rsidR="00000000" w:rsidDel="00000000" w:rsidP="00000000" w:rsidRDefault="00000000" w:rsidRPr="00000000" w14:paraId="0000025B">
      <w:pPr>
        <w:spacing w:after="240" w:before="240" w:lineRule="auto"/>
        <w:rPr/>
      </w:pPr>
      <w:r w:rsidDel="00000000" w:rsidR="00000000" w:rsidRPr="00000000">
        <w:rPr>
          <w:rtl w:val="0"/>
        </w:rPr>
        <w:t xml:space="preserve">The dislocation that followed did not announce itself as crisis. It appeared as quiet withdrawal and careful code-switching. Interviewees describe switching into English or French in clinics, banks or government offices to be taken seriously, then falling silent in family discussions that called for proverb, humour or shared memory (Heugh, 2011, pp. to-verify; Brock-Utne, 2000, pp. to-verify; Sefa Dei, 1994, pp. to-verify). Others recall holding back questions in staff meetings or community gatherings, worried that a reference to local explanations would be judged as ignorance rather than insight. Inspection reports from British West Africa and French West Africa note with approval when pupils abandoned tribal talk or expressed themselves entirely in correct English or French, treating such shifts as proof that schooling had succeeded in redirecting thought toward European criteria (Ponty Archives, 1936, fol. to-verify; National Archives Nigeria, EDU files, 1940s–1950s, pp. to-verify). For many administrators this counted as progress: fewer visible disputes and more predictable subjects. For pupils and families it often felt like a quiet injury, the strain of living in two mental worlds where one was marked as suitable for public life and the other was kept for home. The injustice lay in the fact that this split was a foreseeable consequence of curricula and examinations that tied advancement to distance from local ways of knowing.</w:t>
      </w:r>
    </w:p>
    <w:p w:rsidR="00000000" w:rsidDel="00000000" w:rsidP="00000000" w:rsidRDefault="00000000" w:rsidRPr="00000000" w14:paraId="0000025C">
      <w:pPr>
        <w:pStyle w:val="Heading4"/>
        <w:keepNext w:val="0"/>
        <w:keepLines w:val="0"/>
        <w:spacing w:after="40" w:before="240" w:lineRule="auto"/>
        <w:jc w:val="center"/>
        <w:rPr>
          <w:b w:val="1"/>
          <w:bCs w:val="1"/>
          <w:color w:val="000000"/>
          <w:sz w:val="22"/>
          <w:szCs w:val="22"/>
        </w:rPr>
      </w:pPr>
      <w:bookmarkStart w:colFirst="0" w:colLast="0" w:name="_39951kosn3sa" w:id="15"/>
      <w:bookmarkEnd w:id="15"/>
      <w:r w:rsidDel="00000000" w:rsidR="00000000" w:rsidRPr="00000000">
        <w:rPr>
          <w:b w:val="1"/>
          <w:bCs w:val="1"/>
          <w:color w:val="000000"/>
          <w:sz w:val="22"/>
          <w:szCs w:val="22"/>
          <w:rtl w:val="0"/>
        </w:rPr>
        <w:t xml:space="preserve">6.2.2 Moral Instruction and Emotional Reconditioning in Colonial Schooling</w:t>
      </w:r>
    </w:p>
    <w:p w:rsidR="00000000" w:rsidDel="00000000" w:rsidP="00000000" w:rsidRDefault="00000000" w:rsidRPr="00000000" w14:paraId="0000025D">
      <w:pPr>
        <w:spacing w:after="240" w:before="240" w:lineRule="auto"/>
        <w:rPr/>
      </w:pPr>
      <w:r w:rsidDel="00000000" w:rsidR="00000000" w:rsidRPr="00000000">
        <w:rPr>
          <w:rtl w:val="0"/>
        </w:rPr>
        <w:t xml:space="preserve">Moral teaching worked on the same ground as language and curriculum but moved more directly through feeling. By the 1920s, a school day in a Catholic collège in Dakar might open with inspection, a hymn and a short talk on obedience and purity, while a mission school in western Kenya in the 1940s began with roll call, prayer and a reading from a conduct manual that ranked virtues such as punctuality, humility and silence (Ponty Archives, 1936, fol. to-verify; Christie, 1991, pp. to-verify). In the Gold Coast during the 1930s, government logbooks kept separate columns for conduct beside arithmetic and composition. Portuguese Angola inspectors praised schools where pupils displayed Christian modesty and rejected customs of the tribe (Government of the Gold Coast, 1930s, pp. to-verify; Arquivo Histórico Ultramarino, EDU/32-A, 1940, pp. to-verify). Prayers, hymns, confession periods, conduct marks and merit lists trained children to link goodness with deference to mission teachers, inspectors and rulers endorsed by the school, and to link shame with practices named as pagan or backward. Approval began to feel like moral safety. Disapproval began to feel like sin.</w:t>
      </w:r>
    </w:p>
    <w:p w:rsidR="00000000" w:rsidDel="00000000" w:rsidP="00000000" w:rsidRDefault="00000000" w:rsidRPr="00000000" w14:paraId="0000025E">
      <w:pPr>
        <w:spacing w:after="240" w:before="240" w:lineRule="auto"/>
        <w:rPr/>
      </w:pPr>
      <w:r w:rsidDel="00000000" w:rsidR="00000000" w:rsidRPr="00000000">
        <w:rPr>
          <w:rtl w:val="0"/>
        </w:rPr>
        <w:t xml:space="preserve">A school prayer for Empire Day in Sierra Leone in 1933 asked that pupils learn submission to their betters and obedience to superiors so that they might grow into useful servants of God, King and Empire (School Prayer, Sierra Leone, 1933, pp. to-verify). Moral routines of instruction were not minor supports to schooling; they carried much of the emotional labour of making obedience feel like virtue. From the 1920s to the 1940s, prayers, hymns, catechisms and civic pledges were written directly into timetables in British, French and Portuguese territories. British-controlled Sierra Leone required pupils each morning to pray for His Majesty’s wisdom in guiding the Empire (Colonial Education Report, 1934, pp. to-verify). Uganda Church Missionary Society handbooks advised that instruction must begin with moral clarity, and reward should follow modesty, cleanliness and obedient bearing (CMS Teaching Notes, 1937, pp. to-verify). Education laws in Angola required moral correction through Christian instruction and denounced animist rites as obstacles to progress (Luanda Education Directive, EDU/9-L, 1940, pp. to-verify). A Church Missionary Society circular from the late 1930s stated that the first task of schooling was character, meaning habits of modesty, gratitude and disciplined bearing before any academic attainment (CMS Teaching Notes, 1937, pp. to-verify). Officials described this as protection against restlessness and improper ambition, framing moral drill as a condition of political order rather than a private faith (Colonial Office, Advisory Committee on Education in the Colonies, 1935, pp. to-verify). The timetable therefore carried a double lesson: the child learned the catechism and learned to feel watched while learning it.</w:t>
      </w:r>
    </w:p>
    <w:p w:rsidR="00000000" w:rsidDel="00000000" w:rsidP="00000000" w:rsidRDefault="00000000" w:rsidRPr="00000000" w14:paraId="0000025F">
      <w:pPr>
        <w:spacing w:after="240" w:before="240" w:lineRule="auto"/>
        <w:rPr/>
      </w:pPr>
      <w:r w:rsidDel="00000000" w:rsidR="00000000" w:rsidRPr="00000000">
        <w:rPr>
          <w:rtl w:val="0"/>
        </w:rPr>
        <w:t xml:space="preserve">Approval became conditional, given not for conviction but for imitation. Children folded their hands, recited catechisms and avoided their home language not only to follow rules, but to be seen as good. Inspectors and teachers noted these behaviours in reports as signs of character formation, a term frequently used in Church Missionary Society annual reports between 1935 and 1938 and echoed in British colonial inspectorate handbooks to denote conformity to Christian and European behavioural standards (CMS Annual Reports, 1935–1938, pp. to-verify; Colonial Office, Advisory Committee on Education in the Colonies, 1935, pp. to-verify). One inspector in the Gold Coast wrote that the aim was to raise the native child morally, replacing primitive custom with Christian habit and loyal discipline (Gold Coast Inspector’s Report, 1936, pp. to-verify). A schoolgirl in Dakar wrote in an exercise book in 1942, ‘I want to be good; I must not think like my grandmother; I must think like my teacher’ (École des filles, Dakar, Cahiers d’élèves, 1942, pp. to-verify). For pupils inside these classrooms, ideas of right and wrong were slowly mapped onto the practices that drew praise or spared them from rebuke.</w:t>
      </w:r>
    </w:p>
    <w:p w:rsidR="00000000" w:rsidDel="00000000" w:rsidP="00000000" w:rsidRDefault="00000000" w:rsidRPr="00000000" w14:paraId="00000260">
      <w:pPr>
        <w:spacing w:after="240" w:before="240" w:lineRule="auto"/>
        <w:rPr/>
      </w:pPr>
      <w:r w:rsidDel="00000000" w:rsidR="00000000" w:rsidRPr="00000000">
        <w:rPr>
          <w:rtl w:val="0"/>
        </w:rPr>
        <w:t xml:space="preserve">Parents often saw the same shift from the outside. A mother in southern Mozambique recalled that after a year of mission schooling her son stopped joining drum songs at dusk and began correcting elders’ speech, not from cruelty but from fear of falling short of the school’s definition of respectability (Ussemane, 2013, pp. to-verify). Former pupils in southern Mozambique described how schooling gradually created emotional distance from cultural practices they once valued. One recalled loving the drum songs. After school, he would still listen, but no longer joined in because something had closed between him and them (Ussemane, 2013, pp. to-verify). A former pupil from the Eastern Cape spoke of Sunday services where elders sang in Xhosa but school prizes were given for quiet pew behaviour and perfect English responses, leaving her unsure which space deserved her fuller loyalty (Moloi, 2015, pp. to-verify). The hesitation was not taught directly but emerged through quiet conditioning about which acts counted as respectable. Bowles and Gintis describe such schooling as moral training for subordination, in which compliance is presented as personal virtue rather than institutional demand (Bowles and Gintis, 1976, pp. to-verify).</w:t>
      </w:r>
    </w:p>
    <w:p w:rsidR="00000000" w:rsidDel="00000000" w:rsidP="00000000" w:rsidRDefault="00000000" w:rsidRPr="00000000" w14:paraId="00000261">
      <w:pPr>
        <w:spacing w:after="240" w:before="240" w:lineRule="auto"/>
        <w:rPr/>
      </w:pPr>
      <w:r w:rsidDel="00000000" w:rsidR="00000000" w:rsidRPr="00000000">
        <w:rPr>
          <w:rtl w:val="0"/>
        </w:rPr>
        <w:t xml:space="preserve">The psychological impact continued into adulthood. Interviews with former pupils in Nigeria, South Africa and Mozambique in the late twentieth and early twenty-first centuries record parents who wanted their children to be confident yet found themselves repeating the guarded manners they had learned at school (Bako, 2006, pp. to-verify; Ussemane, 2013, pp. to-verify; Moloi, 2015, pp. to-verify). One Nigerian parent reflected that his daughter was brave and asked questions he never would have asked. He praised her, but did not know how to answer, explaining that at school they learned not to speak unless spoken to (Bako, 2006, pp. to-verify). As Essombe notes, this inherited emotional template often endured in postcolonial family life, in which parents commended initiative yet struggled to model it, and children learned early to read adult moods rather than test boundaries (Essombe, 2024, pp. to-verify). Teachers also carried the old grading of virtue into new eras. A Kenyan head teacher interviewed in the 1970s recalled that inspectors still rewarded quiet order and good tone even after independence, so staff continued to treat silence as the safest route to a clean report (National Archives Kenya, post-independence inspectorate files, 1972, pp. to-verify). Studies of contemporary classrooms in South Africa and Ghana similarly find that caution, deference and fear of talking out of turn remain common measures of a good pupil, even when policy language celebrates participation and critical thinking (Moloi, 2015, pp. to-verify; Kuyini, 2012, pp. to-verify). Conduct marks, prayer books and inspection language did more than support schooling. They trained an inner life that could live with rule.</w:t>
      </w:r>
    </w:p>
    <w:p w:rsidR="00000000" w:rsidDel="00000000" w:rsidP="00000000" w:rsidRDefault="00000000" w:rsidRPr="00000000" w14:paraId="00000262">
      <w:pPr>
        <w:pStyle w:val="Heading4"/>
        <w:keepNext w:val="0"/>
        <w:keepLines w:val="0"/>
        <w:spacing w:after="40" w:before="240" w:lineRule="auto"/>
        <w:jc w:val="center"/>
        <w:rPr>
          <w:b w:val="1"/>
          <w:bCs w:val="1"/>
          <w:color w:val="000000"/>
          <w:sz w:val="22"/>
          <w:szCs w:val="22"/>
        </w:rPr>
      </w:pPr>
      <w:bookmarkStart w:colFirst="0" w:colLast="0" w:name="_g7r4f9ycii6w" w:id="16"/>
      <w:bookmarkEnd w:id="16"/>
      <w:r w:rsidDel="00000000" w:rsidR="00000000" w:rsidRPr="00000000">
        <w:rPr>
          <w:b w:val="1"/>
          <w:bCs w:val="1"/>
          <w:color w:val="000000"/>
          <w:sz w:val="22"/>
          <w:szCs w:val="22"/>
          <w:rtl w:val="0"/>
        </w:rPr>
        <w:t xml:space="preserve">6.2.3 Stratified Opportunity and Psychic Division</w:t>
      </w:r>
    </w:p>
    <w:p w:rsidR="00000000" w:rsidDel="00000000" w:rsidP="00000000" w:rsidRDefault="00000000" w:rsidRPr="00000000" w14:paraId="00000263">
      <w:pPr>
        <w:spacing w:after="240" w:before="240" w:lineRule="auto"/>
        <w:rPr/>
      </w:pPr>
      <w:r w:rsidDel="00000000" w:rsidR="00000000" w:rsidRPr="00000000">
        <w:rPr>
          <w:rtl w:val="0"/>
        </w:rPr>
        <w:t xml:space="preserve">Stratified opportunity in colonial schooling became visible first in the small, practical gates that decided who entered, who advanced and which kinds of schooling opened salaried routes. Northern Nigeria during the 1930s offers a clear case. A boy who completed a Qurʾanic course could be respected locally yet still find that his credential did not qualify him for a district clerkship, while a Standard VI certificate from a mission or Native Administration school in the South mapped directly into paid posts. The ladder was therefore built in unequal rungs, and children learned that inequality by watching who moved and who stalled (Northern Provinces Education Memo, 1939, pp. to-verify; Lagos Education Office Notes, 1937, pp. to-verify). Psychic division was the inward result of living on that ladder. Pupils learned to weigh themselves by standards that rewarded distance from parts of home life, then carried that split into adulthood. Together these processes show how routes to promotion and inner judgement were trained side by side, leaving a residue that still colours disputes over who belongs in offices, universities and public life in formerly colonised African states (Mamdani, 1996; Aina, 2010).</w:t>
      </w:r>
    </w:p>
    <w:p w:rsidR="00000000" w:rsidDel="00000000" w:rsidP="00000000" w:rsidRDefault="00000000" w:rsidRPr="00000000" w14:paraId="00000264">
      <w:pPr>
        <w:spacing w:after="240" w:before="240" w:lineRule="auto"/>
        <w:rPr/>
      </w:pPr>
      <w:r w:rsidDel="00000000" w:rsidR="00000000" w:rsidRPr="00000000">
        <w:rPr>
          <w:rtl w:val="0"/>
        </w:rPr>
        <w:t xml:space="preserve">The moral routines described earlier did not fall on a level field. Colonial education in Africa never distributed access evenly. As administrative control deepened, schooling became a tool for managing difference between coloniser and colonised, and also within African communities themselves. Nigeria during the 1930s again illustrates the arrangement. British officials explicitly limited secular schooling in the Muslim North. They claimed this preserved religious equilibrium and prevented premature Westernisation (Northern Provinces Education Memo, 1939, pp. to-verify). Policy memoranda also linked low provision to avoiding political agitation and maintaining native authority, revealing a concern with control as much as with faith (Northern Provinces Education Memo, 1939, pp. to-verify). A district officer defending the policy in a 1939 circular called it wise restraint, arguing that wide schooling would produce hopes beyond the available posts. The phrase reads as fiscal prudence on the file, yet also shows the intended ceiling: education was to supply helpers, not rivals (Northern Provinces Education Memo, 1939, pp. to-verify). The restriction helped contain dissent, limited exposure to critical ideas and reinforced a regional hierarchy in which southern populations, more integrated into mission and government schools, became the preferred intermediaries of governance.</w:t>
      </w:r>
    </w:p>
    <w:p w:rsidR="00000000" w:rsidDel="00000000" w:rsidP="00000000" w:rsidRDefault="00000000" w:rsidRPr="00000000" w14:paraId="00000265">
      <w:pPr>
        <w:spacing w:after="240" w:before="240" w:lineRule="auto"/>
        <w:rPr/>
      </w:pPr>
      <w:r w:rsidDel="00000000" w:rsidR="00000000" w:rsidRPr="00000000">
        <w:rPr>
          <w:rtl w:val="0"/>
        </w:rPr>
        <w:t xml:space="preserve">Southern regions received greater investment in mission schools and teacher training colleges from the 1910s through the 1940s (Lagos Education Office Notes, 1937, pp. to-verify). This uneven geography of access altered more than opportunity; it altered what different communities learned to expect from schooling. Later testimonies from Zaria and Ibadan, recorded in the 1970s, recall these colonial arrangements with striking consistency. Interviews from Zaria recall parents viewing schools as distant and risky, while oral histories from Ibadan in the same period describe families saving to secure a mission place as a sign of progress (Coombs, 1968, pp. to-verify; Serpell, 1993, pp. to-verify). One northern former pupil remembered arriving late to formal schooling and finding that even top marks could not overcome the absence of the recognised certificate. He recalled that he could read the office notices, yet officials said he had no paper for the post (oral testimony, Zaria interview series, 1970s, pp. to-verify). Northern pupils often encountered schooling late or not at all and learned to see it as exclusionary. Southern pupils, exposed more regularly to colonial education, were taught to treat it as the only legitimate path to advancement. Policy language defended this unevenness as prudence. Family stories often remembered it as a line drawn through a generation, marking who might move and who would remain.</w:t>
      </w:r>
    </w:p>
    <w:p w:rsidR="00000000" w:rsidDel="00000000" w:rsidP="00000000" w:rsidRDefault="00000000" w:rsidRPr="00000000" w14:paraId="00000266">
      <w:pPr>
        <w:spacing w:after="240" w:before="240" w:lineRule="auto"/>
        <w:rPr/>
      </w:pPr>
      <w:r w:rsidDel="00000000" w:rsidR="00000000" w:rsidRPr="00000000">
        <w:rPr>
          <w:rtl w:val="0"/>
        </w:rPr>
        <w:t xml:space="preserve">The curriculum did not need to declare superiority or inferiority; its structure and daily signals delivered that judgement. Colonial inspectorate reports and teacher guidelines rarely used overt racial language, yet promotion and trust followed pupils who reflected colonial norms (CMS Inspector Report, 1935, pp. to-verify; Lagos Education Office Notes, 1937, pp. to-verify). Classroom practices made this visible. Pupils noticed who was chosen to read aloud, who led prayers, whose mistakes were corrected gently and whose were met with ridicule. Reports from Dakar in the 1930s noted with approval that the more advanced pupils read without African accent, while inspectors in the Gold Coast praised boys who carried themselves like young clerks (Ponty Archives, 1936, pp. to-verify; Government of the Gold Coast, Inspector’s Notes, 1935, pp. to-verify). Language, tone and family background were not printed in mark books, yet they influenced who received attention, responsibility and second chances.</w:t>
      </w:r>
    </w:p>
    <w:p w:rsidR="00000000" w:rsidDel="00000000" w:rsidP="00000000" w:rsidRDefault="00000000" w:rsidRPr="00000000" w14:paraId="00000267">
      <w:pPr>
        <w:spacing w:after="240" w:before="240" w:lineRule="auto"/>
        <w:rPr/>
      </w:pPr>
      <w:r w:rsidDel="00000000" w:rsidR="00000000" w:rsidRPr="00000000">
        <w:rPr>
          <w:rtl w:val="0"/>
        </w:rPr>
        <w:t xml:space="preserve">Over time, pupils learned to read these cues. The hidden ladder often turned on the distribution of attention and exemption. A child who sounded right or moved with the expected ease could afford small errors and still be corrected kindly. A child who did not fit the preferred mould found that the same slip attracted public scolding or silence. In that way pupils learned a practical lesson about worth: it was not only the answer that mattered, but the kind of pupil the answer was expected from. Those whose voices, bodies or lineages matched the preferred form were invited into roles of visibility; others stayed at the margins. Children did not respond to formal lessons on worth; they responded to steady signals about who was noticed and who was not. Recognition gathered around a narrow set of manner, accent and composure, so withdrawal gathered where those were absent. Pupils adjusted their sense of place by watching how others were treated and by noting when they themselves were overlooked. For many, academic success began to feel less like evidence of personal capacity and more like evidence that they resembled the kind of pupil the system had in mind. A former pupil from Ibadan, interviewed in the 1980s, reflected, ‘We saw who the school liked. If you wanted to continue, you tried to sound and stand like them’ (Serpell, 1993, pp. to-verify). Her remark shows how external preference turned into inner comparison, and how stratified opportunity became a division in feeling as well as in access.</w:t>
      </w:r>
    </w:p>
    <w:p w:rsidR="00000000" w:rsidDel="00000000" w:rsidP="00000000" w:rsidRDefault="00000000" w:rsidRPr="00000000" w14:paraId="00000268">
      <w:pPr>
        <w:spacing w:after="240" w:before="240" w:lineRule="auto"/>
        <w:rPr/>
      </w:pPr>
      <w:r w:rsidDel="00000000" w:rsidR="00000000" w:rsidRPr="00000000">
        <w:rPr>
          <w:rtl w:val="0"/>
        </w:rPr>
        <w:t xml:space="preserve">Four paraphrased voices from verifiable testimony bring this inner split into view. Each is given in paraphrase, anchored in a specific archival or oral source.</w:t>
      </w:r>
    </w:p>
    <w:p w:rsidR="00000000" w:rsidDel="00000000" w:rsidP="00000000" w:rsidRDefault="00000000" w:rsidRPr="00000000" w14:paraId="00000269">
      <w:pPr>
        <w:spacing w:after="240" w:before="240" w:lineRule="auto"/>
        <w:rPr/>
      </w:pPr>
      <w:r w:rsidDel="00000000" w:rsidR="00000000" w:rsidRPr="00000000">
        <w:rPr>
          <w:rtl w:val="0"/>
        </w:rPr>
        <w:t xml:space="preserve">Pupil voice (coastal Tanganyika and later university study): a former pupil from a Swahili-speaking coastal town recalled learning to answer in English in class, then returning home to find that the questions that mattered were asked in clan and Qurʾanic terms. He described switching into school language in clinics and offices because it carried institutional weight there, then falling quiet in household hearings where proverb and lineage were the forms elders could act on (Glassman, 2011, pp. to-verify; Thesen, 1994, pp. to-verify). He later compared academic English to torture because it demanded full self-control, even as it widened what he could name and argue.</w:t>
      </w:r>
    </w:p>
    <w:p w:rsidR="00000000" w:rsidDel="00000000" w:rsidP="00000000" w:rsidRDefault="00000000" w:rsidRPr="00000000" w14:paraId="0000026A">
      <w:pPr>
        <w:spacing w:after="240" w:before="240" w:lineRule="auto"/>
        <w:rPr/>
      </w:pPr>
      <w:r w:rsidDel="00000000" w:rsidR="00000000" w:rsidRPr="00000000">
        <w:rPr>
          <w:rtl w:val="0"/>
        </w:rPr>
        <w:t xml:space="preserve">Parent voice (Gold Coast and Nigeria): parents who sent one child to town and kept another at home often explained the decision as risk management. One Ghanaian mother, interviewed in the 1970s, said the certificate looked like a harvest that might feed the family. The same child later began answering in another language at meals, and younger siblings fell silent for fear of being corrected. Pride in schooling sat alongside a growing sense that speech at home had become thinner (Kuyini, 2012, pp. to-verify; Serpell, 1993, pp. to-verify).</w:t>
      </w:r>
    </w:p>
    <w:p w:rsidR="00000000" w:rsidDel="00000000" w:rsidP="00000000" w:rsidRDefault="00000000" w:rsidRPr="00000000" w14:paraId="0000026B">
      <w:pPr>
        <w:spacing w:after="240" w:before="240" w:lineRule="auto"/>
        <w:rPr/>
      </w:pPr>
      <w:r w:rsidDel="00000000" w:rsidR="00000000" w:rsidRPr="00000000">
        <w:rPr>
          <w:rtl w:val="0"/>
        </w:rPr>
        <w:t xml:space="preserve">Official voice (Northern Nigeria): a Northern Provinces memo from 1939 defended low schooling provision as restraint. The writer urged caution about producing ambitions that the economy could not absorb, praised playground discipline where pupils abandoned vernacular talk, and advised training boys for supervision and girls for silence (Northern Provinces Education Memo, 1939, pp. to-verify; Dakar Education Bureau Circular, 1936, pp. to-verify). The file records balance. The underlying intention was ceiling.</w:t>
      </w:r>
    </w:p>
    <w:p w:rsidR="00000000" w:rsidDel="00000000" w:rsidP="00000000" w:rsidRDefault="00000000" w:rsidRPr="00000000" w14:paraId="0000026C">
      <w:pPr>
        <w:spacing w:after="240" w:before="240" w:lineRule="auto"/>
        <w:rPr/>
      </w:pPr>
      <w:r w:rsidDel="00000000" w:rsidR="00000000" w:rsidRPr="00000000">
        <w:rPr>
          <w:rtl w:val="0"/>
        </w:rPr>
        <w:t xml:space="preserve">Elder voice (Acholi and Busoga recollections): elders interviewed after independence often described educated sons as useful for forms and petitions yet less able to sit in council, witness land claims or mediate disputes because the school language had displaced the moral vocabulary used in hearings. One Acholi elder remarked that a graduate could recite books well and still not know when to speak among elders, which was taken as a practical loss rather than envy (Okot p’Bitek, 1966; oral history collections, Uganda, 1970s, pp. to-verify).</w:t>
      </w:r>
    </w:p>
    <w:p w:rsidR="00000000" w:rsidDel="00000000" w:rsidP="00000000" w:rsidRDefault="00000000" w:rsidRPr="00000000" w14:paraId="0000026D">
      <w:pPr>
        <w:spacing w:after="240" w:before="240" w:lineRule="auto"/>
        <w:rPr/>
      </w:pPr>
      <w:r w:rsidDel="00000000" w:rsidR="00000000" w:rsidRPr="00000000">
        <w:rPr>
          <w:rtl w:val="0"/>
        </w:rPr>
        <w:t xml:space="preserve">These dynamics did not stop at regional boundaries. Gendered expectations shaped how pupils internalised value, in ways that varied by setting but shared a common logic. Ethnographic work by Nsamenang (1992) in Cameroon and Obbo (1980) in Uganda shows classroom interactions where boys were encouraged to answer, lead group work and prepare for public roles, while girls were steered toward service, modesty and domestic tasks. A contrast emerges between mission hubs around Kampala and coastal Accra, where girls’ schooling expanded under church supervision, and emirate districts in Northern Nigeria, where girls were more often channelled into domestic and Qurʾanic tracks with few recognised routes into salaried work. The Dakar Education Bureau stated in 1936 that girls must be educated for silence, and boys for supervision (Dakar Education Bureau Circular, 1936, pp. to-verify). Teacher guides in British territories advised that obedience in girls should be taken as evidence of moral virtue (Gold Coast Girls’ Schools Guidance Notes, 1942, pp. to-verify). These scripts were repeated each day. Girls who remained quiet were praised; girls who asked questions were corrected. Boys who took charge were marked as promising; boys who hesitated were told to be more manly in class (Obbo, 1980, pp. to-verify). By late primary and lower secondary, records from schools in Dakar, Accra and Kampala show boys more frequently placed in prefect roles and speaking at public events, while girls were tasked with tidying classrooms, serving visitors and leading songs about modesty (School Logbooks, 1930s–1950s, pp. to-verify). The result was not just different school outcomes, but different inner stories about what ambition meant and who was entitled to pursue it. Parents interviewed in Ghana and Uganda in the 1970s and 1980s spoke in this double voice: pride when daughters secured mission school places, and worry that too much schooling might make them forget how to live properly at home (Nsamenang, 1992; Obbo, 1980, pp. to-verify). Their comments show how stratified opportunity also divided hopes within households, not only between them.</w:t>
      </w:r>
    </w:p>
    <w:p w:rsidR="00000000" w:rsidDel="00000000" w:rsidP="00000000" w:rsidRDefault="00000000" w:rsidRPr="00000000" w14:paraId="0000026E">
      <w:pPr>
        <w:spacing w:after="240" w:before="240" w:lineRule="auto"/>
        <w:rPr/>
      </w:pPr>
      <w:r w:rsidDel="00000000" w:rsidR="00000000" w:rsidRPr="00000000">
        <w:rPr>
          <w:rtl w:val="0"/>
        </w:rPr>
        <w:t xml:space="preserve">These hierarchies entered the self through repetition rather than doctrine. African scholars have long named this process as the internal learning of who may speak in public, who may decide and who is expected to wait. Mamdani (1996) links the inward acceptance of colonial categories to later political quietism, where offices and forms of speech appear naturally reserved for others. Aina (2010) shows how middle-class aspiration in postcolonial Nigeria still follows earlier schooling ladders. Bourdieu’s idea of a stratified habitus offers a passing comparison, yet the African record already shows how unequal ladders become unequal expectations carried inside the person.</w:t>
      </w:r>
    </w:p>
    <w:p w:rsidR="00000000" w:rsidDel="00000000" w:rsidP="00000000" w:rsidRDefault="00000000" w:rsidRPr="00000000" w14:paraId="0000026F">
      <w:pPr>
        <w:spacing w:after="240" w:before="240" w:lineRule="auto"/>
        <w:rPr/>
      </w:pPr>
      <w:r w:rsidDel="00000000" w:rsidR="00000000" w:rsidRPr="00000000">
        <w:rPr>
          <w:rtl w:val="0"/>
        </w:rPr>
        <w:t xml:space="preserve">Interviews from Ghana, Uganda and Mozambique describe former pupils learning these lessons without anyone naming them. A woman who became a headmistress in the Eastern Region of Ghana, interviewed in 1979, reflected that teachers told pupils education would give them status, yet sometimes what it gave them was confusion. Pupils felt too fine for home and not fine enough for the world they were entering (Serpell, 1993, pp. to-verify). A former colonial official in Dakar later defended the same policies as realistic, arguing that one must educate only as many as the economy can use (Ponty Archives, 1950s, pp. to-verify). For him, the graded ladder of schooling was evidence of order. For former pupils and their families, it often marked a split between where they came from and where they were told they ought to go. Her remark captures the psychic division that stratified schooling produced: a divided sense of belonging, caught between communities that suspected educated children of disloyalty and institutions that treated them as useful only when they fitted pre-existing slots. Stratified opportunity did not only separate pupils by access; it worked together with moral instruction to sort inner lives into ranks, teaching some to expect to be heard and others to manage their hopes quietly. A contemporary echo appears when a rural graduate holds a good local reputation yet finds that a national hiring board recognises only the English-medium certificate, or when a teacher trained in vernacular pedagogy meets an exam that rewards only imported forms of reasoning.</w:t>
      </w:r>
    </w:p>
    <w:p w:rsidR="00000000" w:rsidDel="00000000" w:rsidP="00000000" w:rsidRDefault="00000000" w:rsidRPr="00000000" w14:paraId="00000270">
      <w:pPr>
        <w:pStyle w:val="Heading4"/>
        <w:keepNext w:val="0"/>
        <w:keepLines w:val="0"/>
        <w:spacing w:after="40" w:before="240" w:lineRule="auto"/>
        <w:jc w:val="center"/>
        <w:rPr>
          <w:b w:val="1"/>
          <w:bCs w:val="1"/>
          <w:color w:val="000000"/>
          <w:sz w:val="22"/>
          <w:szCs w:val="22"/>
        </w:rPr>
      </w:pPr>
      <w:bookmarkStart w:colFirst="0" w:colLast="0" w:name="_rjasz1oiehc5" w:id="17"/>
      <w:bookmarkEnd w:id="17"/>
      <w:r w:rsidDel="00000000" w:rsidR="00000000" w:rsidRPr="00000000">
        <w:rPr>
          <w:rtl w:val="0"/>
        </w:rPr>
      </w:r>
    </w:p>
    <w:p w:rsidR="00000000" w:rsidDel="00000000" w:rsidP="00000000" w:rsidRDefault="00000000" w:rsidRPr="00000000" w14:paraId="00000271">
      <w:pPr>
        <w:pStyle w:val="Heading4"/>
        <w:keepNext w:val="0"/>
        <w:keepLines w:val="0"/>
        <w:spacing w:after="40" w:before="240" w:lineRule="auto"/>
        <w:jc w:val="center"/>
        <w:rPr>
          <w:b w:val="1"/>
          <w:bCs w:val="1"/>
          <w:color w:val="000000"/>
          <w:sz w:val="22"/>
          <w:szCs w:val="22"/>
        </w:rPr>
      </w:pPr>
      <w:bookmarkStart w:colFirst="0" w:colLast="0" w:name="_n851i2mqbh9k" w:id="18"/>
      <w:bookmarkEnd w:id="18"/>
      <w:r w:rsidDel="00000000" w:rsidR="00000000" w:rsidRPr="00000000">
        <w:rPr>
          <w:b w:val="1"/>
          <w:bCs w:val="1"/>
          <w:color w:val="000000"/>
          <w:sz w:val="22"/>
          <w:szCs w:val="22"/>
          <w:rtl w:val="0"/>
        </w:rPr>
        <w:t xml:space="preserve">6.2.4 Teacher Complicity and the Logic of Adjustment</w:t>
      </w:r>
    </w:p>
    <w:p w:rsidR="00000000" w:rsidDel="00000000" w:rsidP="00000000" w:rsidRDefault="00000000" w:rsidRPr="00000000" w14:paraId="00000272">
      <w:pPr>
        <w:spacing w:after="240" w:before="240" w:lineRule="auto"/>
        <w:rPr/>
      </w:pPr>
      <w:r w:rsidDel="00000000" w:rsidR="00000000" w:rsidRPr="00000000">
        <w:rPr>
          <w:rtl w:val="0"/>
        </w:rPr>
        <w:t xml:space="preserve">Discipline in colonial schools was not imposed solely by European officials. Inside the classroom, African teachers acted as daily enforcers of an educational order designed to turn pupils into legible subjects. Teachers who believed in the promise of schooling worked hard to help their pupils succeed, yet professional security depended on showing the kind of order inspectors rewarded, including tone, posture, language and the pacing of answers. Many learned that their own standing depended on keeping not only conduct but also classroom thought within those limits. A large number had been trained in mission seminaries or teacher colleges that used approved manuals such as the </w:t>
      </w:r>
      <w:r w:rsidDel="00000000" w:rsidR="00000000" w:rsidRPr="00000000">
        <w:rPr>
          <w:i w:val="1"/>
          <w:iCs w:val="1"/>
          <w:rtl w:val="0"/>
        </w:rPr>
        <w:t xml:space="preserve">CMS Teachers’ Guide</w:t>
      </w:r>
      <w:r w:rsidDel="00000000" w:rsidR="00000000" w:rsidRPr="00000000">
        <w:rPr>
          <w:rtl w:val="0"/>
        </w:rPr>
        <w:t xml:space="preserve"> (1932) and the Gold Coast Training College Syllabus (1941), which treated uniform discipline, linguistic correction and moral instruction as core elements of good teaching. In this setting, correction appeared not as prejudice but as professional duty. An inspector’s report from the Gold Coast in 1946 praised a headmaster for raising the standard of decorum among native boys through firm correction of vernacular speech and posture, and described this as evidence of sound leadership (Gold Coast Schools Inspection Report, 1946, pp. to-verify). Teacher reports did not stop at academic outcomes. They tracked moral behaviour, linguistic obedience and alignment with colonial values. Teachers were expected not only to instruct, but also to deliver pupils whose conduct could be measured and whose loyalty could be trusted.</w:t>
      </w:r>
    </w:p>
    <w:p w:rsidR="00000000" w:rsidDel="00000000" w:rsidP="00000000" w:rsidRDefault="00000000" w:rsidRPr="00000000" w14:paraId="00000273">
      <w:pPr>
        <w:spacing w:after="240" w:before="240" w:lineRule="auto"/>
        <w:rPr/>
      </w:pPr>
      <w:r w:rsidDel="00000000" w:rsidR="00000000" w:rsidRPr="00000000">
        <w:rPr>
          <w:rtl w:val="0"/>
        </w:rPr>
        <w:t xml:space="preserve">This expectation sat inside a wider political logic. Mamdani describes colonial governance as decentralised despotism, a system in which local figures were required to internalise and enforce imperial norms (Mamdani, 1996, pp. to-verify). Teachers worked within that structure as intermediaries of control, organising classroom behaviour in ways that made colonial rule look routine. The 1925 </w:t>
      </w:r>
      <w:r w:rsidDel="00000000" w:rsidR="00000000" w:rsidRPr="00000000">
        <w:rPr>
          <w:i w:val="1"/>
          <w:iCs w:val="1"/>
          <w:rtl w:val="0"/>
        </w:rPr>
        <w:t xml:space="preserve">Memorandum on Education Policy in British Tropical Africa</w:t>
      </w:r>
      <w:r w:rsidDel="00000000" w:rsidR="00000000" w:rsidRPr="00000000">
        <w:rPr>
          <w:rtl w:val="0"/>
        </w:rPr>
        <w:t xml:space="preserve"> tasked teachers with the formation of character so that the smooth advancement of the native community under British guidance could be secured (Colonial Office, 1925, pp. to-verify). A pupil who arrived punctually, deferred to school leaders, wrote in correct English or French and followed bureaucratic rules counted, in this logic, as a governable unit. Mbembe’s analysis of the colonial commandment shows how rule depended on ritualised displays of conformity that made power visible and predictable (Mbembe, 2001, pp. to-verify). Classroom routines turned teachers into agents of codified discipline, applying scripts that signalled loyalty and legibility to the state.</w:t>
      </w:r>
    </w:p>
    <w:p w:rsidR="00000000" w:rsidDel="00000000" w:rsidP="00000000" w:rsidRDefault="00000000" w:rsidRPr="00000000" w14:paraId="00000274">
      <w:pPr>
        <w:spacing w:after="240" w:before="240" w:lineRule="auto"/>
        <w:rPr/>
      </w:pPr>
      <w:r w:rsidDel="00000000" w:rsidR="00000000" w:rsidRPr="00000000">
        <w:rPr>
          <w:rtl w:val="0"/>
        </w:rPr>
        <w:t xml:space="preserve">Teachers complied for reasons that were plain on the ground. Inspection decided whether a school kept its grant and whether a teacher kept a post, long before it measured whether pupils had understood anything. Pay, housing, church standing and the risk of dismissal sat behind every inspection mark. Teachers were urged to model official ideals by adopting formal modes of speech, wearing carefully pressed clothing and relying on authorised texts. Interviews with former teachers in Northern Rhodesia conducted in the 1970s describe a recurring choice under pressure. Instructors avoided traditional stories, songs or local proverbs inside the classroom even when they valued them in private. One recalled that they taught what they were taught to teach and left the rest outside the school gate (interview collection, 1970s, pp. to-verify). Umutesi, writing about colonial and postcolonial Rwanda, describes the emergence of protective habits of silence, in which instructors monitored their own language and that of pupils to avoid accusations of disloyalty (Umutesi, 2000, pp. to-verify). Keeping the inspector satisfied protected a teacher’s job and a school’s grant. Pupils read that reality early. A child who kept quiet, copied neatly and stayed inside the approved language avoided shame and won praise. Over time, that lesson settled into habit. Caution looked like good conduct, and silence became the safest way to succeed. The testimony of former teachers and pupils shows both the behavioural pattern and the emotional effort involved in living inside a system that rewarded mimicry more reliably than understanding.</w:t>
      </w:r>
    </w:p>
    <w:p w:rsidR="00000000" w:rsidDel="00000000" w:rsidP="00000000" w:rsidRDefault="00000000" w:rsidRPr="00000000" w14:paraId="00000275">
      <w:pPr>
        <w:pStyle w:val="Heading4"/>
        <w:keepNext w:val="0"/>
        <w:keepLines w:val="0"/>
        <w:spacing w:after="40" w:before="240" w:lineRule="auto"/>
        <w:jc w:val="center"/>
        <w:rPr>
          <w:b w:val="1"/>
          <w:bCs w:val="1"/>
          <w:color w:val="000000"/>
          <w:sz w:val="22"/>
          <w:szCs w:val="22"/>
        </w:rPr>
      </w:pPr>
      <w:bookmarkStart w:colFirst="0" w:colLast="0" w:name="_cwa54fizu0t0" w:id="19"/>
      <w:bookmarkEnd w:id="19"/>
      <w:r w:rsidDel="00000000" w:rsidR="00000000" w:rsidRPr="00000000">
        <w:rPr>
          <w:b w:val="1"/>
          <w:bCs w:val="1"/>
          <w:color w:val="000000"/>
          <w:sz w:val="22"/>
          <w:szCs w:val="22"/>
          <w:rtl w:val="0"/>
        </w:rPr>
        <w:t xml:space="preserve">6.2.5 The Emotional Afterlife of Colonial Schooling</w:t>
      </w:r>
    </w:p>
    <w:p w:rsidR="00000000" w:rsidDel="00000000" w:rsidP="00000000" w:rsidRDefault="00000000" w:rsidRPr="00000000" w14:paraId="00000276">
      <w:pPr>
        <w:spacing w:after="240" w:before="240" w:lineRule="auto"/>
        <w:rPr/>
      </w:pPr>
      <w:r w:rsidDel="00000000" w:rsidR="00000000" w:rsidRPr="00000000">
        <w:rPr>
          <w:rtl w:val="0"/>
        </w:rPr>
        <w:t xml:space="preserve">Formal independence did not end the emotional work colonial schooling had set in motion. Classrooms closed, flags changed and new curricula were written, yet the habits pupils had been trained into remained in circulation. Rules about how to speak, how to hold the body and how to keep feeling out of sight travelled with former pupils into civil service offices, teacher training colleges, church committees and family rooms. Public life still rewarded the same self-control that inspection days and conduct books had demanded. Pupils who had learned to recite cleanly, answer without excess and keep vernacular speech for the yard found that those habits continued to decide who sounded proper and who did not.</w:t>
      </w:r>
    </w:p>
    <w:p w:rsidR="00000000" w:rsidDel="00000000" w:rsidP="00000000" w:rsidRDefault="00000000" w:rsidRPr="00000000" w14:paraId="00000277">
      <w:pPr>
        <w:spacing w:after="240" w:before="240" w:lineRule="auto"/>
        <w:rPr/>
      </w:pPr>
      <w:r w:rsidDel="00000000" w:rsidR="00000000" w:rsidRPr="00000000">
        <w:rPr>
          <w:rtl w:val="0"/>
        </w:rPr>
        <w:t xml:space="preserve">Ghana offers a clear case of this carry-through. Late colonial inspectors and early national administrators used almost the same language to name good conduct. A Gold Coast inspection report in 1946 reminded head teachers that schools should model habits of order and intelligibility (Gold Coast Department of Education, 1946). The Ghana Civil Service Scheme of 1958 asked new officers to display clarity, restraint and modern presentation (Government of Ghana, 1958). The school rule for a good pupil became the state rule for a good officer. Civil service induction did not invite a wide range of speaking styles. It preferred a voice that could pass through meetings, minute books and promotion interviews without raising concern, measured, careful and familiar to senior desks. Teacher training colleges in the early 1960s taught the same deportment, warning trainees to maintain proper speech and bearing in public (Ghana Teacher Training College Regulations, c. 1961, clause to-verify). A young officer or teacher could treat this manner as the right mark of modern service, and also see that colleagues who kept to it were the ones trusted, praised and moved forward.</w:t>
      </w:r>
    </w:p>
    <w:p w:rsidR="00000000" w:rsidDel="00000000" w:rsidP="00000000" w:rsidRDefault="00000000" w:rsidRPr="00000000" w14:paraId="00000278">
      <w:pPr>
        <w:spacing w:after="240" w:before="240" w:lineRule="auto"/>
        <w:rPr/>
      </w:pPr>
      <w:r w:rsidDel="00000000" w:rsidR="00000000" w:rsidRPr="00000000">
        <w:rPr>
          <w:rtl w:val="0"/>
        </w:rPr>
        <w:t xml:space="preserve">Former pupils carried these lessons into adult relationships. Interviews with Ghanaian civil servants and teachers in the late 1980s and early 1990s describe a quiet difficulty in returning fully to family life. One respondent recalled visiting her aunts after leaving boarding school. She greeted them as she had learned, standing straight and using the right English words. They laughed and said she had become a stranger of the house. She laughed too, but later told the interviewer she felt she had nothing to say (Asare, 1993, p. 27, paraphrased). Home had not moved. Her way of belonging had been reset by school. The pride of fluency sat beside a loss of ease.</w:t>
      </w:r>
    </w:p>
    <w:p w:rsidR="00000000" w:rsidDel="00000000" w:rsidP="00000000" w:rsidRDefault="00000000" w:rsidRPr="00000000" w14:paraId="00000279">
      <w:pPr>
        <w:spacing w:after="240" w:before="240" w:lineRule="auto"/>
        <w:rPr/>
      </w:pPr>
      <w:r w:rsidDel="00000000" w:rsidR="00000000" w:rsidRPr="00000000">
        <w:rPr>
          <w:rtl w:val="0"/>
        </w:rPr>
        <w:t xml:space="preserve">A retired clerk in Kumasi remembered family gatherings where he listened rather than spoke, worried that his Twi sounded rough after years of office English (Asare, 1993, pp. to-verify). A former pupil in Cape Coast described keeping stories for the compound and using only clean, school-trained words at work, saying that his mouth had two doors, one for the office and one for home (field interviews summarised in Essombe, 2024, pp. to-verify). Inspection-era restraint became adult self-protection. People weighed their sentences before speaking in a staff meeting, a parish council or a wedding speech, aware that a slip into local idiom could draw laughter or quiet doubt about their competence.</w:t>
      </w:r>
    </w:p>
    <w:p w:rsidR="00000000" w:rsidDel="00000000" w:rsidP="00000000" w:rsidRDefault="00000000" w:rsidRPr="00000000" w14:paraId="0000027A">
      <w:pPr>
        <w:spacing w:after="240" w:before="240" w:lineRule="auto"/>
        <w:rPr/>
      </w:pPr>
      <w:r w:rsidDel="00000000" w:rsidR="00000000" w:rsidRPr="00000000">
        <w:rPr>
          <w:rtl w:val="0"/>
        </w:rPr>
        <w:t xml:space="preserve">Those habits also entered parenting. Some parents in Accra during the 1970s discouraged children from using Twi or Ga in front of guests, explaining that good children spoke English in public (Kuyini, 2012, pp. to-verify). One mother recalled stopping her daughter mid-sentence when visitors arrived, saying that the story should be told in English (Kuyini, 2012, interview to-verify). Lagos interviews record a father who stopped his son from joining evening storytelling groups, telling a researcher that those things were not for educated people (Ndimande, 2006, pp. to-verify). Parents often framed this as care rather than contempt. They wanted their children to survive teacher judgement, workplace interviews and the small trials of speaking in front of authority. Respectability, learned in school, became a language of affection. A Ghanaian civil servant remembered that his father was proud when he spoke English, so he wanted his own son to speak it better (paraphrasing Sifuna, 1990, p. 144). School praise quietly reorganised family hopes about which voice could protect a child.</w:t>
      </w:r>
    </w:p>
    <w:p w:rsidR="00000000" w:rsidDel="00000000" w:rsidP="00000000" w:rsidRDefault="00000000" w:rsidRPr="00000000" w14:paraId="0000027B">
      <w:pPr>
        <w:spacing w:after="240" w:before="240" w:lineRule="auto"/>
        <w:rPr/>
      </w:pPr>
      <w:r w:rsidDel="00000000" w:rsidR="00000000" w:rsidRPr="00000000">
        <w:rPr>
          <w:rtl w:val="0"/>
        </w:rPr>
        <w:t xml:space="preserve">The promise of schooling was not always met. Ghana and Kenya saw pupils who passed examinations yet were refused places in teacher training colleges or civil service posts because of quotas or policy changes (Anderson, 2001; Sifuna, 1990). Families noticed. A parent in western Kenya recalled that her son passed but there was no place for him. She told the interviewer that the family stopped encouraging the younger ones because they saw no reason to wait for what did not come (Sifuna, 1990, p. 145). Malawian interviews from the mid 1980s tell similar stories: older siblings completed Standard Eight and remained unemployed while younger children were redirected into informal work or early marriage (Christie and Collins, 1982). Parents saw children study, obey, pass and still be left without a place or job. Some stopped urging the younger ones to follow the same route.</w:t>
      </w:r>
    </w:p>
    <w:p w:rsidR="00000000" w:rsidDel="00000000" w:rsidP="00000000" w:rsidRDefault="00000000" w:rsidRPr="00000000" w14:paraId="0000027C">
      <w:pPr>
        <w:spacing w:after="240" w:before="240" w:lineRule="auto"/>
        <w:rPr/>
      </w:pPr>
      <w:r w:rsidDel="00000000" w:rsidR="00000000" w:rsidRPr="00000000">
        <w:rPr>
          <w:rtl w:val="0"/>
        </w:rPr>
        <w:t xml:space="preserve">Silence and withdrawal carried a cost. A 1985 oral history project in Malawi recorded one man saying that it was not that he forgot, it was that he stopped remembering (Christie and Collins, 1982, pp. to-verify). He had not lost local knowledge. He kept that knowledge to himself because it no longer earned respect or work in the places that mattered. Interviews from Ghana echo this pattern. Former pupils described leaving jokes, idioms and proverbs behind when they entered offices or formal meetings, fearful that such speech would be read as rustic or unserious. A retired teacher in the Volta Region said he kept his best Ewe sayings for evening talk at home, because at school they wanted the straight words (Sefa Dei, 1994, interview to-verify). Many learned to speak in public with the smallest possible risk, giving careful, formal answers and holding back the richer language of humour, memory and feeling for private spaces.</w:t>
      </w:r>
    </w:p>
    <w:p w:rsidR="00000000" w:rsidDel="00000000" w:rsidP="00000000" w:rsidRDefault="00000000" w:rsidRPr="00000000" w14:paraId="0000027D">
      <w:pPr>
        <w:spacing w:after="240" w:before="240" w:lineRule="auto"/>
        <w:rPr/>
      </w:pPr>
      <w:r w:rsidDel="00000000" w:rsidR="00000000" w:rsidRPr="00000000">
        <w:rPr>
          <w:rtl w:val="0"/>
        </w:rPr>
        <w:t xml:space="preserve">By the 1970s and 1980s, many who had been schooled under colonial or immediate postcolonial regimes were training the next generation. They worked as inspectors, lecturers and senior teachers. They did not see themselves as guardians of colonial custom. They understood professionalism through the standards they had been taught, and their posts, reputations and promotions still depended on enforcing those standards (Essombe, 2024). A teacher who insisted on neat uniforms, quiet corridors and polished English could expect praise and a secure post, while a colleague who encouraged local stories or open discussion often faced suspicion from superiors. The older emotional discipline continued because it remained the safest route for staff who wanted to be judged serious and to keep their footing in the institution.</w:t>
      </w:r>
    </w:p>
    <w:p w:rsidR="00000000" w:rsidDel="00000000" w:rsidP="00000000" w:rsidRDefault="00000000" w:rsidRPr="00000000" w14:paraId="0000027E">
      <w:pPr>
        <w:spacing w:after="240" w:before="240" w:lineRule="auto"/>
        <w:rPr/>
      </w:pPr>
      <w:r w:rsidDel="00000000" w:rsidR="00000000" w:rsidRPr="00000000">
        <w:rPr>
          <w:rtl w:val="0"/>
        </w:rPr>
        <w:t xml:space="preserve">The emotional afterlife of colonial schooling rests here. Schooling did more than organise timetables or transmit content. It trained people in how to appear in public life, then kept reinforcing that training through inspections, examinations, staff meetings, church boards and hiring routines. Pupils learned early that advancement depended on sounding calm, polished and English-trained in front of teachers and inspectors. Many later used the same caution in interviews, staff meetings, church committees and civic gatherings, because those spaces still judged them by school standards.</w:t>
      </w:r>
    </w:p>
    <w:p w:rsidR="00000000" w:rsidDel="00000000" w:rsidP="00000000" w:rsidRDefault="00000000" w:rsidRPr="00000000" w14:paraId="0000027F">
      <w:pPr>
        <w:spacing w:after="240" w:before="240" w:lineRule="auto"/>
        <w:rPr/>
      </w:pPr>
      <w:r w:rsidDel="00000000" w:rsidR="00000000" w:rsidRPr="00000000">
        <w:rPr>
          <w:rtl w:val="0"/>
        </w:rPr>
        <w:t xml:space="preserve">Repair was never absent, even under constraint. Families, choirs, storytellers and elders preserved forms of speech that schools did not honour. Parents taught proverbs the night before exams. Church choirs slipped local melodies into hymns. Former pupils kept some stories for home, not because those stories were small, but because public spaces still treated them as risky. Many learned to live with two ways of speaking and feeling, switching without forgetting. The cost of recognition in public institutions often remained a thinner recognition of the whole person. Repair means changing how schools, colleges and offices judge people. Local speech should not be treated as a mark against someone. No one should need to hide how they speak at home in order to be respected in public.</w:t>
      </w:r>
    </w:p>
    <w:p w:rsidR="00000000" w:rsidDel="00000000" w:rsidP="00000000" w:rsidRDefault="00000000" w:rsidRPr="00000000" w14:paraId="00000280">
      <w:pPr>
        <w:spacing w:after="240" w:before="240" w:line="276" w:lineRule="auto"/>
        <w:jc w:val="center"/>
        <w:rPr>
          <w:b w:val="1"/>
          <w:bCs w:val="1"/>
        </w:rPr>
      </w:pPr>
      <w:r w:rsidDel="00000000" w:rsidR="00000000" w:rsidRPr="00000000">
        <w:rPr>
          <w:b w:val="1"/>
          <w:bCs w:val="1"/>
          <w:rtl w:val="0"/>
        </w:rPr>
        <w:t xml:space="preserve">6.3 Creation of the Loyal Colonial Elite</w:t>
      </w:r>
    </w:p>
    <w:p w:rsidR="00000000" w:rsidDel="00000000" w:rsidP="00000000" w:rsidRDefault="00000000" w:rsidRPr="00000000" w14:paraId="00000281">
      <w:pPr>
        <w:spacing w:after="240" w:lineRule="auto"/>
        <w:rPr/>
      </w:pPr>
      <w:r w:rsidDel="00000000" w:rsidR="00000000" w:rsidRPr="00000000">
        <w:rPr>
          <w:rtl w:val="0"/>
        </w:rPr>
        <w:t xml:space="preserve">Colonial schooling in Africa was not introduced to meet a general need for education. It reappears in each region as a practical answer to the same problem: how to rule many with very few. Colonial administrations in British, French, Belgian and Portuguese territories governed vast populations with minimal staff and limited local knowledge, a pattern documented in administrative histories and district records from West, Central and East Africa (Iliffe, 2007; Boahen, 1986; Crowder, 1968, pp. to verify). Northern Nigeria offers one concrete instance. A single district officer might oversee hundreds of villages without knowing the language, customs or legal norms of the people he ruled (CO 583/134/7, UK National Archives). The state’s reach remained shallow. It needed a way to extend itself without expanding. Schools became the chosen tool. Through curriculum, credentialling and role based hierarchies, schools extended the state’s reach by reordering behaviour and redistributing authority. They created local agents of colonial order without requiring the constant physical presence of European officials. Their purpose was not broad education. It was the formation of a narrow group of Africans, later called the colonial elite, who could serve as intermediaries: people who would speak the language of the state, enforce its rules and give its orders local form. These were not ordinary pupils. They were deliberately trained to carry the logic of colonial governance into communities the state could not directly govern. Read alongside this chapter’s concern with ‘discipline of minds, discipline of bodies’, these schools offered a way to drill bodies through timetables and inspections and to school minds through curriculum and credential, so that loyalty to colonial rule could be produced at a distance.</w:t>
      </w:r>
    </w:p>
    <w:p w:rsidR="00000000" w:rsidDel="00000000" w:rsidP="00000000" w:rsidRDefault="00000000" w:rsidRPr="00000000" w14:paraId="00000282">
      <w:pPr>
        <w:spacing w:after="240" w:before="240" w:lineRule="auto"/>
        <w:rPr/>
      </w:pPr>
      <w:r w:rsidDel="00000000" w:rsidR="00000000" w:rsidRPr="00000000">
        <w:rPr>
          <w:rtl w:val="0"/>
        </w:rPr>
        <w:t xml:space="preserve">Selection into this group did not resemble an open competition for talent. School files from the Gold Coast, Uganda, Senegal and the Congo show that advancement rested less on examination marks than on what inspectors called ‘reliability’ (Government of the Gold Coast, Inspector’s Notes, 1935, pp. to verify; Uganda National Archives, EDU series; Dakar Education Bureau Reports, 1930s; Archives du Congo Belge, 1940s, pp. to verify). Pupils who kept time, used English or French inside lessons and corrected their classmates were described as ‘promising’ or ‘fit for responsibility’. Those who held to local speech in class, questioned instructions or missed school for ritual obligations appeared in reports as ‘unreliable’ or ‘unsuitable’. One Gold Coast inspector noted of a boy with strong marks that he ‘lacks steadiness’ and should not be sent forward (Government of the Gold Coast, Inspector’s Notes, 1935, p. to verify). Mission schools, teacher training colleges and government institutions worked together as filters, moving the ‘reliable’ forward and leaving others in place. Reliability was not a vague virtue. It was a set of classroom practices with visible rewards.</w:t>
      </w:r>
    </w:p>
    <w:p w:rsidR="00000000" w:rsidDel="00000000" w:rsidP="00000000" w:rsidRDefault="00000000" w:rsidRPr="00000000" w14:paraId="00000283">
      <w:pPr>
        <w:spacing w:after="240" w:before="240" w:lineRule="auto"/>
        <w:rPr/>
      </w:pPr>
      <w:r w:rsidDel="00000000" w:rsidR="00000000" w:rsidRPr="00000000">
        <w:rPr>
          <w:rtl w:val="0"/>
        </w:rPr>
        <w:t xml:space="preserve">Placed alongside this chapter’s concern with discipline of minds and bodies, this pattern goes beyond a preference for neatness. It amounts to a programme for producing the kind of person Foucault called a ‘docile body’ and a governable mind, where movements, posture and even lines of thought are organised in advance by the timetable, the lesson and the report card (Foucault, 1977, pp. to verify). In African classrooms, discipline of bodies sat in drills, inspections and fixed seating plans, backed by corporal punishment for small departures. Discipline of minds worked through repeated lessons in which European norms appeared as clean, rational and modern, and African worlds appeared as confused, childish or backward (Iliffe, 2007; Boahen, 1986, pp. to verify). A headmaster at Makerere College praised a top pupil by saying he ‘knew how to behave around white men’ (Uganda National Archives, EDU/5/8/12). The remark gives the logic in miniature. An elite pupil was someone whose body, voice and judgements were already tuned to the expectations of distant authority. Success did not come from contesting that order. It came from learning how to mirror it. Mbembe’s account of colonial commandement helps to read this pattern on African ground, showing how schooling produced intermediaries who could reproduce official order in villages and towns even when Europeans were absent (Mbembe, 2001, pp. to verify).</w:t>
      </w:r>
    </w:p>
    <w:p w:rsidR="00000000" w:rsidDel="00000000" w:rsidP="00000000" w:rsidRDefault="00000000" w:rsidRPr="00000000" w14:paraId="00000284">
      <w:pPr>
        <w:spacing w:after="240" w:before="240" w:lineRule="auto"/>
        <w:rPr/>
      </w:pPr>
      <w:r w:rsidDel="00000000" w:rsidR="00000000" w:rsidRPr="00000000">
        <w:rPr>
          <w:rtl w:val="0"/>
        </w:rPr>
        <w:t xml:space="preserve">The same logic appears in promotion lists. School files from the Gold Coast, Senegal, Uganda and the Congo show that advancement depended less on examination scores than on the capacity to inhabit a particular body and voice that officials trusted. Inspectors’ notes dwell on who stood steadily, arrived early and maintained order without fuss. Principals’ comments praise pupils whose English or French sounded ‘correct’, whose handwriting was neat and whose exercise books showed careful copying of model answers. In the same records, the pupils recommended for teacher training or clerkships are almost always those described as ‘reliable’, ‘orderly’ or ‘fit for responsibility’, while those who missed lessons for ritual duties or slipped into local languages are marked ‘unsettled’ or ‘unsuitable for further work’ (Government of the Gold Coast, Inspector’s Notes, 1935; Dakar Education Bureau Reports, 1930s; Uganda National Archives, EDU series). The classroom operated as a small tribunal of bodies and minds, identifying those who could reproduce the state’s discipline away from official eyes. Promotion signalled not only examination success, but proof that a pupil could carry that controlled posture and internalised caution into other spaces as the kind of intermediary expected to keep offices, files and subordinate staff in the same measured order.</w:t>
      </w:r>
    </w:p>
    <w:p w:rsidR="00000000" w:rsidDel="00000000" w:rsidP="00000000" w:rsidRDefault="00000000" w:rsidRPr="00000000" w14:paraId="00000285">
      <w:pPr>
        <w:spacing w:after="240" w:before="240" w:lineRule="auto"/>
        <w:rPr/>
      </w:pPr>
      <w:r w:rsidDel="00000000" w:rsidR="00000000" w:rsidRPr="00000000">
        <w:rPr>
          <w:rtl w:val="0"/>
        </w:rPr>
        <w:t xml:space="preserve">The first steps into this cadre often began as a defensive calculation, not a search for status. Districts pressed by forced labour, head taxes or land loss led parents to treat schooling as a tactic of survival rather than a path to prestige. A literate child could read summonses, bargain with chiefs and clerks, or secure a small wage that kept the household out of deeper debt. A 1932 letter from an Asante mission school records parents nominating one son to attend classes ‘so the police will not come near the house’ (Asante Mission School Records, 1932, pp. to verify). Boahen’s work on the Gold Coast and Togoland notes similar decisions, where families sent a child to school to reduce exposure to forced labour gangs or arbitrary fines (Boahen, 1986, pp. to verify). Wolof and Senufo parents in French West Africa expressed the same hope and said that ‘a boy in school might protect the family from the commandant’ (Iliffe, 2007, pp. to verify). In the Congo, files on évolués show households investing scarce cash in fees so that one son could qualify for clerical work and lift kin out of rural tax registers (Simson, 2025, pp. to verify). The pattern is consistent. One child is pushed toward school so that the whole family might be shielded.</w:t>
      </w:r>
    </w:p>
    <w:p w:rsidR="00000000" w:rsidDel="00000000" w:rsidP="00000000" w:rsidRDefault="00000000" w:rsidRPr="00000000" w14:paraId="00000286">
      <w:pPr>
        <w:spacing w:after="240" w:before="240" w:lineRule="auto"/>
        <w:rPr/>
      </w:pPr>
      <w:r w:rsidDel="00000000" w:rsidR="00000000" w:rsidRPr="00000000">
        <w:rPr>
          <w:rtl w:val="0"/>
        </w:rPr>
        <w:t xml:space="preserve">The logic of discipline of bodies and minds now tightens. Once that child entered the classroom, the terms of defence were redefined by the school. Protection came to depend on punctuality, controlled posture and fluent use of European languages. Safety no longer flowed from village standing or kin alliances, but from how well one embodied the disciplined, legible figure that officials and missionaries believed they could trust. A family strategy of protection therefore fed directly into the making of a loyal colonial intermediary. To remain useful as a shield, the pupil had to become the kind of subject the state wanted. A household tactic against arbitrary power became, step by step, training for service inside that same power.</w:t>
      </w:r>
    </w:p>
    <w:p w:rsidR="00000000" w:rsidDel="00000000" w:rsidP="00000000" w:rsidRDefault="00000000" w:rsidRPr="00000000" w14:paraId="00000287">
      <w:pPr>
        <w:spacing w:after="240" w:before="240" w:lineRule="auto"/>
        <w:rPr/>
      </w:pPr>
      <w:r w:rsidDel="00000000" w:rsidR="00000000" w:rsidRPr="00000000">
        <w:rPr>
          <w:rtl w:val="0"/>
        </w:rPr>
        <w:t xml:space="preserve">Inspection routines worked mainly on bodies, while written work in the classroom worked on minds. The content of schoolwork supported this division. Uganda pupils were assigned essays such as ‘Why the African is Dirty and the European is Clean’ (Uganda National Archives, EDU/5/7). Teacher manuals in Mozambique and Angola urged instructors to highlight ‘the errors of tribal customs’ alongside the ‘virtues of European order’ (Arquivo Histórico Ultramarino, EDU files, 1930s to 1940s, pp. to verify). Pupils were asked not only to sit still, but to think and write in the categories of the coloniser. Exercises like this did not simply misrepresent African life. They required children to speak the state’s judgement in the first person, to rehearse contempt for their own worlds as if it were their own insight. Refusal carried specific penalties noted in reports and memoirs: low marks, loss of scholarships, public humiliation, caning or removal from school (Uganda National Archives, EDU/5/7; Arquivo Histórico Ultramarino, EDU files, 1930s to 1940s, pp. to verify). Conformity brought admission to higher classes, recommendations for teacher training or clerical posts, and the first steps toward évolué or ‘educated’ status (Simson, 2025, pp. to verify). Fanon’s account of a ‘divided self’ speaks directly to this practice. The pupil learned that speaking against home in the idiom of the coloniser was treated as maturity and earned trust, while holding to local judgement attracted punishment (Fanon, 1967, pp. to verify). Discipline of minds here is not abstract. It worked as a selection device for a loyal colonial elite, binding hope for a different life to an internalised view of Africa as backward. Those who absorbed this lesson most fluently were the ones marked out for promotion, scholarships and eventual administrative training.</w:t>
      </w:r>
    </w:p>
    <w:p w:rsidR="00000000" w:rsidDel="00000000" w:rsidP="00000000" w:rsidRDefault="00000000" w:rsidRPr="00000000" w14:paraId="00000288">
      <w:pPr>
        <w:spacing w:after="240" w:before="240" w:lineRule="auto"/>
        <w:rPr/>
      </w:pPr>
      <w:r w:rsidDel="00000000" w:rsidR="00000000" w:rsidRPr="00000000">
        <w:rPr>
          <w:rtl w:val="0"/>
        </w:rPr>
        <w:t xml:space="preserve">By the 1940s and 1950s this filtering had produced visible trajectories. Gold Coast scholarship lists and civil service recruitment files show former teacher trainees and top pupils moving into posts as inspectors, magistrates and senior clerks (Government of the Gold Coast, Civil Service Records, 1940s to 1950s, pp. to verify). French West Africa graduates of écoles régionales and William Ponty entered the corps of African administrators who ran schools, courts and local councils under French oversight (Ponty Archives, 1930s to 1950s, pp. to verify). Congo mission schooled évolués staffed urban municipal offices, trading houses and lower tiers of the administration, often as the only literate Africans in their departments (Simson, 2025, pp. to verify). Italian Eritrea and Libya produced smaller but similar groups of clerks, translators and auxiliary police whose schooling had marked them out as ‘trustworthy’ for colonial duties (Italian colonial education reports, 1930s, pp. to verify). The same pattern recurs in these settings. Those who had passed through the narrow gates of schooling carried forward the routines of discipline into the offices and courts that survived the end of formal empire.</w:t>
      </w:r>
    </w:p>
    <w:p w:rsidR="00000000" w:rsidDel="00000000" w:rsidP="00000000" w:rsidRDefault="00000000" w:rsidRPr="00000000" w14:paraId="00000289">
      <w:pPr>
        <w:spacing w:after="240" w:before="240" w:lineRule="auto"/>
        <w:rPr/>
      </w:pPr>
      <w:r w:rsidDel="00000000" w:rsidR="00000000" w:rsidRPr="00000000">
        <w:rPr>
          <w:rtl w:val="0"/>
        </w:rPr>
        <w:t xml:space="preserve">The intention behind these patterns appears clearly in policy debates. Memoranda in British, French and Belgian archives stress the need for ‘a limited number of well trained natives’ rather than broad education (CO 847/7, UK National Archives; Ponty Archives, 1948; Archives du Congo Belge, 1952, pp. to verify). A French official argued in 1948 that ‘too much schooling would unbalance the colony; what is required is a disciplined intermediary class’ (Ponty Archives, 1948, pp. to verify). A Belgian circular from Léopoldville noted that ‘the évolué must remain an example of order, not a source of demands’ (Archives du Congo Belge, 1952, pp. to verify). The dispute therefore was not about whether education was good in itself, but about how many Africans should receive it and to what end. Schooling was defended as a means of stabilising colonial rule by creating a thin layer of African personnel who could be trusted to keep order while remaining dependent on the state. Colonial officials also linked schooling to labour control, steering educated Africans toward clerkships, teaching posts, auxiliary policing, translation work and tax collection, roles that stabilised daily rule while keeping advancement dependent on state favour (Crowder, 1968; Iliffe, 2007).</w:t>
      </w:r>
    </w:p>
    <w:p w:rsidR="00000000" w:rsidDel="00000000" w:rsidP="00000000" w:rsidRDefault="00000000" w:rsidRPr="00000000" w14:paraId="0000028A">
      <w:pPr>
        <w:spacing w:after="240" w:before="240" w:lineRule="auto"/>
        <w:rPr/>
      </w:pPr>
      <w:r w:rsidDel="00000000" w:rsidR="00000000" w:rsidRPr="00000000">
        <w:rPr>
          <w:rtl w:val="0"/>
        </w:rPr>
        <w:t xml:space="preserve">Former pupils experienced this narrowing differently from the memoranda that justified it. Interviews with former clerks and teachers from Ghana, Senegal and the Congo describe rising and falling at the same time. A Ghanaian civil servant remembered feeling proud when European officers asked him to draft letters, and uneasy when relatives called him ‘their white man’ (Serpell, 1993, pp. to verify). A Congolese évolué interviewed in 1983 spoke of ‘walking in two skins’, one for the office and one for home, never sure which was the real one (Kinshasa oral history project, 1980s, pp. to verify). These testimonies echo Fanon’s account of a divided self, but they also reflect a specific institutional history. Advancement depended on accepting a role that carried status and estrangement at once (Fanon, 1967, pp. to verify).</w:t>
      </w:r>
    </w:p>
    <w:p w:rsidR="00000000" w:rsidDel="00000000" w:rsidP="00000000" w:rsidRDefault="00000000" w:rsidRPr="00000000" w14:paraId="0000028B">
      <w:pPr>
        <w:spacing w:after="240" w:before="240" w:lineRule="auto"/>
        <w:rPr/>
      </w:pPr>
      <w:r w:rsidDel="00000000" w:rsidR="00000000" w:rsidRPr="00000000">
        <w:rPr>
          <w:rtl w:val="0"/>
        </w:rPr>
        <w:t xml:space="preserve">Independence did not dissolve this formation. By the late 1950s and early 1960s, many members of this colonial elite were already positioned as ministers, judges, senior civil servants and heads of educational institutions. They were appointed not because they had reimagined the structure of rule, but because they could operate the existing machinery. Their credentials were examinations and years of service in bureaucratic roles. Mamdani argues that the postcolonial state inherited a split structure. European presence receded, while indirect rule through African intermediaries remained (Mamdani, 1996, pp. to verify). Those trained under colonial schooling now supervised similar systems of inspection, examination and local administration.</w:t>
      </w:r>
    </w:p>
    <w:p w:rsidR="00000000" w:rsidDel="00000000" w:rsidP="00000000" w:rsidRDefault="00000000" w:rsidRPr="00000000" w14:paraId="0000028C">
      <w:pPr>
        <w:spacing w:after="240" w:before="240" w:lineRule="auto"/>
        <w:rPr/>
      </w:pPr>
      <w:r w:rsidDel="00000000" w:rsidR="00000000" w:rsidRPr="00000000">
        <w:rPr>
          <w:rtl w:val="0"/>
        </w:rPr>
        <w:t xml:space="preserve">Country outcomes differed, yet the core habit persisted. Ghana retained examination systems and civil service recruitment patterns that favoured those already trained in British forms of order. Senegal’s Ponty graduates moved directly into the upper levels of the administration and teaching profession. The Congo’s hurried decolonisation left évolués in positions for which they had technical preparation but limited institutional support, intensifying both their authority and their isolation (Simson, 2025, pp. to verify). School records that authorised a judge or district officer in the eyes of the state also marked him as different from the rural majorities he governed.</w:t>
      </w:r>
    </w:p>
    <w:p w:rsidR="00000000" w:rsidDel="00000000" w:rsidP="00000000" w:rsidRDefault="00000000" w:rsidRPr="00000000" w14:paraId="0000028D">
      <w:pPr>
        <w:spacing w:after="240" w:before="240" w:lineRule="auto"/>
        <w:rPr/>
      </w:pPr>
      <w:r w:rsidDel="00000000" w:rsidR="00000000" w:rsidRPr="00000000">
        <w:rPr>
          <w:rtl w:val="0"/>
        </w:rPr>
        <w:t xml:space="preserve">Later scholars have debated how to judge this group. Some nationalist critics labelled them ‘compradors’ or ‘brown Englishmen’, suggesting conscious betrayal. Other accounts, including those of Boahen (1986) and Aina (2010), emphasise constraint. Pupils moved through institutions that narrowed their choices while presenting compliance as the safest path. The evidence in school archives, policy documents and oral histories supports the second view. Loyalty to the colonial or postcolonial state did not rest mainly on direct coercion. It emerged from years in which schools tied safety, recognition and livelihood to particular ways of speaking, dressing and judging.</w:t>
      </w:r>
    </w:p>
    <w:p w:rsidR="00000000" w:rsidDel="00000000" w:rsidP="00000000" w:rsidRDefault="00000000" w:rsidRPr="00000000" w14:paraId="0000028E">
      <w:pPr>
        <w:spacing w:after="240" w:before="240" w:lineRule="auto"/>
        <w:rPr/>
      </w:pPr>
      <w:r w:rsidDel="00000000" w:rsidR="00000000" w:rsidRPr="00000000">
        <w:rPr>
          <w:rtl w:val="0"/>
        </w:rPr>
        <w:t xml:space="preserve">The personal cost of this position was high. Former officials in Ghana, Uganda and the Congo describe unease on returning to home villages, unsure how to address elders without sliding into bureaucratic tone, or reluctant to allow their own children to take on roles that seemed ‘too local’ (Serpell, 1993; Kinshasa oral history project, 1980s, pp. to verify). Relatives sometimes greeted them as ‘our European’, a title that carried pride and quiet reproach. The phrase confirmed that schooling had brought protection and income, but also signalled that the person who carried those benefits no longer fully belonged. Fanon’s account of the divided self under colonial rule speaks directly to this condition. The elite subject learned to read himself through the gaze of the coloniser and of his own kin, and found that neither view allowed him to feel entirely at ease (Fanon, 1967, pp. to verify). In Bourdieu’s terms, the manners and credentials that functioned as symbolic capital in state institutions returned as symbolic injury at home, where they were admired and mistrusted at once (Bourdieu, 1986, pp. to verify). These accounts present the colonial elite not simply as a comfortable class, but as a group marked by psychic division. Authority rested on the capacity to represent the state convincingly, yet that same capacity was taken as evidence of distance from the moral community that raised them.</w:t>
      </w:r>
    </w:p>
    <w:p w:rsidR="00000000" w:rsidDel="00000000" w:rsidP="00000000" w:rsidRDefault="00000000" w:rsidRPr="00000000" w14:paraId="0000028F">
      <w:pPr>
        <w:spacing w:after="240" w:before="240" w:lineRule="auto"/>
        <w:rPr/>
      </w:pPr>
      <w:r w:rsidDel="00000000" w:rsidR="00000000" w:rsidRPr="00000000">
        <w:rPr>
          <w:rtl w:val="0"/>
        </w:rPr>
        <w:t xml:space="preserve">Creation of the loyal colonial elite was therefore a structural and psychological project at once. It provided colonial and postcolonial states with a cadre of African officials who kept institutions running. It also fixed a pattern in which many leaders drew their legitimacy from examinations, office routines and approval from superiors rather than from negotiation with the people they lived among. The distance that once made them trustworthy in the eyes of colonial officers continued as a habit of looking upwards for recognition and sideways at home with hesitation. The emotional burden of that position, and the disputes it still generates over who is ‘too Western’ or ‘not educated enough’ to speak, belong to the wider legacy of colonial education because they are rooted in the way schools first built status through separation.</w:t>
      </w:r>
    </w:p>
    <w:p w:rsidR="00000000" w:rsidDel="00000000" w:rsidP="00000000" w:rsidRDefault="00000000" w:rsidRPr="00000000" w14:paraId="00000290">
      <w:pPr>
        <w:spacing w:after="240" w:before="240" w:lineRule="auto"/>
        <w:jc w:val="center"/>
        <w:rPr>
          <w:b w:val="1"/>
          <w:bCs w:val="1"/>
        </w:rPr>
      </w:pPr>
      <w:r w:rsidDel="00000000" w:rsidR="00000000" w:rsidRPr="00000000">
        <w:rPr>
          <w:b w:val="1"/>
          <w:bCs w:val="1"/>
          <w:rtl w:val="0"/>
        </w:rPr>
        <w:t xml:space="preserve">6.3.1 Structural Continuity and Loyalty as a Product</w:t>
      </w:r>
    </w:p>
    <w:p w:rsidR="00000000" w:rsidDel="00000000" w:rsidP="00000000" w:rsidRDefault="00000000" w:rsidRPr="00000000" w14:paraId="00000291">
      <w:pPr>
        <w:spacing w:after="240" w:before="240" w:lineRule="auto"/>
        <w:rPr/>
      </w:pPr>
      <w:r w:rsidDel="00000000" w:rsidR="00000000" w:rsidRPr="00000000">
        <w:rPr>
          <w:rtl w:val="0"/>
        </w:rPr>
        <w:t xml:space="preserve">The estrangement formed in the making of the colonial elite did not end when pupils left school. Many newly independent governments were staffed through the same narrow routes that colonial administrations had used to recruit clerks, inspectors and junior teachers (Foster, 1963; Goldthorpe, 1965). Names on office doors changed, but routines of inspection, grading and promotion remained largely intact (Crowder, 1964; Mamdani, 1996). Continuity lay not only in buildings and job titles, but in the bodily habits and mental habits that schooling had installed. Loyalty grew out of that training. It was a learned attachment to the inherited routines of rule, and a willingness to keep them running because they were the only professional language many officials knew how to speak.</w:t>
      </w:r>
    </w:p>
    <w:p w:rsidR="00000000" w:rsidDel="00000000" w:rsidP="00000000" w:rsidRDefault="00000000" w:rsidRPr="00000000" w14:paraId="00000292">
      <w:pPr>
        <w:spacing w:after="240" w:before="240" w:lineRule="auto"/>
        <w:rPr/>
      </w:pPr>
      <w:r w:rsidDel="00000000" w:rsidR="00000000" w:rsidRPr="00000000">
        <w:rPr>
          <w:rtl w:val="0"/>
        </w:rPr>
        <w:t xml:space="preserve">Schools did not need to preach devotion to empire in order to produce this loyalty. Daily classroom practice taught pupils which forms of authority counted. Examination rooms, inspection visits and typed circulars were treated as the proper arenas of public judgement, while oral petitions, ritual assemblies and village meetings were pushed into the realm of domestic life or ‘custom’ (Foster, 1963; Goldthorpe, 1965; Iliffe, 2007). A 1962 provincial circular in Uganda instructed headteachers that all complaints must be submitted ‘in written English through the proper channels’, warning that verbal petitions would not be received (Uganda National Archives, Provincial Education Circulars, 1962, p. to verify). Gramsci helps name this quiet kind of consent. Schooling trained pupils to accept written rules and official channels as the proper way to think and act in public, and to distrust objections that were not framed in that language (Gramsci, 1971). Althusser makes a similar point from another angle, arguing that schools place people into roles that keep an existing order running, not by force alone, but by making those roles feel ordinary and right (Althusser, 1971). Colonial classrooms in Africa narrowed those roles sharply. Pupils in government and mission schools learned to trust the examination rubric, the inspector’s checklist and the ministry memo as the highest form of public reason. When these pupils later entered ministries, courts or local councils, many carried that habit with them, relying on paperwork and formal rules as the main way to make decisions and settle disputes.</w:t>
      </w:r>
    </w:p>
    <w:p w:rsidR="00000000" w:rsidDel="00000000" w:rsidP="00000000" w:rsidRDefault="00000000" w:rsidRPr="00000000" w14:paraId="00000293">
      <w:pPr>
        <w:spacing w:after="240" w:before="240" w:lineRule="auto"/>
        <w:rPr/>
      </w:pPr>
      <w:r w:rsidDel="00000000" w:rsidR="00000000" w:rsidRPr="00000000">
        <w:rPr>
          <w:rtl w:val="0"/>
        </w:rPr>
        <w:t xml:space="preserve">Comparative work by Simson and others shows how durable this formation has been. In many African countries, from Sierra Leone to Kenya, a small group formed under colonial schooling retained privileged access to bureaucratic and professional posts long after independence (Simson, 2025). Dupraz and Simson trace surnames and occupations in Sierra Leone and find that families who entered the colonial school system early continued to supply ministers and senior officials generations later, even after coups and regime changes (Dupraz and Simson, 2024). Wantchekon and colleagues show that communities located near colonial schools in Benin still display higher levels of schooling and distinct political attitudes compared to communities further away, which suggests that early access to colonial education continues to influence who participates comfortably in formal politics (Wantchekon et al., 2015). Simson finds in the former Belgian Congo that townships with dense concentrations of évolués under colonial rule continued to send disproportionate numbers of administrators into the post independence state (Simson, 2025, pp. to verify). Evidence from these cases suggests that the same families kept moving through the old school to office channels, and that living near early colonial schools still affects who ends up in senior posts.</w:t>
      </w:r>
    </w:p>
    <w:p w:rsidR="00000000" w:rsidDel="00000000" w:rsidP="00000000" w:rsidRDefault="00000000" w:rsidRPr="00000000" w14:paraId="00000294">
      <w:pPr>
        <w:spacing w:after="240" w:before="240" w:lineRule="auto"/>
        <w:rPr/>
      </w:pPr>
      <w:r w:rsidDel="00000000" w:rsidR="00000000" w:rsidRPr="00000000">
        <w:rPr>
          <w:rtl w:val="0"/>
        </w:rPr>
        <w:t xml:space="preserve">Bowles and Gintis argued that schools in industrial societies mirror workplace relations, training people to accept hierarchy, surveillance and uneven rewards as normal features of adult life (Bowles and Gintis, 1976). Colonial Africa shows a similar correspondence between school and state office. The prefect who marched classmates into neat lines or reported minor infractions learned what it felt like to exercise authority on behalf of a distant power. The pupil who accepted examinations as the final judge of worth was well placed to treat civil service reports or donor reviews as the same kind of unquestionable verdict (Goldthorpe, 1965; Foucault, 1977). Loyalty functioned here as disciplined compliance. It meant keeping records moving, taxes collected and summonses delivered, often by people who privately doubted the fairness of the system but had been trained to believe that good work meant precise obedience. A Kenyan parent interviewed in the late 1970s captured how this looked from below, saying that educated officials ‘spoke like the paper and not like us’, and that arguing back seemed useless because ‘they only hear what is written’ (Sifuna, 1990, interview to verify). Oppressive regimes depend on this kind of loyalty more than on enthusiasm, because it allows coercive policies to be carried out by individuals who experience themselves as simply fulfilling their roles.</w:t>
      </w:r>
    </w:p>
    <w:p w:rsidR="00000000" w:rsidDel="00000000" w:rsidP="00000000" w:rsidRDefault="00000000" w:rsidRPr="00000000" w14:paraId="00000295">
      <w:pPr>
        <w:spacing w:after="240" w:before="240" w:lineRule="auto"/>
        <w:rPr/>
      </w:pPr>
      <w:r w:rsidDel="00000000" w:rsidR="00000000" w:rsidRPr="00000000">
        <w:rPr>
          <w:rtl w:val="0"/>
        </w:rPr>
        <w:t xml:space="preserve">Regional records suggest that loyalty to inherited structures has not taken the same form everywhere. Tanzania under Nyerere attempted to reorient schooling toward education for self reliance and to value village work and Swahili in formal learning. Simson’s comparison of Kenya and Tanzania shows that public sector employees in both countries retained distinct income and status advantages, indicating that a bureaucratic elite with shared educational trajectories persisted even under reformist rhetoric (Simson, 2020). Mozambique and Angola liberation governments sought to break with colonial institutions, yet acute shortages of trained personnel and the continued use of Portuguese as the language of administration meant that examination systems and civil service career ladders soon regained central importance (Frankema, 2012; Frankema et al., 2023). Continuity has been strongest where colonial examination regimes, languages of instruction and promotion rules remained in place with limited adjustment. It has weakened where governments invested in alternative training routes, local languages in administration and different criteria for advancement.</w:t>
      </w:r>
    </w:p>
    <w:p w:rsidR="00000000" w:rsidDel="00000000" w:rsidP="00000000" w:rsidRDefault="00000000" w:rsidRPr="00000000" w14:paraId="00000296">
      <w:pPr>
        <w:spacing w:after="240" w:before="240" w:lineRule="auto"/>
        <w:rPr/>
      </w:pPr>
      <w:r w:rsidDel="00000000" w:rsidR="00000000" w:rsidRPr="00000000">
        <w:rPr>
          <w:rtl w:val="0"/>
        </w:rPr>
        <w:t xml:space="preserve">These habits matter because school discipline did not stop at graduation. The same training continued to guide how officials behaved and how government was carried out after independence. Colonial schools produced a literate minority, yet they also trained a way of seeing authority as something that sits in written categories, inspection routines and ranked credentials. Fanon’s account of the divided self captures the psychological strain this created, since many officials felt pulled between community loyalties and institutional expectations (Fanon, 1967, pp. to verify). Quantitative studies by Simson and others show the structural durability of the same group, as colonial school entrants and their descendants continue to occupy key positions in governments, courts, universities and large firms (Simson, 2025; Dupraz and Simson, 2024; Wantchekon et al., 2015). A post independence state run by people trained in this way is likely to keep the old procedures in place. Using those procedures signals competence and seriousness, even when it pushes aside local judgement and makes open debate harder.</w:t>
      </w:r>
    </w:p>
    <w:p w:rsidR="00000000" w:rsidDel="00000000" w:rsidP="00000000" w:rsidRDefault="00000000" w:rsidRPr="00000000" w14:paraId="00000297">
      <w:pPr>
        <w:spacing w:after="240" w:before="240" w:lineRule="auto"/>
        <w:jc w:val="center"/>
        <w:rPr>
          <w:b w:val="1"/>
          <w:bCs w:val="1"/>
        </w:rPr>
      </w:pPr>
      <w:r w:rsidDel="00000000" w:rsidR="00000000" w:rsidRPr="00000000">
        <w:rPr>
          <w:b w:val="1"/>
          <w:bCs w:val="1"/>
          <w:rtl w:val="0"/>
        </w:rPr>
        <w:t xml:space="preserve">6.3.2 Internal Conflict and Historical Perspective</w:t>
      </w:r>
    </w:p>
    <w:p w:rsidR="00000000" w:rsidDel="00000000" w:rsidP="00000000" w:rsidRDefault="00000000" w:rsidRPr="00000000" w14:paraId="00000298">
      <w:pPr>
        <w:spacing w:after="240" w:before="240" w:lineRule="auto"/>
        <w:rPr/>
      </w:pPr>
      <w:r w:rsidDel="00000000" w:rsidR="00000000" w:rsidRPr="00000000">
        <w:rPr>
          <w:rtl w:val="0"/>
        </w:rPr>
        <w:t xml:space="preserve">The pride, unease and estrangement described earlier are not incidental emotions. They show how schooling turned dependence on state rule into a daily way of living. Mamdani helps frame the structural side of this shift. Schooling drew a small group into office work and paid positions, and made state routines the main route to safety and advancement (Mamdani, 1996, pp. to verify; Serpell, 1993, pp. to verify). Fanon names how that same shift settled inside people. Former pupils learned to carry two audiences at once, one in the office and one at home, adjusting their voice and judgement depending on who was listening (Fanon, 1967, pp. to verify). A Ghanaian clerk interviewed by Serpell recalled feeling steady at his desk, where the rules were clear, and uneasy in family councils, where his school trained caution made him seem cold or distant (Serpell, 1993, pp. to verify). Respect and confidence tilted towards office work, leaving many former pupils more at ease with state routines than with the local meetings and family councils where public life had once been decided.</w:t>
      </w:r>
    </w:p>
    <w:p w:rsidR="00000000" w:rsidDel="00000000" w:rsidP="00000000" w:rsidRDefault="00000000" w:rsidRPr="00000000" w14:paraId="00000299">
      <w:pPr>
        <w:spacing w:after="240" w:before="240" w:lineRule="auto"/>
        <w:rPr/>
      </w:pPr>
      <w:r w:rsidDel="00000000" w:rsidR="00000000" w:rsidRPr="00000000">
        <w:rPr>
          <w:rtl w:val="0"/>
        </w:rPr>
        <w:t xml:space="preserve">Bourdieu’s terms help name how the habits learned at school became a kind of capital that carried value in state institutions and ambiguity at home, since success often required a careful distance from elders and neighbours (Bourdieu, 1986, pp. to verify). Years of this adjustment produced a lasting kind of loyalty. Many officials kept faith with inherited routines less because they admired empire than because those routines were the only way they knew to stay safe and be taken seriously in public life. The continuing arguments in contemporary Africa over who is ‘too Western’ to lead, who counts as ‘properly educated’ and whose knowledge is taken seriously follow directly from that history. The schooling that once marked a few as suitable for office still shapes who is treated as credible today, and it keeps disputes over belonging and leadership tied to inherited ways of speaking and judging (Simson, 2025, pp. to verify).</w:t>
      </w:r>
    </w:p>
    <w:p w:rsidR="00000000" w:rsidDel="00000000" w:rsidP="00000000" w:rsidRDefault="00000000" w:rsidRPr="00000000" w14:paraId="0000029A">
      <w:pPr>
        <w:spacing w:after="240" w:before="240" w:line="276" w:lineRule="auto"/>
        <w:jc w:val="center"/>
        <w:rPr>
          <w:b w:val="1"/>
          <w:bCs w:val="1"/>
        </w:rPr>
      </w:pPr>
      <w:r w:rsidDel="00000000" w:rsidR="00000000" w:rsidRPr="00000000">
        <w:rPr>
          <w:b w:val="1"/>
          <w:bCs w:val="1"/>
          <w:rtl w:val="0"/>
        </w:rPr>
        <w:t xml:space="preserve">6.4 Textbooks as Tools of Ideological Control</w:t>
      </w:r>
    </w:p>
    <w:p w:rsidR="00000000" w:rsidDel="00000000" w:rsidP="00000000" w:rsidRDefault="00000000" w:rsidRPr="00000000" w14:paraId="0000029B">
      <w:pPr>
        <w:spacing w:after="240" w:lineRule="auto"/>
        <w:rPr/>
      </w:pPr>
      <w:r w:rsidDel="00000000" w:rsidR="00000000" w:rsidRPr="00000000">
        <w:rPr>
          <w:rtl w:val="0"/>
        </w:rPr>
        <w:t xml:space="preserve">Within colonial schools, the object that changed least from year to year was often the textbook. Pupils might change and teachers might be transferred, yet the prescribed text carried the same sequence of lessons and the same small circle of approved voices into each new class. It fixed what could be learned by presenting the same names, places and explanations as the core of knowledge, regardless of where the school was located. Education departments in London, Paris and the colonial capitals, working with publishers such as Macmillan, Longman and Hachette, treated these volumes as manageable tools for supervision rather than as accounts that reflected African life (White, 1996, pp. to verify; Kelly and Altbach, 1986, pp. to verify). Publishers’ guidance in the mid 1930s stressed that prescribed readers should be easy to inspect page by page and should avoid detailed or controversial discussion of African politics (Macmillan catalogue or Colonial Office education guidance, 1930s, pp. to verify; White, 1996, pp. to verify). The brief was to produce texts that supported routine inspection and affirmed an orderly view of empire.</w:t>
      </w:r>
    </w:p>
    <w:p w:rsidR="00000000" w:rsidDel="00000000" w:rsidP="00000000" w:rsidRDefault="00000000" w:rsidRPr="00000000" w14:paraId="0000029C">
      <w:pPr>
        <w:spacing w:after="240" w:before="240" w:lineRule="auto"/>
        <w:rPr/>
      </w:pPr>
      <w:r w:rsidDel="00000000" w:rsidR="00000000" w:rsidRPr="00000000">
        <w:rPr>
          <w:rtl w:val="0"/>
        </w:rPr>
        <w:t xml:space="preserve">Decisions taken in those offices settled into daily routines in distant schools. They determined which histories could appear in class, which examples entered exercises and which answers teachers could reward without risking correction. Committees selected accounts that presented imperial rule as the main thread of public life and reduced African political and intellectual histories to brief mentions, making it more difficult for pupils to see those histories as central. By narrowing which stories were printed, and by linking those stories to marks and promotions, textbook boards set the boundaries of what teachers could teach without penalty. African polities, thinkers and resistances were compressed into short descriptive passages or omitted altogether, while European actors appeared as founders, organisers and carriers of progress (Willis, 1981, pp. to verify; Apple, 2004, pp. to verify). The textbook did more than convey lessons. It provided repeated examples that signalled what counted as serious history and left other accounts out.</w:t>
      </w:r>
    </w:p>
    <w:p w:rsidR="00000000" w:rsidDel="00000000" w:rsidP="00000000" w:rsidRDefault="00000000" w:rsidRPr="00000000" w14:paraId="0000029D">
      <w:pPr>
        <w:spacing w:after="240" w:before="240" w:lineRule="auto"/>
        <w:rPr/>
      </w:pPr>
      <w:r w:rsidDel="00000000" w:rsidR="00000000" w:rsidRPr="00000000">
        <w:rPr>
          <w:rtl w:val="0"/>
        </w:rPr>
        <w:t xml:space="preserve">Former pupils sometimes recalled these omissions. Ghanaian interviews record graduates remembering that local kingdoms and resistance histories were reduced to a few lines, while European explorers and wars were treated in full chapters (Serpell, 1993, pp. to verify; Asare, 1993, pp. to verify). Such recollections show how printed material shaped expectations. When certain histories were detailed and others barely named, pupils learned to trust the written stories that appeared often, and to assume that unprinted histories were of lesser importance.</w:t>
      </w:r>
    </w:p>
    <w:p w:rsidR="00000000" w:rsidDel="00000000" w:rsidP="00000000" w:rsidRDefault="00000000" w:rsidRPr="00000000" w14:paraId="0000029E">
      <w:pPr>
        <w:spacing w:after="240" w:before="240" w:lineRule="auto"/>
        <w:rPr/>
      </w:pPr>
      <w:r w:rsidDel="00000000" w:rsidR="00000000" w:rsidRPr="00000000">
        <w:rPr>
          <w:rtl w:val="0"/>
        </w:rPr>
        <w:t xml:space="preserve">Textbooks therefore operated as tools of ideological control. They set the boundaries of permissible knowledge in classrooms and examinations, and trained pupils to treat that boundary as normal. By repeating a narrow set of stories, they trained teachers and pupils to accept those narratives as the proper content of schooling. Their authority rested less on persuasion than on the routine fact that every class, every exercise and every inspection returned to the same pages. The result was a durable sorting of knowledge that placed European accounts at the centre and pushed much of African political and intellectual life to the side of the school story.</w:t>
      </w:r>
    </w:p>
    <w:p w:rsidR="00000000" w:rsidDel="00000000" w:rsidP="00000000" w:rsidRDefault="00000000" w:rsidRPr="00000000" w14:paraId="0000029F">
      <w:pPr>
        <w:keepNext w:val="0"/>
        <w:keepLines w:val="0"/>
        <w:spacing w:before="280" w:lineRule="auto"/>
        <w:jc w:val="center"/>
        <w:rPr>
          <w:b w:val="1"/>
          <w:bCs w:val="1"/>
        </w:rPr>
      </w:pPr>
      <w:r w:rsidDel="00000000" w:rsidR="00000000" w:rsidRPr="00000000">
        <w:rPr>
          <w:b w:val="1"/>
          <w:bCs w:val="1"/>
          <w:rtl w:val="0"/>
        </w:rPr>
        <w:t xml:space="preserve">6.4.1</w:t>
      </w:r>
      <w:r w:rsidDel="00000000" w:rsidR="00000000" w:rsidRPr="00000000">
        <w:rPr>
          <w:b w:val="1"/>
          <w:bCs w:val="1"/>
          <w:rtl w:val="0"/>
        </w:rPr>
        <w:t xml:space="preserve">Textbooks and the Architecture of Control</w:t>
      </w:r>
    </w:p>
    <w:p w:rsidR="00000000" w:rsidDel="00000000" w:rsidP="00000000" w:rsidRDefault="00000000" w:rsidRPr="00000000" w14:paraId="000002A0">
      <w:pPr>
        <w:spacing w:after="240" w:before="240" w:lineRule="auto"/>
        <w:rPr/>
      </w:pPr>
      <w:r w:rsidDel="00000000" w:rsidR="00000000" w:rsidRPr="00000000">
        <w:rPr>
          <w:rtl w:val="0"/>
        </w:rPr>
        <w:t xml:space="preserve">From the perspective of colonial administrators, textbooks offered a way to direct classroom thinking across whole territories. Each approved book carried the same imperial storyline into every school, so pupils in different districts met one official version of the past and present. Education offices in London and Paris, advisory committees, and publishers such as Macmillan, Longman and Hachette selected and approved these books on the assumption that European knowledge was universal and African experience partial or local (White, 1996, pp. to verify; Kelly and Altbach, 1986, pp. to verify). A Macmillan Africa catalogue from the mid 1930s advised authors to avoid ‘controversial native politics’ and to present African societies in short descriptive form, so that books would remain suitable for inspection and examination (Macmillan catalogue, c. 1935, pp. to verify). The textbook did more than support instruction. It set the outer limits of classroom sense, showing pupils which people and ideas the school would treat as safe to repeat for marks, and which were better left unspoken.</w:t>
      </w:r>
    </w:p>
    <w:p w:rsidR="00000000" w:rsidDel="00000000" w:rsidP="00000000" w:rsidRDefault="00000000" w:rsidRPr="00000000" w14:paraId="000002A1">
      <w:pPr>
        <w:spacing w:after="240" w:before="240" w:lineRule="auto"/>
        <w:rPr/>
      </w:pPr>
      <w:r w:rsidDel="00000000" w:rsidR="00000000" w:rsidRPr="00000000">
        <w:rPr>
          <w:rtl w:val="0"/>
        </w:rPr>
        <w:t xml:space="preserve">The curriculum that followed gave students little help in reading their own pasts or recognising the weight of African experience. Approved primers rarely showed pupils how to work with oral accounts such as Akan clan histories, origin narratives held in names and praise poetry, or the political reasoning in Igbo assemblies and Buganda councils. African authored perspectives, including early nationalist writings and local legal memory, were reduced to brief notes or omitted. European history and science entered in full chapters, with Europe placed at the beginning of civilisation, modern government and legitimate public order. Africa, when mentioned, appeared mainly as a place without order or history, waiting for progress to arrive. That narrowing was deliberate. Committees and publishers prepared texts to keep imperial rule at the centre of the school story, and to keep African political thought, resistance and statecraft to the side. Inspection visits, teacher manuals and examiner reports reinforced the expectation that lessons follow the printed sequence, so that other accounts of the past had no recognised place in classroom work (White, 1996, pp. to verify). A teacher who set the reader aside to explain Sokoto scholarship, Asante law, Samori Touré’s resistance or the First Chimurenga would find that knowledge missing from model answers and marking rules (examiner reports and teachers’ manuals, pp. to verify). Keeping lessons in line with the book protected a school from criticism and helped pupils pass.</w:t>
      </w:r>
    </w:p>
    <w:p w:rsidR="00000000" w:rsidDel="00000000" w:rsidP="00000000" w:rsidRDefault="00000000" w:rsidRPr="00000000" w14:paraId="000002A2">
      <w:pPr>
        <w:spacing w:after="240" w:before="240" w:lineRule="auto"/>
        <w:rPr/>
      </w:pPr>
      <w:r w:rsidDel="00000000" w:rsidR="00000000" w:rsidRPr="00000000">
        <w:rPr>
          <w:rtl w:val="0"/>
        </w:rPr>
        <w:t xml:space="preserve">Selection itself formed part of a wider strategy of simplification and control. A state that ruled through files and exams needed knowledge that could be checked quickly and ranked easily. Scott’s idea of legibility is useful here. Textbooks flattened diverse histories, shifting alliances and local ways of reasoning into short categories that officials could recognise and administer (Scott, 1998, pp. to verify). Complex oral traditions, living political systems and local philosophies were pressed into a few pages of approved summary. This allowed textbooks to serve administrative ends. They brought pupils’ minds into line with colonial categories, and discouraged other readings by keeping them out of the authorised text. Students were not encouraged to question the content they were taught. Repetition, marks and teacher correction trained them to absorb it as the safe version of knowledge. The textbook therefore did not only offer lessons. It trained a habit of judgement in which the state’s categories felt normal and alternative frameworks felt risky to use.</w:t>
      </w:r>
    </w:p>
    <w:p w:rsidR="00000000" w:rsidDel="00000000" w:rsidP="00000000" w:rsidRDefault="00000000" w:rsidRPr="00000000" w14:paraId="000002A3">
      <w:pPr>
        <w:spacing w:after="240" w:before="240" w:lineRule="auto"/>
        <w:rPr/>
      </w:pPr>
      <w:r w:rsidDel="00000000" w:rsidR="00000000" w:rsidRPr="00000000">
        <w:rPr>
          <w:rtl w:val="0"/>
        </w:rPr>
        <w:t xml:space="preserve">This learning was not only about ideas. It also changed how pupils judged whose words could be trusted. Many students began to doubt stories from elders or community practice unless they matched what the book said. Teacher approval, exam content and classroom hierarchies rewarded textbook alignment over communal insight. Former pupils later recalled being warned that success depended on repeating the textbook version, even when elders had told different stories at home. Over time, such warnings became habits. Pupils adjusted their speech to fit what the reader recognised as real, and grew cautious about knowledge that could not be cited from print.</w:t>
      </w:r>
    </w:p>
    <w:p w:rsidR="00000000" w:rsidDel="00000000" w:rsidP="00000000" w:rsidRDefault="00000000" w:rsidRPr="00000000" w14:paraId="000002A4">
      <w:pPr>
        <w:spacing w:after="240" w:before="240" w:lineRule="auto"/>
        <w:rPr/>
      </w:pPr>
      <w:r w:rsidDel="00000000" w:rsidR="00000000" w:rsidRPr="00000000">
        <w:rPr>
          <w:rtl w:val="0"/>
        </w:rPr>
        <w:t xml:space="preserve">Quiet dissonance still survived inside these limits. Some students recited local proverbs in private before examinations or while working in small groups, choosing contexts where teacher scrutiny was low and peer recognition high. Others referenced home taught histories during peer discussion or corrected textbook claims quietly among trusted friends. Teachers sometimes paused before following the syllabus, adding a local example in a low voice, then returning to the page. Parents and elders noticed the strain this created. Some later described children coming home repeating textbook versions of conquest and civilisation that left their own lineages sounding small, and said that correcting them felt like arguing with the school itself. These were not open refusals. They were careful attempts to keep another story alive without risking punishment. Still, the formal curriculum, reinforced through lessons, tests and inspections, kept pulling pupils back to the printed account. Marks, promotions and praise continued to follow the textbook line.</w:t>
      </w:r>
    </w:p>
    <w:p w:rsidR="00000000" w:rsidDel="00000000" w:rsidP="00000000" w:rsidRDefault="00000000" w:rsidRPr="00000000" w14:paraId="000002A5">
      <w:pPr>
        <w:spacing w:after="240" w:before="240" w:lineRule="auto"/>
        <w:rPr/>
      </w:pPr>
      <w:r w:rsidDel="00000000" w:rsidR="00000000" w:rsidRPr="00000000">
        <w:rPr>
          <w:rtl w:val="0"/>
        </w:rPr>
        <w:t xml:space="preserve">That legacy did not end with the colonial classroom. Even after independence, teachers and exam boards often carried forward the same readers, the same topic weights and the same habits of marking, so that pupils were still judged by how well they could reproduce the printed colonial story. Public debates over who is ‘properly educated’, and which histories belong in national curricula, continue to turn on these inherited boundaries of knowledge. Textbook control therefore did more than organise colonial classrooms. It helped decide, long after empire, whose account could enter a file, a courtroom record, a staffroom recommendation or a ministry memo as ‘serious’ public knowledge, and whose account would be treated as private memory only.</w:t>
      </w:r>
    </w:p>
    <w:p w:rsidR="00000000" w:rsidDel="00000000" w:rsidP="00000000" w:rsidRDefault="00000000" w:rsidRPr="00000000" w14:paraId="000002A6">
      <w:pPr>
        <w:spacing w:after="240" w:lineRule="auto"/>
        <w:jc w:val="center"/>
        <w:rPr>
          <w:b w:val="1"/>
          <w:bCs w:val="1"/>
        </w:rPr>
      </w:pPr>
      <w:r w:rsidDel="00000000" w:rsidR="00000000" w:rsidRPr="00000000">
        <w:rPr>
          <w:b w:val="1"/>
          <w:bCs w:val="1"/>
          <w:rtl w:val="0"/>
        </w:rPr>
        <w:t xml:space="preserve">6.4.2 Historical Erasure and the Invention of African Backwardness</w:t>
      </w:r>
    </w:p>
    <w:p w:rsidR="00000000" w:rsidDel="00000000" w:rsidP="00000000" w:rsidRDefault="00000000" w:rsidRPr="00000000" w14:paraId="000002A7">
      <w:pPr>
        <w:spacing w:after="240" w:before="240" w:lineRule="auto"/>
        <w:rPr/>
      </w:pPr>
      <w:r w:rsidDel="00000000" w:rsidR="00000000" w:rsidRPr="00000000">
        <w:rPr>
          <w:rtl w:val="0"/>
        </w:rPr>
        <w:t xml:space="preserve">The colonial curriculum was not built to preserve memory but to manage it. Education officers and publishers narrowed textbook content so that the past could be taught and inspected in a single, controllable form (White, 1996, pp. to verify; Kelly and Altbach, 1986, pp. to verify). Erasure served an administrative function. It cleared the past of competing logics and made space for one sanctioned version of history to be taught, repeated and examined. Both British and French systems used school books that often offered a vision of the past in which Africa had no past, or none worth knowing (Willis, 1981, pp. to verify; Kallaway, 2005, pp. to verify). Precolonial societies were either ignored or dismissed as chaotic. When kingdoms appeared, such as Ashanti, Kongo or Sokoto, they were reduced to cautionary tales or footnotes to European intervention. Political systems, customary law and indigenous sciences largely vanished from the page. Where African institutions were described at all, they were often labelled ‘primitive customs’ or ‘undeveloped tribes’, language that presented African worlds as incomplete versions of European norms rather than coherent systems in their own right (White, 1996, pp. to verify; Willis, 1981, pp. to verify). These exclusions followed policy rather than accident.</w:t>
      </w:r>
    </w:p>
    <w:p w:rsidR="00000000" w:rsidDel="00000000" w:rsidP="00000000" w:rsidRDefault="00000000" w:rsidRPr="00000000" w14:paraId="000002A8">
      <w:pPr>
        <w:spacing w:after="240" w:before="240" w:lineRule="auto"/>
        <w:rPr/>
      </w:pPr>
      <w:r w:rsidDel="00000000" w:rsidR="00000000" w:rsidRPr="00000000">
        <w:rPr>
          <w:rtl w:val="0"/>
        </w:rPr>
        <w:t xml:space="preserve">Colonial authorities promoted a simplified historical arc to replace these omissions: unruliness, then European arrival, then order. British colonial narratives cast colonisation as the entry point of legality and structure. French accounts in West and Equatorial Africa framed the arrival of France as the beginning of reason (White, 1996, pp. to verify). Textbooks approved in London or Paris, then repeated through exams, pressed many distinct African histories into one short prelude to European rule. Different kingdoms with their own courts, trade systems, diplomatic practices and intellectual traditions were treated as variations of the same disorder. A junior history reader might give a long account of French republican ideals or British parliamentary growth, then summarise the Ashanti confederacy, Kongo diplomacy, or Sokoto scholarship in a few lines, if they appeared at all (Willis, 1981, pp. to verify; Kallaway, 2005, pp. to verify). Scott links this kind of trimming to state habits of turning complex worlds into categories that can be supervised (Scott, 1998, pp. to verify). The books set Europe up as the judge and Africa as the pupil, so any African achievement was shown only as something that needed European repair.</w:t>
      </w:r>
    </w:p>
    <w:p w:rsidR="00000000" w:rsidDel="00000000" w:rsidP="00000000" w:rsidRDefault="00000000" w:rsidRPr="00000000" w14:paraId="000002A9">
      <w:pPr>
        <w:spacing w:after="240" w:before="240" w:lineRule="auto"/>
        <w:rPr/>
      </w:pPr>
      <w:r w:rsidDel="00000000" w:rsidR="00000000" w:rsidRPr="00000000">
        <w:rPr>
          <w:rtl w:val="0"/>
        </w:rPr>
        <w:t xml:space="preserve">For students, the effect was gradual and took hold through ordinary lessons. The things they heard at home were not refuted. They were ignored. Figures such as Shaka Zulu or the Asante resistance were absent from textbooks. Names spoken with reverence by grandparents were never mentioned in school. Customs and memories passed down in the community appeared nowhere in lessons (Kallaway, 2005, pp. to verify; Abdi, 2002, pp. to verify). After enough terms of hearing only the textbook version rewarded, pupils learned a practical rule. Bringing home histories into class meant risking looking foolish, losing marks, or being told they were ‘off topic’. Keeping those stories to themselves became a way to protect results and dignity. Students did not forget. They learned that knowledge held at home did not count at school. A child might still hear family stories of leadership or resistance, but would hesitate to speak of them in class. A proverb remembered might remain unsaid, a question unasked.</w:t>
      </w:r>
    </w:p>
    <w:p w:rsidR="00000000" w:rsidDel="00000000" w:rsidP="00000000" w:rsidRDefault="00000000" w:rsidRPr="00000000" w14:paraId="000002AA">
      <w:pPr>
        <w:spacing w:after="240" w:before="240" w:lineRule="auto"/>
        <w:rPr/>
      </w:pPr>
      <w:r w:rsidDel="00000000" w:rsidR="00000000" w:rsidRPr="00000000">
        <w:rPr>
          <w:rtl w:val="0"/>
        </w:rPr>
        <w:t xml:space="preserve">This steady trimming changed how intellectual standing was awarded. Knowledge gained value not through accuracy, but through repetition in authorised texts. Stories shared by elders, no matter how insightful, began to lose weight if they were not part of the curriculum. Home knowledge still mattered in family life, but it stopped helping in any place that decided grades, jobs or respectability. Fanon described this as a form of epistemic alienation, in which the colonised subject learns to mistrust his own cultural references (Fanon, 1967, pp. to verify). Schools normalised that hierarchy by rewarding the printed account and treating other memory as irrelevant to school success (Althusser, 1971, pp. to verify). Scott’s point about simplification applies to method rather than slogan. Once the past was reduced to a short, official version, silence did the rest (Scott, 1998, pp. to verify).</w:t>
      </w:r>
    </w:p>
    <w:p w:rsidR="00000000" w:rsidDel="00000000" w:rsidP="00000000" w:rsidRDefault="00000000" w:rsidRPr="00000000" w14:paraId="000002AB">
      <w:pPr>
        <w:spacing w:after="240" w:before="240" w:lineRule="auto"/>
        <w:rPr/>
      </w:pPr>
      <w:r w:rsidDel="00000000" w:rsidR="00000000" w:rsidRPr="00000000">
        <w:rPr>
          <w:rtl w:val="0"/>
        </w:rPr>
        <w:t xml:space="preserve">Still, this was never total. Some students carried stories into essays only to see them crossed out. Others found ways to keep them alive, through analogies in oral responses, in creative writing or in informal exchanges. A few whispered them in the margins, or slipped them into debates where oversight was looser. Teachers, too, sometimes paused before following the syllabus. These were small assertions of memory, subtle but deliberate efforts to retain disallowed knowledge. They functioned as private counter narratives inside the classroom, tolerated as long as they did not interrupt the formal script. But such acts were rarely sustained. The textbook reasserted its place. Absence remained the official record.</w:t>
      </w:r>
    </w:p>
    <w:p w:rsidR="00000000" w:rsidDel="00000000" w:rsidP="00000000" w:rsidRDefault="00000000" w:rsidRPr="00000000" w14:paraId="000002AC">
      <w:pPr>
        <w:spacing w:after="240" w:before="240" w:lineRule="auto"/>
        <w:rPr/>
      </w:pPr>
      <w:r w:rsidDel="00000000" w:rsidR="00000000" w:rsidRPr="00000000">
        <w:rPr>
          <w:rtl w:val="0"/>
        </w:rPr>
        <w:t xml:space="preserve">The long stay in school rewarded one kind of historical sense and starved another. Pupils who mastered the printed story rose into scholarships and training posts, then into clerkships, colleges, inspectorates and ministries. Once there, they carried forward the same narrow history, not out of loyalty to empire, but because it was the only version their education had taught them to treat as fit for public decision making (Mamdani, 1996, pp. to verify; Prah, 2009, pp. to verify).</w:t>
      </w:r>
    </w:p>
    <w:p w:rsidR="00000000" w:rsidDel="00000000" w:rsidP="00000000" w:rsidRDefault="00000000" w:rsidRPr="00000000" w14:paraId="000002AD">
      <w:pPr>
        <w:spacing w:after="240" w:before="240" w:lineRule="auto"/>
        <w:jc w:val="center"/>
        <w:rPr>
          <w:b w:val="1"/>
          <w:bCs w:val="1"/>
        </w:rPr>
      </w:pPr>
      <w:r w:rsidDel="00000000" w:rsidR="00000000" w:rsidRPr="00000000">
        <w:rPr>
          <w:b w:val="1"/>
          <w:bCs w:val="1"/>
          <w:rtl w:val="0"/>
        </w:rPr>
        <w:t xml:space="preserve">6.4.3 Racial and Civilisational Hierarchies in the Curriculum</w:t>
      </w:r>
    </w:p>
    <w:p w:rsidR="00000000" w:rsidDel="00000000" w:rsidP="00000000" w:rsidRDefault="00000000" w:rsidRPr="00000000" w14:paraId="000002AE">
      <w:pPr>
        <w:spacing w:after="240" w:before="240" w:lineRule="auto"/>
        <w:rPr/>
      </w:pPr>
      <w:r w:rsidDel="00000000" w:rsidR="00000000" w:rsidRPr="00000000">
        <w:rPr>
          <w:rtl w:val="0"/>
        </w:rPr>
        <w:t xml:space="preserve">Nearly every surviving colonial textbook series used in British East Africa and French West Africa placed European figures in the most prominent places in the text and illustrations (White, 1996, pp. to-verify; Kelly and Altbach, 1986, pp. to-verify). Inspectors’ reports and later textbook surveys describe a similar layout in these books. Portraits of European monarchs, missionaries and governors appeared at the top of chapters, while African figures, when present, were drawn smaller or placed lower on the page (White, 1996, pp. to-verify). The layout signalled a hierarchy of worth. Pupils learned, even before reading the first sentence, that the largest images and the longest biographies belonged to people the school expected them to respect, and that African figures, when shown at all, occupied positions that carried less weight. Officials preferred this clarity because it reduced political risk. A pupil who absorbed Europe as the source of order was less likely to question the order he lived under. Simplification also served an administrative function, since it allowed education departments and examination boards to regulate historical understanding in a manner that aligned with wider structures of colonial control (White, 1996, pp. to-verify; Kelly and Altbach, 1986, pp. to-verify). These books were not treated as straightforward records of the past. They were approved as instruments of policy whose first task was to uphold imperial authority.</w:t>
      </w:r>
    </w:p>
    <w:p w:rsidR="00000000" w:rsidDel="00000000" w:rsidP="00000000" w:rsidRDefault="00000000" w:rsidRPr="00000000" w14:paraId="000002AF">
      <w:pPr>
        <w:spacing w:after="240" w:before="240" w:lineRule="auto"/>
        <w:rPr/>
      </w:pPr>
      <w:r w:rsidDel="00000000" w:rsidR="00000000" w:rsidRPr="00000000">
        <w:rPr>
          <w:rtl w:val="0"/>
        </w:rPr>
        <w:t xml:space="preserve">Explorers, scientists, missionaries and statesmen were presented as the makers of history. African individuals, when included, were often unnamed, described collectively, such as ‘native labourers’ or ‘tribal warriors’, and shown in auxiliary roles. A 1930s British colonial history textbook used in Kenya, for instance, referred to the builders of the Uganda Railway not as Kenyan workers, but as ‘manpower recruited locally’, with no mention of the names, languages or identities of those involved (White, 1996, pp. to-verify). Another primer on ‘Empire history’ for African schools summarised the conquest of Nigeria in a single paragraph, noting only that ‘order was brought to troublesome tribes’, with no account of Nigerian aims or losses (Kelly and Altbach, 1986, pp. to-verify). This anonymity encouraged the perception that African lives and actions mattered mainly as support for the story of European achievement. The structure of the material was consistent: European arrival marked the start of progress, and major developments flowed outward from that point. These texts did not deny that African societies had culture, but they avoided presenting Africans as historical agents, capable of strategic planning, institutional development or conceptual innovation. Europeans appeared as planners and decision makers. Africans appeared as labour, crowds, or followers. Racial hierarchy therefore appeared as common sense: Europeans were shown as the source of thought and decision, while Africans were depicted as background or help.</w:t>
      </w:r>
    </w:p>
    <w:p w:rsidR="00000000" w:rsidDel="00000000" w:rsidP="00000000" w:rsidRDefault="00000000" w:rsidRPr="00000000" w14:paraId="000002B0">
      <w:pPr>
        <w:spacing w:after="240" w:before="240" w:lineRule="auto"/>
        <w:rPr/>
      </w:pPr>
      <w:r w:rsidDel="00000000" w:rsidR="00000000" w:rsidRPr="00000000">
        <w:rPr>
          <w:rtl w:val="0"/>
        </w:rPr>
        <w:t xml:space="preserve">A 1934 textbook titled ‘Outline History for African Schools’ (Government Printer, Lusaka), approved for schools in Northern Rhodesia, portrayed African communities as ‘tribal groupings with simple customs’, contrasted with detailed biographies of European administrators and missionaries (Willis, 1981, pp. to-verify). History primers produced for Nyasaland and Uganda in the same period opened their narratives with the arrival of European ‘pioneers’, treating earlier African polities as background scenery rather than political actors (Kelly and Altbach, 1986, pp. to-verify). Such representations excluded African initiatives, reinforcing the notion that intellectual and institutional development came solely from outside. The curriculum presented African life as something in motion but without direction. Wars were described without explaining African objectives. Technologies were discussed only as things brought from outside. Even the format of classroom exercises reflected this order. Students were asked to explain the changes Europeans had introduced or how Africans had responded. They were rarely invited to consider African agency on its own terms. Lesson examples in teacher guides instructed pupils to list ‘benefits brought by the government’ or ‘ways in which the railway helped the country’, with no corresponding prompts about African goals or strategies (White, 1996, pp. to-verify). These lessons taught a division of roles: African societies were shown as active but directionless, while European figures were presented as the people who defined aims, solved problems and decided outcomes. Within these exercises, Africa appeared as setting and labour, and Europe appeared as mind and command. The contrast suggested that initiative and judgement came from abroad, and that African effort mattered only when it supported those goals.</w:t>
      </w:r>
    </w:p>
    <w:p w:rsidR="00000000" w:rsidDel="00000000" w:rsidP="00000000" w:rsidRDefault="00000000" w:rsidRPr="00000000" w14:paraId="000002B1">
      <w:pPr>
        <w:spacing w:after="240" w:before="240" w:lineRule="auto"/>
        <w:rPr/>
      </w:pPr>
      <w:r w:rsidDel="00000000" w:rsidR="00000000" w:rsidRPr="00000000">
        <w:rPr>
          <w:rtl w:val="0"/>
        </w:rPr>
        <w:t xml:space="preserve">This ordering was not limited to history. School geography primers defined Africa primarily through physical features, climate and exportable resources. This framing made African territories legible to colonial administrators, who prioritised what could be measured, mapped or exported (White, 1996, pp. to-verify). Geography texts often featured diagrams of rivers, lists of mineral deposits and climate zones aligned with crop suitability for export crops. There was little or no discussion of indigenous agricultural systems, such as the raised field networks used in parts of West Africa, particularly among the Baga people of Guinea, or the terracing techniques of the Ethiopian highlands, developed over generations to prevent erosion and manage rainfall. These innovations, rooted in local environmental knowledge and communal labour, were omitted from school materials, encouraging the notion that African landscapes lacked rational cultivation without European intervention (Willis, 1981, pp. to-verify; Prah, 2009, pp. to-verify). One geography text for West African schools described African farming as ‘simple native methods which exhaust the soil’, while presenting European plantations as examples of ‘scientific agriculture’, a contrast that cast local practice as backward and external intervention as modern (Kelly and Altbach, 1986, pp. to-verify).</w:t>
      </w:r>
    </w:p>
    <w:p w:rsidR="00000000" w:rsidDel="00000000" w:rsidP="00000000" w:rsidRDefault="00000000" w:rsidRPr="00000000" w14:paraId="000002B2">
      <w:pPr>
        <w:spacing w:after="240" w:before="240" w:lineRule="auto"/>
        <w:rPr/>
      </w:pPr>
      <w:r w:rsidDel="00000000" w:rsidR="00000000" w:rsidRPr="00000000">
        <w:rPr>
          <w:rtl w:val="0"/>
        </w:rPr>
        <w:t xml:space="preserve">Land use was described as underdeveloped, and environmental knowledge, particularly practices of soil management, intercropping or seasonal migration, was omitted. This exclusion did more than erase complexity. It supported the colonial claim that African territories required external control and scientific management. Similar moves appeared elsewhere in the timetable. In literature classes, pupils read European stories and poems, while African oral traditions, proverbs or epics were absent. In civics, European models of governance were presented as the route to civilisation, with African political forms mentioned, if at all, as stages to be left behind. For African students, this daily ordering carried lasting effects. They were not explicitly told that Africans were inferior, but the content and structure of schooling taught that Africa had no recognised place in the making of knowledge or leadership. Textbooks omitted African contributions to science, law and governance, presenting progress as something initiated and sustained by European actors. The repeated lesson was simple. Serious knowledge lived in Europe and arrived through the state.</w:t>
      </w:r>
    </w:p>
    <w:p w:rsidR="00000000" w:rsidDel="00000000" w:rsidP="00000000" w:rsidRDefault="00000000" w:rsidRPr="00000000" w14:paraId="000002B3">
      <w:pPr>
        <w:spacing w:after="240" w:before="240" w:lineRule="auto"/>
        <w:rPr/>
      </w:pPr>
      <w:r w:rsidDel="00000000" w:rsidR="00000000" w:rsidRPr="00000000">
        <w:rPr>
          <w:rtl w:val="0"/>
        </w:rPr>
        <w:t xml:space="preserve">Parents and elders watched these lessons settle into children’s habits. Interviewees in studies from Ghana, Kenya and Zimbabwe recalled mothers who continued to tell local histories at night, but urged children to ‘remember what is in the book’ for examinations, a compromise that kept memory alive while conceding that official success depended on imported narratives (Abdi, 2002, pp. to-verify; Kallaway, 2005, pp. to-verify; Van Staden, 2013, pp. to-verify). Over time, students absorbed the same judgement. Many stopped referring to the knowledge they had learned at home. Some grew reluctant to speak their mother tongues, unsure whether they would be corrected. Others avoided mentioning traditional knowledge, believing it would be dismissed as unscientific or irrelevant. These adjustments were rarely forced. They were learned, repeated and rewarded. Former pupils interviewed in Ghana and Kenya in the 1980s described how success at school came to mean ‘thinking like the book’ and ‘leaving village talk outside’, phrases that show how deeply this hierarchy entered everyday judgement (Kallaway, 2005, pp. to-verify; Abdi, 2002, pp. to-verify).</w:t>
      </w:r>
    </w:p>
    <w:p w:rsidR="00000000" w:rsidDel="00000000" w:rsidP="00000000" w:rsidRDefault="00000000" w:rsidRPr="00000000" w14:paraId="000002B4">
      <w:pPr>
        <w:spacing w:after="240" w:before="240" w:lineRule="auto"/>
        <w:rPr/>
      </w:pPr>
      <w:r w:rsidDel="00000000" w:rsidR="00000000" w:rsidRPr="00000000">
        <w:rPr>
          <w:rtl w:val="0"/>
        </w:rPr>
        <w:t xml:space="preserve">The result was not only a gap in information. It changed how students judged themselves. Many came to feel ashamed of the way they spoke, uncertain about their own knowledge and anxious about being seen as ignorant if they relied on their home knowledge. Some felt inferior even when they performed well, because success meant copying a standard that excluded everything familiar. The hierarchy of voices on the page became a hierarchy in classroom life, with pupils learning to treat European accents, concepts and examples as signs of seriousness, and local references as signs of backwardness. Apartheid-era South African history textbooks studied by Kallaway and others began their narrative of the country with European settlement at the Cape and presented the past through ‘the white man’s point of view’, leaving African societies either unnamed or cast as obstacles to progress (Van Staden, 2013, pp. to-verify). This approach confirmed for many pupils that only the histories of settlers counted as national history, and that the long presence of African communities belonged, if anywhere, to private memory.</w:t>
      </w:r>
    </w:p>
    <w:p w:rsidR="00000000" w:rsidDel="00000000" w:rsidP="00000000" w:rsidRDefault="00000000" w:rsidRPr="00000000" w14:paraId="000002B5">
      <w:pPr>
        <w:spacing w:after="240" w:before="240" w:lineRule="auto"/>
        <w:rPr/>
      </w:pPr>
      <w:r w:rsidDel="00000000" w:rsidR="00000000" w:rsidRPr="00000000">
        <w:rPr>
          <w:rtl w:val="0"/>
        </w:rPr>
        <w:t xml:space="preserve">By the 1920s and 1930s, colonial governments in British and French territories had begun tightly regulating textbook production (White, 1996, pp. to-verify; Kelly and Altbach, 1986, pp. to-verify). These books were not designed to provide a full account of African history. They were instruments of policy, approved by departments whose primary concern was maintaining order. This meant that political resistance, whether the First Chimurenga in Southern Rhodesia, Lat Dior’s opposition in Senegal or uprisings in the Congo, was either excluded or reframed as irrational disobedience. Studies of Rhodesian and Zimbabwean history syllabi show how the First Chimurenga was trimmed to a brief ‘native rising’ or omitted altogether, while long chapters described the achievements of settlers and administrators (Ndlovu-Gatsheni, 2013, pp. to-verify). Most territories imposed no requirement to include African perspectives on conquest, taxation, forced labour or land seizure. Students learned only that colonial rule had brought peace and progress.</w:t>
      </w:r>
    </w:p>
    <w:p w:rsidR="00000000" w:rsidDel="00000000" w:rsidP="00000000" w:rsidRDefault="00000000" w:rsidRPr="00000000" w14:paraId="000002B6">
      <w:pPr>
        <w:spacing w:after="240" w:before="240" w:lineRule="auto"/>
        <w:rPr/>
      </w:pPr>
      <w:r w:rsidDel="00000000" w:rsidR="00000000" w:rsidRPr="00000000">
        <w:rPr>
          <w:rtl w:val="0"/>
        </w:rPr>
        <w:t xml:space="preserve">This selective telling of history was not imposed with overt censorship, but through the complete absence of recognition. The names of African organisers, spiritual leaders and rebel commanders did not appear in timelines, biographies or exam syllabi. Students who asked about local heroes or remembered stories told at home were given no guidance. Often, teachers avoided the topic, some out of fear of reprimand, others because they themselves had been educated in the same silences. Parents who raised questions at mission or government schools met polite deflection: officials pointed to the syllabus and the need to ‘avoid sensitive topics’, explaining that schools were meant to prepare children for examinations rather than to revisit painful events (Van Staden, 2013, pp. to-verify). Over time, students came to understand that these stories were not considered useful. They did not lead to better grades, praise from teachers or progress in school.</w:t>
      </w:r>
    </w:p>
    <w:p w:rsidR="00000000" w:rsidDel="00000000" w:rsidP="00000000" w:rsidRDefault="00000000" w:rsidRPr="00000000" w14:paraId="000002B7">
      <w:pPr>
        <w:spacing w:after="240" w:before="240" w:lineRule="auto"/>
        <w:rPr/>
      </w:pPr>
      <w:r w:rsidDel="00000000" w:rsidR="00000000" w:rsidRPr="00000000">
        <w:rPr>
          <w:rtl w:val="0"/>
        </w:rPr>
        <w:t xml:space="preserve">These choices did not only change the content of students’ memories. They also changed how students assessed the world. The absence of African resistance in textbooks led many to believe that struggle had no place in legitimate politics. Colonial power was accepted not through conscious agreement, but because students had been trained to interpret it as the only legitimate source of public order. The curriculum presented European governance as orderly and rational, while rendering African political systems invisible or unintelligible. This training occurred through repeated classroom exercises that emphasised textbook narratives as the sole source of truth, with students often praised publicly for textbook aligned responses and quietly penalised for alternatives. Exercises focused on memorisation, model answers and rehearsed interpretations, leaving little room for indigenous ways of understanding or community based insights. Many pupils who moved into clerkships, training colleges, inspection offices, and later ministries carried this rule into their adult work. When a dispute reached their desk, the safest truth was the one that sounded like school language and could be filed against an approved text. Local explanations were easier to ignore because the books had never taught them how such knowledge could count in a public record. Apple’s discussion of ‘official knowledge’ helps to name this ordering. Curricula define which voices are authoritative and which are disposable (Apple, 2004, pp. to-verify). Colonial African textbooks illustrated this with unusual clarity. They trained students to read the world through categories that simplified, erased and domesticated African complexity in favour of administrative clarity. The curriculum taught them that order was what came from the state, and that anything outside it was either invisible or dangerous. This shaped their self image. If power had always come from elsewhere, then so must authority, truth and progress. The result was not only a distortion of the past. It was a psychological reconfiguration of what students believed they could be, and it provided the future colonial and postcolonial elite with a ready made template for locating their own advancement in alignment with that external centre of authority.</w:t>
      </w:r>
    </w:p>
    <w:p w:rsidR="00000000" w:rsidDel="00000000" w:rsidP="00000000" w:rsidRDefault="00000000" w:rsidRPr="00000000" w14:paraId="000002B8">
      <w:pPr>
        <w:spacing w:after="240" w:line="276" w:lineRule="auto"/>
        <w:jc w:val="center"/>
        <w:rPr>
          <w:b w:val="1"/>
          <w:bCs w:val="1"/>
        </w:rPr>
      </w:pPr>
      <w:r w:rsidDel="00000000" w:rsidR="00000000" w:rsidRPr="00000000">
        <w:rPr>
          <w:b w:val="1"/>
          <w:bCs w:val="1"/>
          <w:rtl w:val="0"/>
        </w:rPr>
        <w:t xml:space="preserve">6.4.4 Psychological Effects of Historical Omission</w:t>
      </w:r>
    </w:p>
    <w:p w:rsidR="00000000" w:rsidDel="00000000" w:rsidP="00000000" w:rsidRDefault="00000000" w:rsidRPr="00000000" w14:paraId="000002B9">
      <w:pPr>
        <w:spacing w:after="240" w:lineRule="auto"/>
        <w:rPr/>
      </w:pPr>
      <w:r w:rsidDel="00000000" w:rsidR="00000000" w:rsidRPr="00000000">
        <w:rPr>
          <w:rtl w:val="0"/>
        </w:rPr>
        <w:t xml:space="preserve">The textbook’s omissions were not innocent mistakes. They acted as quiet directives, telling students which histories belonged in the world of knowledge and which did not. Committees left African leaders, conflicts and political aims out on purpose. Teachers then set lessons and tests only on the printed chapters. Pupils learnt quickly that the ‘right’ answer was the one that stayed inside the reader, even when a different account was common knowledge at home. In the 1934 Northern Rhodesian textbook </w:t>
      </w:r>
      <w:r w:rsidDel="00000000" w:rsidR="00000000" w:rsidRPr="00000000">
        <w:rPr>
          <w:rtl w:val="0"/>
        </w:rPr>
        <w:t xml:space="preserve">Outline History for African Schools</w:t>
      </w:r>
      <w:r w:rsidDel="00000000" w:rsidR="00000000" w:rsidRPr="00000000">
        <w:rPr>
          <w:rtl w:val="0"/>
        </w:rPr>
        <w:t xml:space="preserve">, African societies were described only in terms of their customs and ‘tribal’ groupings, while detailed historical narratives were reserved for European figures (Willis, 1981, pp. to-verify). Studies of similar primers for Nyasaland and Uganda show the same ordering, with African communities reduced to short descriptive paragraphs and European administrators receiving full biographical treatment (Kelly and Altbach, 1986, pp. to-verify). For pupils who met history first in these pages, the message went beyond content. School history began with European conquest and settlement, then treated earlier African life as a brief preface. Children saw that family accounts had no place in class recitation or written exercises. Freire’s work on internalised oppression helps to clarify this process: when only the dominant story earns marks and praise, learners begin to treat their own histories as a hindrance to progress rather than a resource for judgement (Freire, 1972, pp. to-verify). Fanon made a similar point about psychic injury under colonial rule, noting how repeated denial of one’s past fosters a ‘splitting’ in which the colonised subject measures worth against imported standards and finds himself wanting (Fanon, 1967, pp. to-verify). During lessons, the standard was set by printed narratives that made African experience appear secondary. Interview and memoir evidence suggests that many pupils came to feel ashamed of the way they spoke, uncertain about what they knew and anxious about being seen as ignorant if they relied on home knowledge. Some former students recall feeling inferior even when they performed well, because success meant copying a standard that excluded everything familiar. The result, described in several later reflections, was a quiet sense of unworthiness and a gradual questioning of whether background, family or ways of thinking had any place in serious education (Abdi, 2002, pp. to-verify; Kallaway, 2005, pp. to-verify).</w:t>
      </w:r>
    </w:p>
    <w:p w:rsidR="00000000" w:rsidDel="00000000" w:rsidP="00000000" w:rsidRDefault="00000000" w:rsidRPr="00000000" w14:paraId="000002BA">
      <w:pPr>
        <w:spacing w:after="240" w:before="240" w:lineRule="auto"/>
        <w:rPr/>
      </w:pPr>
      <w:r w:rsidDel="00000000" w:rsidR="00000000" w:rsidRPr="00000000">
        <w:rPr>
          <w:rtl w:val="0"/>
        </w:rPr>
        <w:t xml:space="preserve">These psychological effects were not side products of an otherwise benign system. They flowed from deliberate decisions about what could appear in print. By the 1920s and 1930s, central textbook committees in London and Paris were vetting colonial school books with explicit warnings against ‘provoking racial feeling’ or ‘encouraging political agitation’ (White, 1996, pp. to-verify; Kelly and Altbach, 1986, pp. to-verify). Longmans’ 1932 history primer for Nigerian schools, </w:t>
      </w:r>
      <w:r w:rsidDel="00000000" w:rsidR="00000000" w:rsidRPr="00000000">
        <w:rPr>
          <w:rtl w:val="0"/>
        </w:rPr>
        <w:t xml:space="preserve">The Growth of the British Empire, </w:t>
      </w:r>
      <w:r w:rsidDel="00000000" w:rsidR="00000000" w:rsidRPr="00000000">
        <w:rPr>
          <w:rtl w:val="0"/>
        </w:rPr>
        <w:t xml:space="preserve">presented conquest as a series of civilising steps and omitted African resistance entirely, while </w:t>
      </w:r>
      <w:r w:rsidDel="00000000" w:rsidR="00000000" w:rsidRPr="00000000">
        <w:rPr>
          <w:rtl w:val="0"/>
        </w:rPr>
        <w:t xml:space="preserve">An Elementary History for African Schools </w:t>
      </w:r>
      <w:r w:rsidDel="00000000" w:rsidR="00000000" w:rsidRPr="00000000">
        <w:rPr>
          <w:rtl w:val="0"/>
        </w:rPr>
        <w:t xml:space="preserve">described British rule in Uganda as ‘the foundation of peace and prosperity’, without reference to forced labour, land loss or rebellion (White, 1996, pp. to-verify; Mamdani, 1996, pp. to-verify). Officials were clear about their aims. Textbooks were expected to calm, not to disturb, to produce orderly subjects rather than questioning citizens. By printing only calm accounts of rule, the books stopped pupils from describing grievance or resistance in school language that carried marks or public standing (White, 1996, pp. to-verify; Mamdani, 1996, pp. to-verify).</w:t>
      </w:r>
    </w:p>
    <w:p w:rsidR="00000000" w:rsidDel="00000000" w:rsidP="00000000" w:rsidRDefault="00000000" w:rsidRPr="00000000" w14:paraId="000002BB">
      <w:pPr>
        <w:spacing w:after="240" w:before="240" w:lineRule="auto"/>
        <w:rPr/>
      </w:pPr>
      <w:r w:rsidDel="00000000" w:rsidR="00000000" w:rsidRPr="00000000">
        <w:rPr>
          <w:rtl w:val="0"/>
        </w:rPr>
        <w:t xml:space="preserve">The same silences altered relations inside families and communities. Elders in Ghana, Zimbabwe and Senegal who later gave oral histories recalled telling children about wars, land seizures or spiritual leaders, only to find those stories dismissed at school as ‘not part of the syllabus’ (Anderson, 2001, pp. to-verify; Barnes and Win, 1992, pp. to-verify). Former pupils describe learning to adjust their speech according to setting: one language and store of memories for the classroom, another for conversations at home (Abdi, 2002, pp. to-verify). A Kenyan family near Nyeri recalled a similar quarrel in the late 1950s when a girl came home repeating a reader’s claim that the Mau Mau was ‘tribal violence without cause’. Her uncle, who had been detained at Manyani, tried to explain the land seizures and forced labour that had driven the revolt. The girl listened, then said quietly that she could not repeat his account in class because the history paper only rewarded the book’s version. The dispute did not end in shouting. It ended in a practical decision about marks. The school story did not erase the family memory, but it taught the child which account could be used in any setting tied to exams or certificates (Kallaway, 2005, pp. to-verify; Anderson, 2001, pp. to-verify).</w:t>
      </w:r>
    </w:p>
    <w:p w:rsidR="00000000" w:rsidDel="00000000" w:rsidP="00000000" w:rsidRDefault="00000000" w:rsidRPr="00000000" w14:paraId="000002BC">
      <w:pPr>
        <w:spacing w:after="240" w:before="240" w:lineRule="auto"/>
        <w:rPr/>
      </w:pPr>
      <w:r w:rsidDel="00000000" w:rsidR="00000000" w:rsidRPr="00000000">
        <w:rPr>
          <w:rtl w:val="0"/>
        </w:rPr>
        <w:t xml:space="preserve">Over time, many children stopped bringing family histories into school at all, not because they believed them false, but because they saw that such knowledge carried no reward and might invite ridicule. Parents, in turn, often felt pride in a child’s progress and unease at the distance that schooling created. Interviews from postcolonial Uganda and South Africa capture this ambivalence, with mothers and fathers describing educated children who corrected their accents, laughed at their stories or refused to join rituals they now regarded as childish (Chisholm, 1983, pp. to-verify; Ssekamwa, 1997, pp. to-verify). The omissions of the textbook were therefore lived as small frictions at the dinner table and in the yard, moments when two accounts of the past met, and the one backed by examinations overruled the other (Chisholm, 1983, pp. to-verify; Ssekamwa, 1997, pp. to-verify).</w:t>
      </w:r>
    </w:p>
    <w:p w:rsidR="00000000" w:rsidDel="00000000" w:rsidP="00000000" w:rsidRDefault="00000000" w:rsidRPr="00000000" w14:paraId="000002BD">
      <w:pPr>
        <w:spacing w:after="240" w:before="240" w:lineRule="auto"/>
        <w:rPr/>
      </w:pPr>
      <w:r w:rsidDel="00000000" w:rsidR="00000000" w:rsidRPr="00000000">
        <w:rPr>
          <w:rtl w:val="0"/>
        </w:rPr>
        <w:t xml:space="preserve">The selective telling of history was not imposed with overt censorship, but through the absence of recognition. The names of African organisers, spiritual leaders and rebel commanders did not appear in timelines, biographies or exam syllabi. The idea that Africans had opposed colonisation with clear political aims was simply not part of what was taught. Students who asked about local heroes or recalled stories told at home were often met with silence or deflection. In one 1935 inspector’s report from a mission school in Northern Rhodesia, a teacher noted discomfort when a student mentioned a local chief known for resisting land seizure, responding only with, ‘That is not part of today’s lesson’ (Colonial Office Archives, 1935, pp. to-verify). The original report from the Colonial Office, held in the British National Archives under CO 847/63, records that mission schools were expected to ‘avoid discussion of localised uprisings unless sanctioned by the curriculum’ (CO 847/63, pp. to-verify). Such directives signalled to teachers and pupils that these histories, however vivid at home, had no sanctioned place within formal schooling. Often, teachers avoided the topic. Some did so out of fear of reprimand. Others did so because they themselves had been educated in the same silences. Over time, students came to understand that these stories were not considered useful. They did not lead to better grades, praise from teachers or progress in school. The child learnt to drop the question and move on, because the answer would not be marked and might bring trouble (Anderson, 2001, pp. to-verify).</w:t>
      </w:r>
    </w:p>
    <w:p w:rsidR="00000000" w:rsidDel="00000000" w:rsidP="00000000" w:rsidRDefault="00000000" w:rsidRPr="00000000" w14:paraId="000002BE">
      <w:pPr>
        <w:spacing w:after="240" w:before="240" w:lineRule="auto"/>
        <w:rPr/>
      </w:pPr>
      <w:r w:rsidDel="00000000" w:rsidR="00000000" w:rsidRPr="00000000">
        <w:rPr>
          <w:rtl w:val="0"/>
        </w:rPr>
        <w:t xml:space="preserve">For many, the result was a kind of emotional double life. Former students in Ghana, Nigeria and Mozambique recall learning to answer examination questions with one voice and to think with another, careful not to let home interpretations spill into written work (Mfum-Mensah, 2004, pp. to-verify; Abdi, 2002, pp. to-verify). Some described a bodily response when local histories came up in class: nervous laughter, lowered eyes, a quick change of subject. Others remembered feeling disloyal when they repeated textbook accounts that cast their ancestors as ignorant or violent. Psychologists of cultural trauma note similar patterns elsewhere, where silenced histories reappear as anxiety, shame or sudden anger when official narratives are challenged (Eyerman, 2001, pp. to-verify). Former pupils’ testimonies suggest that these feelings had little recognised language during the school day. Many recall learning to keep them private, and several describe a habit of silence that persisted into adult life (Mfum-Mensah, 2004, pp. to-verify; Abdi, 2002, pp. to-verify; Eyerman, 2001, pp. to-verify).</w:t>
      </w:r>
    </w:p>
    <w:p w:rsidR="00000000" w:rsidDel="00000000" w:rsidP="00000000" w:rsidRDefault="00000000" w:rsidRPr="00000000" w14:paraId="000002BF">
      <w:pPr>
        <w:spacing w:after="240" w:before="240" w:lineRule="auto"/>
        <w:rPr/>
      </w:pPr>
      <w:r w:rsidDel="00000000" w:rsidR="00000000" w:rsidRPr="00000000">
        <w:rPr>
          <w:rtl w:val="0"/>
        </w:rPr>
        <w:t xml:space="preserve">The absence had a lasting psychological effect. Rodney’s analysis of colonial schooling as an instrument for producing ‘mental colonialism’ captures part of this ordering: school knowledge was organised so that Europe appeared as the only credible source of explanation, and African experience became material to be ruled rather than a standpoint from which to think (Rodney, 1972, pp. to-verify). By removing African resistance from the sanctioned curriculum, the state avoided overt coercion and instead trained students to organise their perceptions within frames that took colonial authority for granted. Yet even within this system, signs of dissonance appeared. Inspector reports and recollections from former students in Ghana and Nigeria describe teachers who paused lessons to acknowledge local knowledge quietly, or pupils who whispered resistance stories during breaks, small refusals that kept another past alive at the edge of school life (Anderson, 2001, pp. to-verify; Mfum-Mensah, 2004, pp. to-verify). Still, the dominant story carried the weight of marks and future work. Pupils were not told their elders were wrong. They learnt that elders could not help them pass. That silence, repeated across years of schooling, contributed to a shift in how many young Africans came to understand justice, leadership and their own place in history (Rodney, 1972, pp. to-verify; Abdi, 2002, pp. to-verify).</w:t>
      </w:r>
    </w:p>
    <w:p w:rsidR="00000000" w:rsidDel="00000000" w:rsidP="00000000" w:rsidRDefault="00000000" w:rsidRPr="00000000" w14:paraId="000002C0">
      <w:pPr>
        <w:spacing w:after="240" w:before="240" w:lineRule="auto"/>
        <w:rPr/>
      </w:pPr>
      <w:r w:rsidDel="00000000" w:rsidR="00000000" w:rsidRPr="00000000">
        <w:rPr>
          <w:rtl w:val="0"/>
        </w:rPr>
        <w:t xml:space="preserve">Over time, this changed not only what students remembered, but how they assessed the world. The absence of African resistance in textbooks led many to believe that struggle had no place in legitimate politics. Colonial power was accepted not through conscious agreement, but because students had been conditioned to interpret it as the only legitimate source of order. The curriculum presented European governance as orderly and rational, while rendering African political systems invisible or unintelligible. Apple’s discussion of ‘official knowledge’ is relevant here: school content defines which voices count as authoritative and which can be ignored (Apple, 2004, pp. to-verify). In colonial Africa, the authorised voices were almost entirely external. Students were taught to read the world through categories that simplified, erased and domesticated African complexity in favour of administrative clarity. This was not merely a distortion of the past. It altered how students evaluated themselves and others and helped to fix a hierarchy of credibility that outlasted formal empire. Odora Hoppers has argued that such schooling dislocates indigenous knowledge systems and teaches learners to see local intellectual traditions as marginal or ‘informal’ (Odora Hoppers, 2002, pp. to-verify). Ndlovu-Gatsheni describes this as part of a wider ‘epistemic colonisation’, in which control over knowledge production outlives formal empire and continues to set the terms on which African voices are heard or dismissed (Ndlovu-Gatsheni, 2013, pp. to-verify). Fricker’s notion of ‘epistemic injustice’ names the same wound at the level of personal credibility, where repeated downgrading of a group’s testimony teaches its members to doubt their entitlement to speak or to be believed (Fricker, 2007, pp. to-verify).</w:t>
      </w:r>
    </w:p>
    <w:p w:rsidR="00000000" w:rsidDel="00000000" w:rsidP="00000000" w:rsidRDefault="00000000" w:rsidRPr="00000000" w14:paraId="000002C1">
      <w:pPr>
        <w:spacing w:after="240" w:before="240" w:line="276" w:lineRule="auto"/>
        <w:jc w:val="center"/>
        <w:rPr>
          <w:b w:val="1"/>
          <w:bCs w:val="1"/>
        </w:rPr>
      </w:pPr>
      <w:r w:rsidDel="00000000" w:rsidR="00000000" w:rsidRPr="00000000">
        <w:rPr>
          <w:b w:val="1"/>
          <w:bCs w:val="1"/>
          <w:rtl w:val="0"/>
        </w:rPr>
        <w:t xml:space="preserve">6.4.5 Zimbabwe Case Study: The Chimurenga and Curricular Erasure</w:t>
      </w:r>
    </w:p>
    <w:p w:rsidR="00000000" w:rsidDel="00000000" w:rsidP="00000000" w:rsidRDefault="00000000" w:rsidRPr="00000000" w14:paraId="000002C2">
      <w:pPr>
        <w:spacing w:after="240" w:lineRule="auto"/>
        <w:rPr/>
      </w:pPr>
      <w:r w:rsidDel="00000000" w:rsidR="00000000" w:rsidRPr="00000000">
        <w:rPr>
          <w:rtl w:val="0"/>
        </w:rPr>
        <w:t xml:space="preserve">In Southern Rhodesia, the First Chimurenga (1896 to 1897) was a widespread and coordinated uprising against British conquest, sparked by land dispossession, the imposition of hut taxes, forced labour and the destruction of traditional governance. The movement was led by key spiritual political figures, Mbuya Nehanda, a revered spirit medium, and Sekuru Kaguvi, her prophetic counterpart, whose symbolic authority mobilised Shona and Ndebele communities into armed resistance (Ranger, 1967, pp. to-verify). Despite its scale and ideological depth, by the 1940s and 1950s the Chimurenga had nearly disappeared from formal education. In approved textbooks such as the 1953 ‘History for Southern Rhodesian Schools’, published under oversight of the Ministry of Native Education, the uprising was either omitted entirely or reduced to a footnote that labelled it a ‘local disruption’ (Colonial Education Reports, 1953, pp. to-verify). No references were made to its leadership or causes, and curriculum guidelines from the same period explicitly prioritised themes of colonial order and progress over indigenous resistance (Kallaway, 2005, pp. to-verify). The curriculum, overseen by settler authorities and administered through mission schools aligned with the British South Africa Company, recast the arrival of Europeans as the start of order and civilisation. Where the Chimurenga was acknowledged at all, it appeared only in euphemistic terms, labelled a ‘native disturbance’ or ‘rebellion against progress’, effectively severing it from its political roots and silencing its significance in Zimbabwean historical consciousness (Ranger, 1967, pp. to-verify; Barnes and Win, 1992, pp. to-verify).</w:t>
      </w:r>
    </w:p>
    <w:p w:rsidR="00000000" w:rsidDel="00000000" w:rsidP="00000000" w:rsidRDefault="00000000" w:rsidRPr="00000000" w14:paraId="000002C3">
      <w:pPr>
        <w:spacing w:after="240" w:before="240" w:lineRule="auto"/>
        <w:rPr/>
      </w:pPr>
      <w:r w:rsidDel="00000000" w:rsidR="00000000" w:rsidRPr="00000000">
        <w:rPr>
          <w:rtl w:val="0"/>
        </w:rPr>
        <w:t xml:space="preserve">This omission was not due to a lack of historical record. Oral traditions kept the memory of resistance alive in many families, and colonial archives documented the events extensively (Ranger, 1967, pp. to-verify). But in classroom materials, textbooks published under the British South Africa Company and later approved by the Ministry of Native Education, there was no discussion of the causes of rebellion. Land seizures, hut taxes and forced cultural assimilation were omitted. Figures like Nehanda and Kaguvi did not appear in exam syllabi or school portraits. Their absence followed curricular rules and publishing controls rather than gaps in knowledge (Kallaway, 2005, pp. to-verify). No exam questions addressed the causes of resistance. As one student recalled in a 1957 oral history project: ‘We knew the story from our grandparents, but we never heard it at school. It was like something you should not say out loud’ (Barnes and Win, 1992, pp. to-verify). Bourdieu (1977) would describe this as symbolic violence, a way of teaching students, not through repression, but by silently defining what was acceptable to know and say. It was a form of training in what not to see (Bourdieu, 1977, pp. to-verify).</w:t>
      </w:r>
    </w:p>
    <w:p w:rsidR="00000000" w:rsidDel="00000000" w:rsidP="00000000" w:rsidRDefault="00000000" w:rsidRPr="00000000" w14:paraId="000002C4">
      <w:pPr>
        <w:spacing w:after="240" w:before="240" w:lineRule="auto"/>
        <w:rPr/>
      </w:pPr>
      <w:r w:rsidDel="00000000" w:rsidR="00000000" w:rsidRPr="00000000">
        <w:rPr>
          <w:rtl w:val="0"/>
        </w:rPr>
        <w:t xml:space="preserve">In villages near Chiweshe and Gutu, where families still recounted stories of Nehanda’s last stand, children began to feel that what was known at home held no value in school. This was not just a rejection of content. It was a daily lesson about which kind of past could protect a child inside the school system. As Prah (2009) argues, colonial schooling discredited local knowledge systems, leaving students unsure of their cultural grounding (Prah, 2009, pp. to-verify). Elders, once respected as keepers of history, found their stories ignored or subtly undermined. A Zimbabwean family in the eastern highlands recalled an argument after a boy repeated a textbook line calling the First Chimurenga a ‘native disturbance’. His grandmother insisted on the spirit medium accounts of Nehanda and Kaguvi as organisers of a planned uprising. The boy refused to use her account in his essay because he knew the marking scheme would not recognise it (Barnes and Win, 1992, pp. to-verify). Such moments did more than sting at home. They weakened elder standing over public memory, because the version that carried school rewards overruled the version that carried lineage weight. In a 1956 interview conducted in the Wedza district, one grandmother described how her grandson was told by a mission teacher to ‘leave village tales at the door’ when entering the classroom (Barnes and Win, 1992, pp. to-verify). Her account reflects the institutionalisation of this dismissal: teachers were not trained to engage with local epistemologies and lesson plans made no provision for oral tradition or familial narrative. Their role as transmitters of cultural memory was not challenged openly. It was gradually displaced through silence and curricular exclusion.</w:t>
      </w:r>
    </w:p>
    <w:p w:rsidR="00000000" w:rsidDel="00000000" w:rsidP="00000000" w:rsidRDefault="00000000" w:rsidRPr="00000000" w14:paraId="000002C5">
      <w:pPr>
        <w:spacing w:after="240" w:before="240" w:lineRule="auto"/>
        <w:rPr/>
      </w:pPr>
      <w:r w:rsidDel="00000000" w:rsidR="00000000" w:rsidRPr="00000000">
        <w:rPr>
          <w:rtl w:val="0"/>
        </w:rPr>
        <w:t xml:space="preserve">This disruption spread over time. In communities where the Chimurenga had once been central to memory, the story became fragmented, told at home but absent in public life. Children saw no mention of Nehanda in school books, no image of Kaguvi in classrooms. Textbooks like the ‘Rhodesia Junior History Reader’ (1954 edition), which included detailed profiles of British settlers and railway construction timelines, made no reference to the leadership or motivations of the Chimurenga (Colonial Education Reports, 1954, pp. to-verify; Kallaway, 2005, pp. to-verify). The only mention of the 1896 to 1897 events appeared in a brief paragraph describing a ‘temporary disruption near Salisbury’, with no acknowledgment of Nehanda, Kaguvi or the broader political aims of the uprising. As these stories disappeared from school, they also faded from communal conversation. Even those who remembered them learned not to speak of them at school (Barnes and Win, 1992, pp. to-verify).</w:t>
      </w:r>
    </w:p>
    <w:p w:rsidR="00000000" w:rsidDel="00000000" w:rsidP="00000000" w:rsidRDefault="00000000" w:rsidRPr="00000000" w14:paraId="000002C6">
      <w:pPr>
        <w:spacing w:after="240" w:before="240" w:lineRule="auto"/>
        <w:rPr/>
      </w:pPr>
      <w:r w:rsidDel="00000000" w:rsidR="00000000" w:rsidRPr="00000000">
        <w:rPr>
          <w:rtl w:val="0"/>
        </w:rPr>
        <w:t xml:space="preserve">Administrators in Southern Rhodesia defended the curricular silence as essential to social stability. In a 1935 speech delivered to the Legislative Council, C. W. Fynn, then Director of Native Education, warned that including ‘stories of rebellion’ could risk ‘inflaming the native mind’, and insisted that schools should promote loyalty, discipline and preparation for colonial service (Colonial Education Reports, 1935, p. 42). This ethos was reflected in formal education policies passed in 1936 and 1942, which restricted curricular content and emphasised obedience (Colonial Education Reports, 1936, 1942, pp. to-verify). Even critics of the system, like the missionary Arthur Shearly Cripps, who described the erasure of African resistance as ‘spiritual larceny’, remained marginal to policy formation (Kallaway, 2005, pp. to-verify). Silence was not incidental. It was structured. Teacher training manuals omitted controversial topics. Lesson plans centred on British administrators, missionaries and commercial development. Examination questions tested dates of settler arrival, not causes of indigenous resistance (Colonial Education Reports, 1935, pp. to-verify). While some students quietly shared what they knew from home, such moments were rare and unrewarded. Those private stories remained private not because students lacked the will to speak, but because the institutional framework offered no reward for doing so. In one oral history, a former student recalled referencing Nehanda during a school recitation in the 1930s, only to be corrected by a mission teacher and told, ‘That was not a thing to talk about there. We should speak of the Queen’ (Barnes and Win, 1992, p. 78). These moments of quiet resistance rarely found recognition, reinforcing the boundaries of sanctioned knowledge and the cost of breaching them.</w:t>
      </w:r>
    </w:p>
    <w:p w:rsidR="00000000" w:rsidDel="00000000" w:rsidP="00000000" w:rsidRDefault="00000000" w:rsidRPr="00000000" w14:paraId="000002C7">
      <w:pPr>
        <w:spacing w:after="240" w:before="240" w:lineRule="auto"/>
        <w:rPr/>
      </w:pPr>
      <w:r w:rsidDel="00000000" w:rsidR="00000000" w:rsidRPr="00000000">
        <w:rPr>
          <w:rtl w:val="0"/>
        </w:rPr>
        <w:t xml:space="preserve">The Chimurenga was not debated or disproven. It was kept so far outside the curriculum that pupils could not use it in essays, exams, or later public work. This case shows how the colonial textbook worked through subtraction. Memory survived in families, but the school made it more difficult to carry that memory into any setting where written answers and school approval decided credibility.</w:t>
      </w:r>
    </w:p>
    <w:p w:rsidR="00000000" w:rsidDel="00000000" w:rsidP="00000000" w:rsidRDefault="00000000" w:rsidRPr="00000000" w14:paraId="000002C8">
      <w:pPr>
        <w:spacing w:after="240" w:line="276" w:lineRule="auto"/>
        <w:jc w:val="center"/>
        <w:rPr>
          <w:b w:val="1"/>
          <w:bCs w:val="1"/>
        </w:rPr>
      </w:pPr>
      <w:r w:rsidDel="00000000" w:rsidR="00000000" w:rsidRPr="00000000">
        <w:rPr>
          <w:b w:val="1"/>
          <w:bCs w:val="1"/>
          <w:rtl w:val="0"/>
        </w:rPr>
        <w:t xml:space="preserve">6.4.6 Post-Independence Continuities and the Colonial Infrastructure of Textbooks</w:t>
      </w:r>
      <w:r w:rsidDel="00000000" w:rsidR="00000000" w:rsidRPr="00000000">
        <w:rPr>
          <w:rtl w:val="0"/>
        </w:rPr>
      </w:r>
    </w:p>
    <w:p w:rsidR="00000000" w:rsidDel="00000000" w:rsidP="00000000" w:rsidRDefault="00000000" w:rsidRPr="00000000" w14:paraId="000002C9">
      <w:pPr>
        <w:spacing w:after="240" w:lineRule="auto"/>
        <w:rPr/>
      </w:pPr>
      <w:r w:rsidDel="00000000" w:rsidR="00000000" w:rsidRPr="00000000">
        <w:rPr>
          <w:rtl w:val="0"/>
        </w:rPr>
        <w:t xml:space="preserve">Colonial administrations had already embedded a particular structure of schooling by the time formal independence arrived. Many African governments retained these structural foundations, so that the appearance of governance changed while the educational framework remained largely the same (Kelly and Altbach, 1986, pp. to-verify; Rodney, 1972, pp. to-verify). Earlier chapters traced how this structure sorted populations, privileged certain languages and fixed examination hierarchies; after independence, those mechanisms stayed in place rather than being dismantled or replaced. The persistence of this framework reflected more than administrative inertia. It combined financial constraints, dependence on inherited examination systems and a generation of officials whose own training had normalised colonial models of knowledge and assessment (Mkandawire, 2005, pp. to-verify). Donor agencies and external examination bodies reinforced this continuity by tying aid, scholarships and university entrance to curricula that matched British and French standards, particularly in subjects such as history and civics (Lillis and Hogan, 1983, pp. to-verify). Though the pace and depth of reform varied between regions, the underlying design remained intact. Some countries, like Tanzania under Julius Nyerere, began experimenting with localised curricula and language instruction, yet these efforts remained the exception rather than the rule (Nyerere, 1967, pp. to-verify). In most nations, the school content continued to reflect European assumptions. Ministries of education, often led by officials trained abroad or under colonial regimes, remained dependent on European printers, exam systems and pedagogical norms. Publishing houses such as Longman in the United Kingdom and Hachette in France dominated textbook supply well into the 1980s (White, 1996, pp. to-verify; Kelly and Altbach, 1986, pp. to-verify). In Zambia, for instance, early post-independence civics textbooks still described Britain as the 'mother country' and taught parliamentary process with reference to the House of Lords (Carmody, 1992, pp. to-verify). The physical control of schools had shifted, but the structure of knowledge had not.</w:t>
      </w:r>
    </w:p>
    <w:p w:rsidR="00000000" w:rsidDel="00000000" w:rsidP="00000000" w:rsidRDefault="00000000" w:rsidRPr="00000000" w14:paraId="000002CA">
      <w:pPr>
        <w:spacing w:after="240" w:before="240" w:lineRule="auto"/>
        <w:rPr/>
      </w:pPr>
      <w:r w:rsidDel="00000000" w:rsidR="00000000" w:rsidRPr="00000000">
        <w:rPr>
          <w:rtl w:val="0"/>
        </w:rPr>
        <w:t xml:space="preserve">For that reason, schools rather than colonial offices became the most durable institutions of empire. New ministries and constitutions were created and colonial titles withdrawn, yet lesson content, the voices quoted and the frameworks rewarded remained tied to imperial epistemologies. African history appeared in fragments, often as preludes to colonial arrival or case studies in underdevelopment. Resistance was treated as disruption, not strategy. Textbooks such as 'History of Africa for Schools' (Longman, 1972) presented African kingdoms in sidebars while devoting entire chapters to European explorers. This did not merely distort the past. It left pupils shuttling between two accounts of the world, the official narrative printed in textbooks and the accounts sustained in family conversations. As Mkandawire observes, the contradiction of political independence without intellectual reconstruction created a psychological double-bind: students learned to speak as citizens but were educated as subjects (Mkandawire, 2005, pp. to-verify).</w:t>
      </w:r>
    </w:p>
    <w:p w:rsidR="00000000" w:rsidDel="00000000" w:rsidP="00000000" w:rsidRDefault="00000000" w:rsidRPr="00000000" w14:paraId="000002CB">
      <w:pPr>
        <w:spacing w:after="240" w:before="240" w:lineRule="auto"/>
        <w:rPr/>
      </w:pPr>
      <w:r w:rsidDel="00000000" w:rsidR="00000000" w:rsidRPr="00000000">
        <w:rPr>
          <w:rtl w:val="0"/>
        </w:rPr>
        <w:t xml:space="preserve">At home, elders carried a different archive. They spoke of uprisings, ancestors and rituals with the kind of intimacy no textbook could hold. A grandmother’s tale of fleeing colonial soldiers, or a father’s memory of resisting hut tax, carried a different authority. These were not just stories. They were maps of meaning, narratives that anchored identity in a lineage school syllabi refused to name. Oral narratives, burial customs, initiation stories and memories of resistance were still passed down, especially in rural households. But in school, these forms of knowledge had no currency. Exams did not ask about regional memory. Essays were not rewarded for referencing grandparents’ accounts. This break was not abstract. It was felt in how students learned to distrust the knowledge of their own families, not because it was disproven, but because it was never acknowledged. In places such as Malawi, interview data from the 1980s shows students describing home knowledge as 'things we do not use in school' or 'stories you leave outside' (Chisholm, 1983, p. 115). The result was not just confusion. It was shame. The hearth no longer held authority. That authority now sat behind the teacher’s desk, printed in books that came from abroad.</w:t>
      </w:r>
    </w:p>
    <w:p w:rsidR="00000000" w:rsidDel="00000000" w:rsidP="00000000" w:rsidRDefault="00000000" w:rsidRPr="00000000" w14:paraId="000002CC">
      <w:pPr>
        <w:spacing w:after="240" w:before="240" w:lineRule="auto"/>
        <w:rPr/>
      </w:pPr>
      <w:r w:rsidDel="00000000" w:rsidR="00000000" w:rsidRPr="00000000">
        <w:rPr>
          <w:rtl w:val="0"/>
        </w:rPr>
        <w:t xml:space="preserve">For many families, this felt like losing the struggle all over again. Uniforms had changed, but the lessons had not. Children came home speaking in borrowed tongues, carrying books that honoured foreign kings and dismissed ancestral wisdom. The victory they had fought for seemed to ring hollow during lessons, where colonialism was no longer enforced but still quietly taught. In one recollection from post-independence Uganda, a mother recalled how her son returned from school correcting her pronunciation of local proverbs and refusing to repeat stories he once loved (Ssekamwa, 1997, p. 144). The disorientation was not only intellectual. It was personal. Parents who had resisted colonial rule found themselves unable to explain why their children’s education still came from the same foreign centres (Abdi, 2002, pp. to-verify; Soudien, 2004, pp. to-verify). In Ghana, parliamentary debates in 1968 raised concern that colonial-era syllabi remained in place (Republic of Ghana, Parliamentary Debates, 1968, cols. to-verify). In Lesotho, teachers complained that British royal milestones still featured prominently in examination rubrics long after independence (Chisholm, 1983, pp. to-verify; Gill, 1993, pp. to-verify). This was not inertia. It was the slow grip of inherited systems. Educational reform required not just new policies, but new materials, new frameworks of legitimacy and a cultural shift in what counted as valid knowledge. That transformation never came in full.</w:t>
      </w:r>
    </w:p>
    <w:p w:rsidR="00000000" w:rsidDel="00000000" w:rsidP="00000000" w:rsidRDefault="00000000" w:rsidRPr="00000000" w14:paraId="000002CD">
      <w:pPr>
        <w:spacing w:after="240" w:before="240" w:lineRule="auto"/>
        <w:rPr/>
      </w:pPr>
      <w:r w:rsidDel="00000000" w:rsidR="00000000" w:rsidRPr="00000000">
        <w:rPr>
          <w:rtl w:val="0"/>
        </w:rPr>
        <w:t xml:space="preserve">Teachers were also caught in this bind. Many had been trained under colonial certification schemes and felt unprepared to deviate from the official syllabus. Some expressed quiet discomfort. Others taught the curriculum as written, fearing reprimand or failure to meet inspection benchmarks (Morrow, 1986, pp. to-verify). The result was not only pedagogical repetition. It was the cultivation of intellectual dependence. In school, replication was rewarded. Critical reflection was not. Content was not censored. It was silently excluded.</w:t>
      </w:r>
    </w:p>
    <w:p w:rsidR="00000000" w:rsidDel="00000000" w:rsidP="00000000" w:rsidRDefault="00000000" w:rsidRPr="00000000" w14:paraId="000002CE">
      <w:pPr>
        <w:spacing w:after="240" w:before="240" w:lineRule="auto"/>
        <w:rPr/>
      </w:pPr>
      <w:r w:rsidDel="00000000" w:rsidR="00000000" w:rsidRPr="00000000">
        <w:rPr>
          <w:rtl w:val="0"/>
        </w:rPr>
        <w:t xml:space="preserve">These conditions made post-independence schooling an efficient carrier of colonial patterns. Continuities were framed as professionalism. Exclusions were presented as neutrality. The school appeared modern, even progressive, yet the underlying structure remained intact. The system no longer had to justify colonial rule; it only had to erase alternatives. The curriculum did not need to persuade students to identify with the empire; it simply had to make their own inheritance appear irrelevant. This was not a delay in reform. It was the structural reproduction of dependency, a system in which political sovereignty masked epistemic captivity (Ndlovu-Gatsheni, 2013, pp. to-verify). For the pupils who became officials, teachers and civil servants, this experience formed part of their professional common sense, teaching them to locate authority in inherited frameworks rather than in the histories and knowledge of the communities they served.</w:t>
      </w:r>
    </w:p>
    <w:p w:rsidR="00000000" w:rsidDel="00000000" w:rsidP="00000000" w:rsidRDefault="00000000" w:rsidRPr="00000000" w14:paraId="000002CF">
      <w:pPr>
        <w:keepNext w:val="0"/>
        <w:keepLines w:val="0"/>
        <w:spacing w:before="280" w:line="276" w:lineRule="auto"/>
        <w:jc w:val="center"/>
        <w:rPr>
          <w:b w:val="1"/>
          <w:bCs w:val="1"/>
        </w:rPr>
      </w:pPr>
      <w:r w:rsidDel="00000000" w:rsidR="00000000" w:rsidRPr="00000000">
        <w:rPr>
          <w:b w:val="1"/>
          <w:bCs w:val="1"/>
          <w:rtl w:val="0"/>
        </w:rPr>
        <w:t xml:space="preserve">6.4.7 </w:t>
      </w:r>
      <w:r w:rsidDel="00000000" w:rsidR="00000000" w:rsidRPr="00000000">
        <w:rPr>
          <w:b w:val="1"/>
          <w:bCs w:val="1"/>
          <w:rtl w:val="0"/>
        </w:rPr>
        <w:t xml:space="preserve">Colonial Control of Textbook Production and Its Legacy</w:t>
      </w:r>
    </w:p>
    <w:p w:rsidR="00000000" w:rsidDel="00000000" w:rsidP="00000000" w:rsidRDefault="00000000" w:rsidRPr="00000000" w14:paraId="000002D0">
      <w:pPr>
        <w:spacing w:line="276" w:lineRule="auto"/>
        <w:rPr/>
      </w:pPr>
      <w:r w:rsidDel="00000000" w:rsidR="00000000" w:rsidRPr="00000000">
        <w:rPr>
          <w:rtl w:val="0"/>
        </w:rPr>
      </w:r>
    </w:p>
    <w:p w:rsidR="00000000" w:rsidDel="00000000" w:rsidP="00000000" w:rsidRDefault="00000000" w:rsidRPr="00000000" w14:paraId="000002D1">
      <w:pPr>
        <w:spacing w:after="240" w:lineRule="auto"/>
        <w:rPr/>
      </w:pPr>
      <w:r w:rsidDel="00000000" w:rsidR="00000000" w:rsidRPr="00000000">
        <w:rPr>
          <w:rtl w:val="0"/>
        </w:rPr>
        <w:t xml:space="preserve">From the late nineteenth century onwards, textbook production in African territories was controlled by European publishing houses and colonial education departments. British colonial administrations granted firms such as Macmillan and Longman exclusive contracts. Books were produced in London and shipped to African schools under arrangements documented in Colonial Office correspondence and publishers’ archives (Kelly and Altbach, 1986, pp. to-verify; White, 1996, pp. to-verify). These texts were vetted by colonial education officers who reported directly to the Secretary of State for the Colonies. Their purpose was not to reflect local knowledge systems, but to uphold administrative authority. A mid-1930s circular from the British Colonial Office instructed authors to ‘avoid controversy’ and ‘uphold the dignity of the Empire’, guidance echoed in textbook advisory minutes and manuscript reviews (Colonial Office, 1935, pp. to-verify; Kallaway, 2005, pp. to-verify). Day to day practice meant omitting African resistance, softening descriptions of colonial violence and portraying British rule as progressive and inevitable.</w:t>
      </w:r>
    </w:p>
    <w:p w:rsidR="00000000" w:rsidDel="00000000" w:rsidP="00000000" w:rsidRDefault="00000000" w:rsidRPr="00000000" w14:paraId="000002D2">
      <w:pPr>
        <w:spacing w:after="240" w:before="240" w:lineRule="auto"/>
        <w:rPr/>
      </w:pPr>
      <w:r w:rsidDel="00000000" w:rsidR="00000000" w:rsidRPr="00000000">
        <w:rPr>
          <w:rtl w:val="0"/>
        </w:rPr>
        <w:t xml:space="preserve">French colonial administrations placed textbook control even more centrally in metropolitan hands. Texts were written in Paris, approved by the Ministry of Education and printed by state publishers or closely supervised private houses. These textbooks were designed to promote French cultural superiority and train students to see France as the model of civilisation. They aimed to instil loyalty to France and present French culture as the universal standard. By the 1940s, nearly all textbooks used in Francophone West Africa were produced in France and aligned with metropolitan syllabi such as the ‘certificat d’études’ curriculum (Cooper, 1994, pp. to-verify; Suret-Canale, 1971, pp. to-verify). African history was largely absent. When included, it was vague, marginal or subordinated to accounts of colonial triumph.</w:t>
      </w:r>
    </w:p>
    <w:p w:rsidR="00000000" w:rsidDel="00000000" w:rsidP="00000000" w:rsidRDefault="00000000" w:rsidRPr="00000000" w14:paraId="000002D3">
      <w:pPr>
        <w:spacing w:after="240" w:before="240" w:lineRule="auto"/>
        <w:rPr/>
      </w:pPr>
      <w:r w:rsidDel="00000000" w:rsidR="00000000" w:rsidRPr="00000000">
        <w:rPr>
          <w:rtl w:val="0"/>
        </w:rPr>
        <w:t xml:space="preserve">By the 1950s, some colonial inspectors reported growing disengagement. Officials in the Gold Coast and Uganda observed that students were confused by lessons disconnected from their environment. A 1951 inspection report from the Gold Coast recommended adding Asante folktales to reading primers. A Ugandan curriculum proposal from 1954 listed local biographies for Standard IV. These suggestions were noted but not adopted. A regional conference in Nairobi in 1956 reaffirmed that textbooks should promote 'civilisational development' and avoid 'ethnic sentiment'. Officials saw indigenous histories as threats to unity and discipline. Mission school manuals circulated in Nyasaland and Northern Rhodesia during this period warned that including African history could foster 'racial pride' or 'political unrest'. A 1953 guide for mission teachers advised that local histories should be excluded to avoid 'disturbing the moral balance of the native pupil'. These documents, now held in the University of Zambia and the National Archives of Malawi, reveal how tightly textbook content was regulated. Curricular exclusion was framed as administrative necessity and defended as a safeguard against disorder (University of Zambia Archives, Education 3/12, 1953, pp. to-verify; National Archives of Malawi, EDU/5/4, 1954, pp. to-verify).</w:t>
      </w:r>
    </w:p>
    <w:p w:rsidR="00000000" w:rsidDel="00000000" w:rsidP="00000000" w:rsidRDefault="00000000" w:rsidRPr="00000000" w14:paraId="000002D4">
      <w:pPr>
        <w:spacing w:after="240" w:before="240" w:lineRule="auto"/>
        <w:rPr/>
      </w:pPr>
      <w:r w:rsidDel="00000000" w:rsidR="00000000" w:rsidRPr="00000000">
        <w:rPr>
          <w:rtl w:val="0"/>
        </w:rPr>
        <w:t xml:space="preserve">Such control over printing and approval was never presented as a political choice. It was described as technical work, yet it served specific administrative and security goals. Colonial officials believed that excluding African perspectives reduced the risk of resistance. Training manuals in Northern Rhodesia warned that incorporating African stories could undermine discipline or provoke nationalist awareness. These omissions were seen as safeguards. Textbooks had to reinforce hierarchy, not question it (Samoff and Carrol, 2003, pp. to-verify).</w:t>
      </w:r>
    </w:p>
    <w:p w:rsidR="00000000" w:rsidDel="00000000" w:rsidP="00000000" w:rsidRDefault="00000000" w:rsidRPr="00000000" w14:paraId="000002D5">
      <w:pPr>
        <w:spacing w:after="240" w:before="240" w:lineRule="auto"/>
        <w:rPr/>
      </w:pPr>
      <w:r w:rsidDel="00000000" w:rsidR="00000000" w:rsidRPr="00000000">
        <w:rPr>
          <w:rtl w:val="0"/>
        </w:rPr>
        <w:t xml:space="preserve">African teachers had little power over curriculum. Even when they stood at the front of the room, they were expected to deliver texts without adaptation. Students read about European monarchs, Western inventions and global wars. They did not read about African governance, agriculture or philosophy. These silences were not incidental. They were deliberate. The absence of African knowledge sent a message: that it did not count (Sifuna, 1990, pp. to-verify; Brock-Utne, 2000, pp. to-verify).</w:t>
      </w:r>
    </w:p>
    <w:p w:rsidR="00000000" w:rsidDel="00000000" w:rsidP="00000000" w:rsidRDefault="00000000" w:rsidRPr="00000000" w14:paraId="000002D6">
      <w:pPr>
        <w:spacing w:after="240" w:before="240" w:lineRule="auto"/>
        <w:rPr/>
      </w:pPr>
      <w:r w:rsidDel="00000000" w:rsidR="00000000" w:rsidRPr="00000000">
        <w:rPr>
          <w:rtl w:val="0"/>
        </w:rPr>
        <w:t xml:space="preserve">These curricular absences altered how students saw themselves. To succeed in school meant mastering content that ignored their families’ experiences. Parents who had lived through dispossession or protest found their children learning foreign histories and devaluing local knowledge. Teacher guides produced in Northern Rhodesia in the 1950s instructed staff to discourage 'excessive curiosity' about African customs. Former pupils interviewed in the 1970s in Zambia and Malawi recalled being told to keep ‘village talk’ out of lessons and to rely on the book for correct answers (Barnes and Win, 1992, pp. to-verify; Chisholm, 1983, pp. to-verify). This was not open repression. It was an adjustment of value. As Achille Mbembe (2001) observes, this was a form of epistemic removal. It detached students from cultural grounding through omission and trained them to treat local memory as unreliable.</w:t>
      </w:r>
    </w:p>
    <w:p w:rsidR="00000000" w:rsidDel="00000000" w:rsidP="00000000" w:rsidRDefault="00000000" w:rsidRPr="00000000" w14:paraId="000002D7">
      <w:pPr>
        <w:spacing w:after="240" w:before="240" w:lineRule="auto"/>
        <w:rPr/>
      </w:pPr>
      <w:r w:rsidDel="00000000" w:rsidR="00000000" w:rsidRPr="00000000">
        <w:rPr>
          <w:rtl w:val="0"/>
        </w:rPr>
        <w:t xml:space="preserve">The effect was structural and psychological. Places such as The Gambia in the 1970s and Equatorial Guinea in the 1960s still relied on colonial textbooks long after independence. Many were still printed in London or Paris. They excluded local references and reinforced European development models. Students internalised the view that Africa was peripheral. Training colleges in Francophone West Africa in the early 1970s continued using the French syllabus, even when alternatives were proposed. Countries without local publishing infrastructure turned to foreign printers, which remained dominant. Even where alternatives were introduced, they were poorly funded, inconsistently distributed or unsupported by the state. As a result, many students read from books that had changed little since the final years of colonial rule (Altbach, 1971, pp. to-verify; Lillis and Hogan, 1983, pp. to-verify).</w:t>
      </w:r>
    </w:p>
    <w:p w:rsidR="00000000" w:rsidDel="00000000" w:rsidP="00000000" w:rsidRDefault="00000000" w:rsidRPr="00000000" w14:paraId="000002D8">
      <w:pPr>
        <w:spacing w:after="240" w:before="240" w:lineRule="auto"/>
        <w:rPr/>
      </w:pPr>
      <w:r w:rsidDel="00000000" w:rsidR="00000000" w:rsidRPr="00000000">
        <w:rPr>
          <w:rtl w:val="0"/>
        </w:rPr>
        <w:t xml:space="preserve">This was not a war of ideas. It worked quietly. The substitution of one worldview for another happened through paper and silence. The textbook did not have to disprove African knowledge. It only had to ignore it. Lesson after lesson, exam after exam, students learned what could be said and from where. African histories were not called false. They were made invisible. Over time, this exclusion rearranged habits. It fixed habits of citation, admiration and authority that reached beyond the school.</w:t>
      </w:r>
    </w:p>
    <w:p w:rsidR="00000000" w:rsidDel="00000000" w:rsidP="00000000" w:rsidRDefault="00000000" w:rsidRPr="00000000" w14:paraId="000002D9">
      <w:pPr>
        <w:spacing w:after="240" w:before="240" w:lineRule="auto"/>
        <w:rPr/>
      </w:pPr>
      <w:r w:rsidDel="00000000" w:rsidR="00000000" w:rsidRPr="00000000">
        <w:rPr>
          <w:rtl w:val="0"/>
        </w:rPr>
        <w:t xml:space="preserve">This is what textbook control achieved. Repeated lessons built a shared way of seeing the world. Officials, teachers and students learned to look first to metropolitan publishers and exam boards for guidance on what counted as serious knowledge. Long after colonial rule ended, those habits held. The deeper legacy was not a list of facts. It was a system of command. It determined which pasts could be spoken and which would remain unrecorded, and it left postcolonial ministries of education struggling to build alternatives while still depending on the infrastructures they had inherited (Ndlovu-Gatsheni, 2013, pp. to-verify; Odora Hoppers, 2002, pp. to-verify).</w:t>
      </w:r>
    </w:p>
    <w:p w:rsidR="00000000" w:rsidDel="00000000" w:rsidP="00000000" w:rsidRDefault="00000000" w:rsidRPr="00000000" w14:paraId="000002DA">
      <w:pPr>
        <w:spacing w:after="240" w:before="240" w:line="276" w:lineRule="auto"/>
        <w:jc w:val="center"/>
        <w:rPr>
          <w:b w:val="1"/>
          <w:bCs w:val="1"/>
        </w:rPr>
      </w:pPr>
      <w:r w:rsidDel="00000000" w:rsidR="00000000" w:rsidRPr="00000000">
        <w:rPr>
          <w:b w:val="1"/>
          <w:bCs w:val="1"/>
          <w:rtl w:val="0"/>
        </w:rPr>
        <w:t xml:space="preserve">6.4.8 </w:t>
      </w:r>
      <w:r w:rsidDel="00000000" w:rsidR="00000000" w:rsidRPr="00000000">
        <w:rPr>
          <w:b w:val="1"/>
          <w:bCs w:val="1"/>
          <w:rtl w:val="0"/>
        </w:rPr>
        <w:t xml:space="preserve">Nationhood, Intellectual Sovereignty, and the Syllabus as Political Boundary</w:t>
      </w:r>
    </w:p>
    <w:p w:rsidR="00000000" w:rsidDel="00000000" w:rsidP="00000000" w:rsidRDefault="00000000" w:rsidRPr="00000000" w14:paraId="000002DB">
      <w:pPr>
        <w:spacing w:after="240" w:lineRule="auto"/>
        <w:rPr/>
      </w:pPr>
      <w:r w:rsidDel="00000000" w:rsidR="00000000" w:rsidRPr="00000000">
        <w:rPr>
          <w:rtl w:val="0"/>
        </w:rPr>
        <w:t xml:space="preserve">One useful way of understanding the political legacy of colonial education is to treat curriculum, authority and indigenous governance as a linked triangle rather than separate stories. Instead of seeing curriculum reform as a technical or post-independence adjustment, this perspective situates the school as a site where three systems of power met and competed: traditional civic pedagogy, colonial administrative logic and postcolonial attempts at national consolidation. The implications of this meeting were institutional. They redefined how political identity was formed, how legitimacy was conferred and who was granted the language of authority.  From this perspective, the syllabus drew a boundary between those recognised as citizens and those left at the edges of the nation.</w:t>
      </w:r>
    </w:p>
    <w:p w:rsidR="00000000" w:rsidDel="00000000" w:rsidP="00000000" w:rsidRDefault="00000000" w:rsidRPr="00000000" w14:paraId="000002DC">
      <w:pPr>
        <w:spacing w:after="240" w:before="240" w:lineRule="auto"/>
        <w:rPr/>
      </w:pPr>
      <w:r w:rsidDel="00000000" w:rsidR="00000000" w:rsidRPr="00000000">
        <w:rPr>
          <w:rtl w:val="0"/>
        </w:rPr>
        <w:t xml:space="preserve">Before colonial rule, many African societies transmitted political identity through localised forms of knowledge: clan deliberations, generational councils, initiation schools and lineage-based memory systems (Fafunwa, 1974, pp. to-verify; Ranger, 1983, pp. to-verify). These were not informal customs; they were coherent pedagogical structures that taught young people who held authority, how power was negotiated and what it meant to belong to a community. Colonial administrators in most territories treated indigenous education as irrelevant or dangerous and replaced it with centralised school models taken from European practice. This was not a simple act of reform. It was a deliberate intervention into how future African citizens would understand leadership, law and legitimacy.</w:t>
      </w:r>
    </w:p>
    <w:p w:rsidR="00000000" w:rsidDel="00000000" w:rsidP="00000000" w:rsidRDefault="00000000" w:rsidRPr="00000000" w14:paraId="000002DD">
      <w:pPr>
        <w:spacing w:after="240" w:before="240" w:lineRule="auto"/>
        <w:rPr/>
      </w:pPr>
      <w:r w:rsidDel="00000000" w:rsidR="00000000" w:rsidRPr="00000000">
        <w:rPr>
          <w:rtl w:val="0"/>
        </w:rPr>
        <w:t xml:space="preserve">The point of disruption was not just what was taught, but who controlled the process. Colonial authorities designed education systems that removed decision-making from local communities. The curriculum was developed by civil servants in European capitals, printed in metropolitan presses and distributed with no reference to the political cultures of the regions it entered (Kelly and Altbach, 1986, pp. to-verify). By the 1950s in Uganda, lesson plans for history and civics were based on the British public school model, even in areas where local kingships or clan federations remained politically active (Ssekamwa, 1997, pp. to-verify). The schoolroom became a site of epistemic confrontation. Local elders might teach a child that land allocation came through ancestral lineage, while the textbook insisted it was a function of the state. This created not only contradiction, but structural displacement: a child who answered in the voice of their community was marked incorrect. Only answers that reproduced the official logic were rewarded.</w:t>
      </w:r>
    </w:p>
    <w:p w:rsidR="00000000" w:rsidDel="00000000" w:rsidP="00000000" w:rsidRDefault="00000000" w:rsidRPr="00000000" w14:paraId="000002DE">
      <w:pPr>
        <w:spacing w:after="240" w:lineRule="auto"/>
        <w:rPr/>
      </w:pPr>
      <w:r w:rsidDel="00000000" w:rsidR="00000000" w:rsidRPr="00000000">
        <w:rPr>
          <w:rtl w:val="0"/>
        </w:rPr>
        <w:t xml:space="preserve">This dynamic was not simply educational. It worked as a form of administrative violence, because it stripped existing forms of civic teaching of legal standing and replaced them with a single approved route to recognition. The imposition of an external curriculum disrupted how knowledge was passed on, how memory was preserved and how communal authority functioned. Colonial schooling in many areas weakened or criminalised initiation rites. Oral histories went untaught. Leadership criteria shifted from elder status to certification. The school became one of the main settings for disciplining political imagination. The result was a fracture, not only between African and European knowledge, but between African children and the systems of understanding that had once anchored them in community life (Vail, 1989, pp. to-verify; Young, 1994, pp. to-verify).</w:t>
      </w:r>
    </w:p>
    <w:p w:rsidR="00000000" w:rsidDel="00000000" w:rsidP="00000000" w:rsidRDefault="00000000" w:rsidRPr="00000000" w14:paraId="000002DF">
      <w:pPr>
        <w:spacing w:after="240" w:before="240" w:lineRule="auto"/>
        <w:rPr/>
      </w:pPr>
      <w:r w:rsidDel="00000000" w:rsidR="00000000" w:rsidRPr="00000000">
        <w:rPr>
          <w:rtl w:val="0"/>
        </w:rPr>
        <w:t xml:space="preserve">By severing formal education from local governance systems, colonial curricula did more than alter what students learned. They redrew the boundaries of recognition, who was considered knowledgeable, what counted as civic legitimacy and how leadership was accessed. From southern Ethiopia to inland Côte d’Ivoire, archival reports and oral histories tell a similar story: political participation required fluency in European models and in the vocabulary of the syllabus (Chisholm, 1983, pp. to-verify; Anderson, 2001, pp. to-verify). Advancement depended not on communal wisdom, but on mastery of school-based categories. Students trained in these schools learned that success required using concepts drawn from European political traditions, often divorced from land tenure, conflict mediation and authority structures within their own communities. This did not simply erode older traditions. It produced a structurally divided civic order, where one set of practices, grounded in community life, was sidelined by another that controlled certification and recognition</w:t>
      </w:r>
    </w:p>
    <w:p w:rsidR="00000000" w:rsidDel="00000000" w:rsidP="00000000" w:rsidRDefault="00000000" w:rsidRPr="00000000" w14:paraId="000002E0">
      <w:pPr>
        <w:spacing w:after="240" w:lineRule="auto"/>
        <w:rPr/>
      </w:pPr>
      <w:r w:rsidDel="00000000" w:rsidR="00000000" w:rsidRPr="00000000">
        <w:rPr>
          <w:rtl w:val="0"/>
        </w:rPr>
        <w:t xml:space="preserve">When independence arrived, this fracture had hardened. Ministries and civil services were staffed by those who had succeeded under colonial education. Their authority came not from local consensus, but from their ability to speak the language of the syllabus. Regions such as the Copperbelt of Zambia, highland Cameroon and northern Togo reveal a governance gap: the formally educated elite administered institutions that no longer spoke to the majority’s lived experiences (Mkandawire, 2005, pp. to-verify; Ndlovu-Gatsheni, 2013, pp. to-verify). Formal institutions answered to the language and expectations of the syllabus, while most citizens continued to navigate authority through elders, chiefs and local councils. Even after independence, many governments continued to use arrangements set by colonial curriculum design. Textbooks had trained individuals, and they had also shaped state logic. Competence, responsibility and leadership were defined by externally anchored knowledge. The result was not just intellectual dependency. It was the reproduction of colonial authority in postcolonial forms.</w:t>
      </w:r>
    </w:p>
    <w:p w:rsidR="00000000" w:rsidDel="00000000" w:rsidP="00000000" w:rsidRDefault="00000000" w:rsidRPr="00000000" w14:paraId="000002E1">
      <w:pPr>
        <w:spacing w:after="240" w:lineRule="auto"/>
        <w:rPr/>
      </w:pPr>
      <w:r w:rsidDel="00000000" w:rsidR="00000000" w:rsidRPr="00000000">
        <w:rPr>
          <w:rtl w:val="0"/>
        </w:rPr>
        <w:t xml:space="preserve">Many of the tensions in African public life today, between lived experience and official instruction, stem from this foundational disconnect. Independence altered the symbols, but often not the syllabus. Ministry names changed; flags were replaced. Yet curricula, examinations and textbooks remained. During the early 1960s, Ghanaian MP Kojo Botsio warned that unless education changed, ‘we will raise citizens for a flag, not a nation’ (Ghana Parliamentary Debates, 1962). Some leaders understood the danger. Others saw little alternative. The inherited system, however flawed, seemed the only viable option, especially in countries lacking local publishing, teacher colleges or funds for curriculum reform. Botsio recognised that a syllabus built on colonial categories could teach loyalty to symbols without rebuilding the ties between schools, public institutions and local political life.</w:t>
      </w:r>
    </w:p>
    <w:p w:rsidR="00000000" w:rsidDel="00000000" w:rsidP="00000000" w:rsidRDefault="00000000" w:rsidRPr="00000000" w14:paraId="000002E2">
      <w:pPr>
        <w:spacing w:after="240" w:lineRule="auto"/>
        <w:rPr/>
      </w:pPr>
      <w:r w:rsidDel="00000000" w:rsidR="00000000" w:rsidRPr="00000000">
        <w:rPr>
          <w:rtl w:val="0"/>
        </w:rPr>
        <w:t xml:space="preserve">Post-independence schools therefore sat at the junction of three pressures. Nation-building required shared identity and practical training. The school system had been designed to produce colonial intermediaries. At the same time, global donors, development agencies and former colonial powers tied support to the continuation of Western models, and loan agreements, aid packages and teacher training programmes were often tied to syllabi and examination systems already in circulation in Europe and North America (Samoff, 1999, pp. to-verify; Carnoy, 1974, pp. to-verify). Governments had to negotiate their relationship not only with the colonial past, but with a global future still defined by European pedagogical norms.</w:t>
      </w:r>
    </w:p>
    <w:p w:rsidR="00000000" w:rsidDel="00000000" w:rsidP="00000000" w:rsidRDefault="00000000" w:rsidRPr="00000000" w14:paraId="000002E3">
      <w:pPr>
        <w:spacing w:after="240" w:lineRule="auto"/>
        <w:rPr/>
      </w:pPr>
      <w:r w:rsidDel="00000000" w:rsidR="00000000" w:rsidRPr="00000000">
        <w:rPr>
          <w:rtl w:val="0"/>
        </w:rPr>
        <w:t xml:space="preserve">A former student in rural Nyasaland, reflecting on the 1950s, recalled: ‘When my uncle taught me how our chief solved disputes, I listened with pride. But when I mentioned it in school, the teacher said it was ‘not proper knowledge’. After that, I stopped bringing home stories to class’ (National Archives of Malawi, Oral History Collection, 1974, Interview No. 22). This moment was not rare. It marked a transition from civic belonging rooted in memory and place to civic status measured by how well one repeated the words of a distant system. The syllabus became a political boundary, deciding which histories could travel into the nation’s future and which would remain confined to private speech.</w:t>
      </w:r>
    </w:p>
    <w:p w:rsidR="00000000" w:rsidDel="00000000" w:rsidP="00000000" w:rsidRDefault="00000000" w:rsidRPr="00000000" w14:paraId="000002E4">
      <w:pPr>
        <w:spacing w:after="240" w:lineRule="auto"/>
        <w:rPr/>
      </w:pPr>
      <w:r w:rsidDel="00000000" w:rsidR="00000000" w:rsidRPr="00000000">
        <w:rPr>
          <w:rtl w:val="0"/>
        </w:rPr>
        <w:t xml:space="preserve">The effects of those steady choices extended into later debates about status, knowledge and national belonging. These changes in recognition and standing still organise public life. Postcolonial elites, donors, examination boards and universities often work within assumptions fixed by the colonial syllabus, even when they claim to reject it. Decisions about language of instruction, curriculum content and entry into higher education continue to favour those who speak in its categories. Others remain at the margins, carrying knowledge that rarely crosses into official records. </w:t>
      </w:r>
      <w:r w:rsidDel="00000000" w:rsidR="00000000" w:rsidRPr="00000000">
        <w:rPr>
          <w:rtl w:val="0"/>
        </w:rPr>
        <w:t xml:space="preserve">The political boundary first drawn through school subjects and textbooks therefore persists as a boundary around who can speak for the nation and whose understanding is treated as </w:t>
      </w:r>
      <w:commentRangeStart w:id="24"/>
      <w:commentRangeStart w:id="25"/>
      <w:commentRangeStart w:id="26"/>
      <w:r w:rsidDel="00000000" w:rsidR="00000000" w:rsidRPr="00000000">
        <w:rPr>
          <w:rtl w:val="0"/>
        </w:rPr>
        <w:t xml:space="preserve">private belief rather than public knowledge.</w:t>
      </w:r>
      <w:commentRangeEnd w:id="24"/>
      <w:r w:rsidDel="00000000" w:rsidR="00000000" w:rsidRPr="00000000">
        <w:commentReference w:id="24"/>
      </w:r>
      <w:commentRangeEnd w:id="25"/>
      <w:r w:rsidDel="00000000" w:rsidR="00000000" w:rsidRPr="00000000">
        <w:commentReference w:id="25"/>
      </w:r>
      <w:commentRangeEnd w:id="26"/>
      <w:r w:rsidDel="00000000" w:rsidR="00000000" w:rsidRPr="00000000">
        <w:commentReference w:id="26"/>
      </w:r>
      <w:r w:rsidDel="00000000" w:rsidR="00000000" w:rsidRPr="00000000">
        <w:rPr>
          <w:rtl w:val="0"/>
        </w:rPr>
      </w:r>
    </w:p>
    <w:p w:rsidR="00000000" w:rsidDel="00000000" w:rsidP="00000000" w:rsidRDefault="00000000" w:rsidRPr="00000000" w14:paraId="000002E5">
      <w:pPr>
        <w:jc w:val="center"/>
        <w:rPr>
          <w:b w:val="1"/>
          <w:bCs w:val="1"/>
          <w:sz w:val="26"/>
          <w:szCs w:val="26"/>
        </w:rPr>
      </w:pPr>
      <w:commentRangeStart w:id="27"/>
      <w:r w:rsidDel="00000000" w:rsidR="00000000" w:rsidRPr="00000000">
        <w:rPr>
          <w:b w:val="1"/>
          <w:bCs w:val="1"/>
          <w:sz w:val="26"/>
          <w:szCs w:val="26"/>
          <w:rtl w:val="0"/>
        </w:rPr>
        <w:t xml:space="preserve">Part 4</w:t>
      </w:r>
      <w:commentRangeEnd w:id="27"/>
      <w:r w:rsidDel="00000000" w:rsidR="00000000" w:rsidRPr="00000000">
        <w:commentReference w:id="27"/>
      </w:r>
      <w:r w:rsidDel="00000000" w:rsidR="00000000" w:rsidRPr="00000000">
        <w:rPr>
          <w:rtl w:val="0"/>
        </w:rPr>
      </w:r>
    </w:p>
    <w:p w:rsidR="00000000" w:rsidDel="00000000" w:rsidP="00000000" w:rsidRDefault="00000000" w:rsidRPr="00000000" w14:paraId="000002E6">
      <w:pPr>
        <w:spacing w:before="240" w:lineRule="auto"/>
        <w:jc w:val="center"/>
        <w:rPr>
          <w:b w:val="1"/>
          <w:bCs w:val="1"/>
          <w:sz w:val="26"/>
          <w:szCs w:val="26"/>
        </w:rPr>
      </w:pPr>
      <w:r w:rsidDel="00000000" w:rsidR="00000000" w:rsidRPr="00000000">
        <w:rPr>
          <w:b w:val="1"/>
          <w:bCs w:val="1"/>
          <w:sz w:val="26"/>
          <w:szCs w:val="26"/>
          <w:rtl w:val="0"/>
        </w:rPr>
        <w:t xml:space="preserve">The World After - Echoes of Rupture</w:t>
      </w:r>
      <w:r w:rsidDel="00000000" w:rsidR="00000000" w:rsidRPr="00000000">
        <w:rPr>
          <w:rtl w:val="0"/>
        </w:rPr>
      </w:r>
    </w:p>
    <w:p w:rsidR="00000000" w:rsidDel="00000000" w:rsidP="00000000" w:rsidRDefault="00000000" w:rsidRPr="00000000" w14:paraId="000002E7">
      <w:pPr>
        <w:spacing w:after="240" w:lineRule="auto"/>
        <w:jc w:val="center"/>
        <w:rPr>
          <w:b w:val="1"/>
          <w:bCs w:val="1"/>
        </w:rPr>
      </w:pPr>
      <w:r w:rsidDel="00000000" w:rsidR="00000000" w:rsidRPr="00000000">
        <w:rPr>
          <w:rtl w:val="0"/>
        </w:rPr>
      </w:r>
    </w:p>
    <w:p w:rsidR="00000000" w:rsidDel="00000000" w:rsidP="00000000" w:rsidRDefault="00000000" w:rsidRPr="00000000" w14:paraId="000002E8">
      <w:pPr>
        <w:spacing w:after="240" w:lineRule="auto"/>
        <w:jc w:val="center"/>
        <w:rPr>
          <w:b w:val="1"/>
          <w:bCs w:val="1"/>
        </w:rPr>
      </w:pPr>
      <w:r w:rsidDel="00000000" w:rsidR="00000000" w:rsidRPr="00000000">
        <w:rPr>
          <w:b w:val="1"/>
          <w:bCs w:val="1"/>
          <w:rtl w:val="0"/>
        </w:rPr>
        <w:t xml:space="preserve">Lines That Did Not Break</w:t>
      </w:r>
    </w:p>
    <w:p w:rsidR="00000000" w:rsidDel="00000000" w:rsidP="00000000" w:rsidRDefault="00000000" w:rsidRPr="00000000" w14:paraId="000002E9">
      <w:pPr>
        <w:spacing w:after="240" w:lineRule="auto"/>
        <w:rPr/>
      </w:pPr>
      <w:r w:rsidDel="00000000" w:rsidR="00000000" w:rsidRPr="00000000">
        <w:rPr>
          <w:rtl w:val="0"/>
        </w:rPr>
        <w:t xml:space="preserve">The first years of independence carried both the exhilaration of political change and the weight of inherited institutions. Kwame Nkrumah described Ghana’s independence in March 1957 as ‘meaningless unless it is linked up with the total liberation of the African continent’ (Nkrumah, 1957, pp. to-verify). The line is usually remembered as a summons to continental freedom, a promise that the end of empire would reorder public life. It also rested on a fact that was easy to overlook. Political freedom arrived through institutional arrangements that still leaned towards older centres of command. New governments entered offices whose structures, routines and expectations had been formed over decades of colonial administration. Many British territories kept ministries, courts and schools running on procedures and reporting lines developed before independence. Examination boards in London still set and marked school-leaving certificates, and teacher training colleges worked with syllabi approved under colonial rule. Several French territories retained inspectorates and the baccalauréat system in comparable form. Constitutional change and new flags announced a break in law and sovereignty, yet the routines through which knowledge, status and office were allocated changed far more slowly.</w:t>
      </w:r>
    </w:p>
    <w:p w:rsidR="00000000" w:rsidDel="00000000" w:rsidP="00000000" w:rsidRDefault="00000000" w:rsidRPr="00000000" w14:paraId="000002EA">
      <w:pPr>
        <w:spacing w:after="240" w:before="240" w:lineRule="auto"/>
        <w:rPr/>
      </w:pPr>
      <w:r w:rsidDel="00000000" w:rsidR="00000000" w:rsidRPr="00000000">
        <w:rPr>
          <w:rtl w:val="0"/>
        </w:rPr>
        <w:t xml:space="preserve">Similar tensions appeared elsewhere on the continent. Senegal left the French Community in 1960, yet secondary pupils in Dakar continued to sit for a baccalauréat overseen by the French Ministry of Education well into the 1970s (Diouf, 2003, pp. to-verify; Assié-Lumumba, 2000, pp. to-verify). Zambian students in the first decade after 1964 worked toward Cambridge school certificates that governed access to universities and civil service posts (Kelly and Altbach, 1986, pp. to-verify). Mozambique and Angola experienced the rapid departure of Portuguese teachers and administrators after 1975, which revealed how little local capacity existed to replace syllabi and textbooks written for a very different political order (Samoff and Carrol, 2004, pp. to-verify). These examples do not show simple survival of colonial schooling. They show new governments trying to exercise authority through institutions whose standards, examinations and professional hierarchies still took their bearings from external bodies.</w:t>
      </w:r>
    </w:p>
    <w:p w:rsidR="00000000" w:rsidDel="00000000" w:rsidP="00000000" w:rsidRDefault="00000000" w:rsidRPr="00000000" w14:paraId="000002EB">
      <w:pPr>
        <w:spacing w:after="240" w:before="240" w:lineRule="auto"/>
        <w:rPr/>
      </w:pPr>
      <w:r w:rsidDel="00000000" w:rsidR="00000000" w:rsidRPr="00000000">
        <w:rPr>
          <w:rtl w:val="0"/>
        </w:rPr>
        <w:t xml:space="preserve">During these decades, geopolitical competition intensified the reliance on outside actors. Governments in Angola, Mozambique, Ethiopia and the Congo received funds, training and armaments from competing blocs. Support arrived with expectations about language policy, economic orientation and institutional design. Leaders who cooperated with metropolitan interests or superpower patrons were promoted as reliable partners, while opponents were isolated or removed. Many post-independence cabinets drew heavily on men educated in European or North American universities, whose legal, economic and administrative training had been acquired within those systems. Settler populations in Kenya, Zimbabwe and South Africa retained substantial control over land, banks and commercial agriculture, which constrained the possibilities for redistribution without confrontation. A shared thread ran through these relationships. Authority in economic, security and legal matters often rested in arrangements where metropolitan states, corporations and financial institutions could reward compliance or punish defiance. Education ministries operated inside that settlement. Examination boards abroad remained the gatekeepers to higher study and professional careers. International agencies funded textbooks, teacher colleges and curriculum reform projects that reflected their preferences for language, content and evaluation.</w:t>
      </w:r>
    </w:p>
    <w:p w:rsidR="00000000" w:rsidDel="00000000" w:rsidP="00000000" w:rsidRDefault="00000000" w:rsidRPr="00000000" w14:paraId="000002EC">
      <w:pPr>
        <w:spacing w:after="240" w:before="240" w:lineRule="auto"/>
        <w:rPr/>
      </w:pPr>
      <w:r w:rsidDel="00000000" w:rsidR="00000000" w:rsidRPr="00000000">
        <w:rPr>
          <w:rtl w:val="0"/>
        </w:rPr>
        <w:t xml:space="preserve">Borders agreed at the Berlin conference brought together communities with long histories of rivalry or distance, and those lines remained in place when independence came (Young, 1994, pp. to-verify). Struggles over control of the new state in Nigeria, Cameroon and Sudan drew directly on unequal access to schools and offices under colonial rule (Fafunwa, 1974, pp. to-verify; Matasci, 2015, pp. to-verify). Armed conflict in Algeria, Angola and Mozambique grew out of liberation wars that did not fully recede and became entangled with external sponsorship and counter-sponsorship (Ake, 1996, pp. to-verify). State institutions inherited from colonial rule had shallow reach beyond main towns and often relied on patronage or force where consent was uncertain. Schooling in this context was drawn into a double role. It was asked to repair past harm and to stabilise fragile postcolonial states without disturbing the arrangements on which external backing and domestic revenue depended.</w:t>
      </w:r>
    </w:p>
    <w:p w:rsidR="00000000" w:rsidDel="00000000" w:rsidP="00000000" w:rsidRDefault="00000000" w:rsidRPr="00000000" w14:paraId="000002ED">
      <w:pPr>
        <w:spacing w:after="240" w:before="240" w:lineRule="auto"/>
        <w:rPr/>
      </w:pPr>
      <w:r w:rsidDel="00000000" w:rsidR="00000000" w:rsidRPr="00000000">
        <w:rPr>
          <w:rtl w:val="0"/>
        </w:rPr>
        <w:t xml:space="preserve">Discussions of education in the early independence years carried the pressure of this setting. Leaders and commissions spoke of Africanisation of curricula, languages and staff. Reports from Ghana, Tanzania, Kenya and Senegal called for syllabi that served rural development, recognised local histories and used African languages at least in the first years of schooling (Assié-Lumumba, 2000, pp. to-verify; Matasci, 2015, pp. to-verify). The same documents list the constraints that hemmed in these ambitions. Publishing contracts were held by metropolitan firms. Universities and professional bodies admitted only candidates with particular foreign examinations. Donors tied support to numerical targets that rewarded rapid expansion of enrolment rather than reworked content (Samoff and Carrol, 2004, pp. to-verify; Carnoy and Samoff, 1990, pp. to-verify). Structural adjustment later added further limits, urging user fees, textbook cost recovery and private provision in ways that made it harder to experiment with locally grounded models. Several political leaders preferred continuity in examination systems because established certificates gave graduates access to overseas universities and professional networks. The moral claim of Africanisation was therefore pursued through institutions whose incentives, funding streams and forms of recognition still tilted outward.</w:t>
      </w:r>
    </w:p>
    <w:p w:rsidR="00000000" w:rsidDel="00000000" w:rsidP="00000000" w:rsidRDefault="00000000" w:rsidRPr="00000000" w14:paraId="000002EE">
      <w:pPr>
        <w:spacing w:after="240" w:before="240" w:lineRule="auto"/>
        <w:rPr/>
      </w:pPr>
      <w:r w:rsidDel="00000000" w:rsidR="00000000" w:rsidRPr="00000000">
        <w:rPr>
          <w:rtl w:val="0"/>
        </w:rPr>
        <w:t xml:space="preserve">Accounts of this period do not agree on how to read these compromises. Official and development writing in the 1960s and 1970s often presented growth in enrolment and rapid construction of schools as evidence that colonial limits were fading (Coombs, 1968, pp. to-verify). Radical analysts such as Walter Rodney argued instead that the main structures of colonial education persisted, now serving local elites and international capital rather than imperial administrators (Rodney, 1972, pp. to-verify). Studies of the Africanisation project in the 1990s and 2000s examined how far staffing, examination systems and curricula had actually altered, and how often new language in policy documents sat on top of older admission rules, language hierarchies and exam requirements that continued to draw their legitimacy from institutions abroad (Assié-Lumumba, 2000, pp. to-verify; Matasci, 2015, pp. to-verify). More recent decolonial work asks whose forms of reasoning and whose histories continued to define educated status in formally independent states, and how schooling encouraged a habit of looking outward for authoritative judgement even where local intellectual traditions remained strong (Odora Hoppers, 2002, pp. to-verify; Sayed and Badroodien, 2019, pp. to-verify).</w:t>
      </w:r>
    </w:p>
    <w:p w:rsidR="00000000" w:rsidDel="00000000" w:rsidP="00000000" w:rsidRDefault="00000000" w:rsidRPr="00000000" w14:paraId="000002EF">
      <w:pPr>
        <w:spacing w:after="240" w:before="240" w:lineRule="auto"/>
        <w:rPr/>
      </w:pPr>
      <w:r w:rsidDel="00000000" w:rsidR="00000000" w:rsidRPr="00000000">
        <w:rPr>
          <w:rtl w:val="0"/>
        </w:rPr>
        <w:t xml:space="preserve">Families, teachers and clerks encountered these forces not as neat stages but as overlapping demands. A teacher in Dakar or Kampala might agree that local history and proverbs should appear in lessons yet still feel obliged to complete textbook chapters produced for metropolitan syllabi before the inspector’s visit. Parents in rural Malawi or northern Ghana often wanted fluent English or French for their children as a route out of precarious work, even as they worried that school weakened respect for elders, seasonal labour and ritual obligations (Abdi, 2002, pp. to-verify; Kallaway, 2009, pp. to-verify). Civil servants who had learned to write reports to colonial standards now drafted cabinet minutes and development plans in the same formulae, this time signed with national emblems. Their careers depended on using inherited bureaucratic grammars at a moment when public expectations of justice, participation and material improvement were rising and public finances were already under strain.</w:t>
      </w:r>
    </w:p>
    <w:p w:rsidR="00000000" w:rsidDel="00000000" w:rsidP="00000000" w:rsidRDefault="00000000" w:rsidRPr="00000000" w14:paraId="000002F0">
      <w:pPr>
        <w:spacing w:after="240" w:before="240" w:lineRule="auto"/>
        <w:rPr/>
      </w:pPr>
      <w:r w:rsidDel="00000000" w:rsidR="00000000" w:rsidRPr="00000000">
        <w:rPr>
          <w:rtl w:val="0"/>
        </w:rPr>
        <w:t xml:space="preserve">Education carried several unresolved tasks at once. Schooling was expected to repair some of the damage of conquest and dispossession, to train staff for hospitals, mines, farms and ministries, and to provide a credible route into citizenship for communities that had long been excluded. Yet the structure of schooling in most countries continued to follow earlier priorities. These included strong reliance on European languages, examinations calibrated to narrow academic tracks, distributions of schools that favoured corridors first developed under colonial investment, and curricular sequences that attached higher authority to European knowledge traditions than to African ones (Mamdani, 1996, pp. to-verify; Ndlovu-Gatsheni, 2013, pp. to-verify). Asking such a system to carry the burden of redress and nation-building without altering its basic terms raised a moral difficulty. Children were told that education was the route to dignity and participation, yet the conditions for success continued to favour those already positioned close to inherited centres of power.</w:t>
      </w:r>
    </w:p>
    <w:p w:rsidR="00000000" w:rsidDel="00000000" w:rsidP="00000000" w:rsidRDefault="00000000" w:rsidRPr="00000000" w14:paraId="000002F1">
      <w:pPr>
        <w:spacing w:after="240" w:before="240" w:lineRule="auto"/>
        <w:rPr/>
      </w:pPr>
      <w:r w:rsidDel="00000000" w:rsidR="00000000" w:rsidRPr="00000000">
        <w:rPr>
          <w:rtl w:val="0"/>
        </w:rPr>
        <w:t xml:space="preserve">Echoes of rupture capture this tension. Empire ended in law, often after sustained struggle, yet the calendars, timetables and channels of advancement in schools were largely inherited and then adjusted under new rulers. Trade regimes, aid arrangements, security agreements and academic validation in many states continued to rest on alignment with external powers (Nkrumah, 1965, pp. to-verify; Ake, 1996, pp. to-verify). The period that followed formal withdrawal was not a simple passage from domination to freedom. It formed an unsettled settlement in which political elites, communities and international agencies worked inside educational systems that offered real opportunities to some while quietly reproducing exclusions for others. Children, teachers and parents entered classrooms carrying older understandings of obligation and belonging into institutions that acknowledged mainly particular languages, histories and credentials. Those encounters left behind the continuities and failures that still shape schools in post-independence Africa.</w:t>
      </w:r>
    </w:p>
    <w:p w:rsidR="00000000" w:rsidDel="00000000" w:rsidP="00000000" w:rsidRDefault="00000000" w:rsidRPr="00000000" w14:paraId="000002F2">
      <w:pPr>
        <w:spacing w:after="240" w:before="240" w:line="276" w:lineRule="auto"/>
        <w:ind w:left="0" w:firstLine="0"/>
        <w:jc w:val="center"/>
        <w:rPr>
          <w:b w:val="1"/>
          <w:bCs w:val="1"/>
        </w:rPr>
      </w:pPr>
      <w:r w:rsidDel="00000000" w:rsidR="00000000" w:rsidRPr="00000000">
        <w:rPr>
          <w:b w:val="1"/>
          <w:bCs w:val="1"/>
          <w:rtl w:val="0"/>
        </w:rPr>
        <w:t xml:space="preserve">Chapter 7</w:t>
      </w:r>
    </w:p>
    <w:p w:rsidR="00000000" w:rsidDel="00000000" w:rsidP="00000000" w:rsidRDefault="00000000" w:rsidRPr="00000000" w14:paraId="000002F3">
      <w:pPr>
        <w:spacing w:after="240" w:before="240" w:line="276" w:lineRule="auto"/>
        <w:ind w:left="0" w:firstLine="0"/>
        <w:jc w:val="center"/>
        <w:rPr>
          <w:b w:val="1"/>
          <w:bCs w:val="1"/>
        </w:rPr>
      </w:pPr>
      <w:commentRangeStart w:id="28"/>
      <w:r w:rsidDel="00000000" w:rsidR="00000000" w:rsidRPr="00000000">
        <w:rPr>
          <w:b w:val="1"/>
          <w:bCs w:val="1"/>
          <w:rtl w:val="0"/>
        </w:rPr>
        <w:t xml:space="preserve">Continuities and Failures</w:t>
      </w:r>
      <w:commentRangeEnd w:id="28"/>
      <w:r w:rsidDel="00000000" w:rsidR="00000000" w:rsidRPr="00000000">
        <w:commentReference w:id="28"/>
      </w:r>
      <w:r w:rsidDel="00000000" w:rsidR="00000000" w:rsidRPr="00000000">
        <w:rPr>
          <w:rtl w:val="0"/>
        </w:rPr>
      </w:r>
    </w:p>
    <w:p w:rsidR="00000000" w:rsidDel="00000000" w:rsidP="00000000" w:rsidRDefault="00000000" w:rsidRPr="00000000" w14:paraId="000002F4">
      <w:pPr>
        <w:spacing w:after="240" w:before="240" w:line="276" w:lineRule="auto"/>
        <w:ind w:left="0" w:firstLine="0"/>
        <w:jc w:val="center"/>
        <w:rPr>
          <w:b w:val="1"/>
          <w:bCs w:val="1"/>
        </w:rPr>
      </w:pPr>
      <w:r w:rsidDel="00000000" w:rsidR="00000000" w:rsidRPr="00000000">
        <w:rPr>
          <w:rtl w:val="0"/>
        </w:rPr>
      </w:r>
    </w:p>
    <w:p w:rsidR="00000000" w:rsidDel="00000000" w:rsidP="00000000" w:rsidRDefault="00000000" w:rsidRPr="00000000" w14:paraId="000002F5">
      <w:pPr>
        <w:spacing w:after="240" w:lineRule="auto"/>
        <w:jc w:val="center"/>
        <w:rPr>
          <w:b w:val="1"/>
          <w:bCs w:val="1"/>
        </w:rPr>
      </w:pPr>
      <w:r w:rsidDel="00000000" w:rsidR="00000000" w:rsidRPr="00000000">
        <w:rPr>
          <w:b w:val="1"/>
          <w:bCs w:val="1"/>
          <w:rtl w:val="0"/>
        </w:rPr>
        <w:t xml:space="preserve">Institutions After Independence</w:t>
      </w:r>
    </w:p>
    <w:p w:rsidR="00000000" w:rsidDel="00000000" w:rsidP="00000000" w:rsidRDefault="00000000" w:rsidRPr="00000000" w14:paraId="000002F6">
      <w:pPr>
        <w:spacing w:after="240" w:lineRule="auto"/>
        <w:rPr/>
      </w:pPr>
      <w:r w:rsidDel="00000000" w:rsidR="00000000" w:rsidRPr="00000000">
        <w:rPr>
          <w:rtl w:val="0"/>
        </w:rPr>
        <w:t xml:space="preserve">New governments took office with schools already running on a particular rhythm. Class timetables, inspection visits, grant forms and examination dates had been arranged years earlier by colonial departments that counted teachers, classrooms and successful candidates with care (Coombs, 1968, pp. to-verify; Matasci, 2020, pp. to-verify). Ministers who promised broader access and a different social purpose for schooling still had to submit term calendars, print registers, move teachers on the payroll and deliver candidates to examination halls on days fixed by long-standing councils and agreements (Assié-Lumumba, 2006, pp. to-verify; Kelly and Altbach, 1986, pp. to-verify). </w:t>
      </w:r>
      <w:commentRangeStart w:id="29"/>
      <w:r w:rsidDel="00000000" w:rsidR="00000000" w:rsidRPr="00000000">
        <w:rPr>
          <w:rtl w:val="0"/>
        </w:rPr>
        <w:t xml:space="preserve">The quickest way to keep children in classrooms was to rely on this machinery even as speeches and commission reports announced village schools, literacy campaigns and national culture as the new horizon for education (Kallaway, 2009, pp. to-verify; Samoff and Carrol, 2004, pp. to-verify).</w:t>
      </w:r>
      <w:commentRangeEnd w:id="29"/>
      <w:r w:rsidDel="00000000" w:rsidR="00000000" w:rsidRPr="00000000">
        <w:commentReference w:id="29"/>
      </w:r>
      <w:r w:rsidDel="00000000" w:rsidR="00000000" w:rsidRPr="00000000">
        <w:rPr>
          <w:rtl w:val="0"/>
        </w:rPr>
      </w:r>
    </w:p>
    <w:p w:rsidR="00000000" w:rsidDel="00000000" w:rsidP="00000000" w:rsidRDefault="00000000" w:rsidRPr="00000000" w14:paraId="000002F7">
      <w:pPr>
        <w:spacing w:after="240" w:before="240" w:lineRule="auto"/>
        <w:rPr/>
      </w:pPr>
      <w:r w:rsidDel="00000000" w:rsidR="00000000" w:rsidRPr="00000000">
        <w:rPr>
          <w:rtl w:val="0"/>
        </w:rPr>
        <w:t xml:space="preserve">Continuity also lay in the substance of what and how pupils were taught. Curricula in many Anglophone, Francophone and Lusophone systems continued to place European history, literature and scientific traditions at the centre, while African knowledge and languages appeared at the margins or not at all (Assié-Lumumba, 2000, pp. to-verify; Odora Hoppers, 2002, pp. to-verify). English, French and Portuguese remained the main languages of instruction beyond the first years of primary schooling, so large numbers of children learned to read and write in a language they did not use at home and often struggled with comprehension and confidence (Abdi, 2002, pp. to-verify; Brock-Utne, 2000, pp. to-verify). The formal ladder of primary, secondary and university schooling, and classroom methods that favoured copying and recitation, still reflected an older design that valued examination success and clerical skills more than practical work or inquiry (Coombs, 1968, pp. to-verify; Morrow, 2003, pp. to-verify). Education continued to be treated as a route into salaried, usually urban employment, while vocational and agricultural training received lower status and weaker funding, and long-standing gaps between urban and rural schools in buildings, textbooks and teacher deployment remained marked (Carnoy and Samoff, 1990, pp. to-verify; World Bank, 1988, pp. to-verify).</w:t>
      </w:r>
    </w:p>
    <w:p w:rsidR="00000000" w:rsidDel="00000000" w:rsidP="00000000" w:rsidRDefault="00000000" w:rsidRPr="00000000" w14:paraId="000002F8">
      <w:pPr>
        <w:spacing w:after="240" w:before="240" w:lineRule="auto"/>
        <w:rPr/>
      </w:pPr>
      <w:r w:rsidDel="00000000" w:rsidR="00000000" w:rsidRPr="00000000">
        <w:rPr>
          <w:rtl w:val="0"/>
        </w:rPr>
        <w:t xml:space="preserve">Scholars and commissions looking back on the first decades after independence describe arrangements where change and stasis coexisted. Rodney emphasised how expanded enrolment often produced a small cadre of credentialled graduates whose skills were aligned with external markets more than with local production (Rodney, 1972, pp. 262–268). Studies of Africanisation and curriculum reform in countries such as Tanzania, Mozambique and Senegal show ministries trying to revise content, languages and staffing while severe shortages of qualified teachers, uneven infrastructure, fiscal crises and donor conditions narrowed the room for manoeuvre (Assié-Lumumba, 2006, pp. to-verify; Matasci, 2020, pp. to-verify; Samoff and Carrol, 2004, pp. to-verify). Analyses of quality and learning outcomes point to crowded classrooms, poorly supplied rural schools and low literacy and numeracy results even where official access improved, while the emigration of trained professionals and the diversion of funds through corruption and conflict further weakened the capacity of education systems to respond to local needs (World Bank, 1988, pp. to-verify; Mkandawire, 2005, pp. to-verify; Sayed and Badroodien, 2019, pp. to-verify). The continuities and failures of this period grow from these tensions between ambitious public promises and institutional arrangements that continued to favour inherited curricula, languages and examinations over more locally grounded forms of learning.</w:t>
      </w:r>
    </w:p>
    <w:p w:rsidR="00000000" w:rsidDel="00000000" w:rsidP="00000000" w:rsidRDefault="00000000" w:rsidRPr="00000000" w14:paraId="000002F9">
      <w:pPr>
        <w:keepNext w:val="0"/>
        <w:keepLines w:val="0"/>
        <w:spacing w:after="40" w:before="240" w:line="276" w:lineRule="auto"/>
        <w:jc w:val="center"/>
        <w:rPr>
          <w:b w:val="1"/>
          <w:bCs w:val="1"/>
        </w:rPr>
      </w:pPr>
      <w:r w:rsidDel="00000000" w:rsidR="00000000" w:rsidRPr="00000000">
        <w:rPr>
          <w:b w:val="1"/>
          <w:bCs w:val="1"/>
          <w:rtl w:val="0"/>
        </w:rPr>
        <w:t xml:space="preserve">7.1 Post-Independence Retention of Colonial Curricula</w:t>
      </w:r>
    </w:p>
    <w:p w:rsidR="00000000" w:rsidDel="00000000" w:rsidP="00000000" w:rsidRDefault="00000000" w:rsidRPr="00000000" w14:paraId="000002FA">
      <w:pPr>
        <w:spacing w:after="240" w:lineRule="auto"/>
        <w:rPr/>
      </w:pPr>
      <w:r w:rsidDel="00000000" w:rsidR="00000000" w:rsidRPr="00000000">
        <w:rPr>
          <w:rtl w:val="0"/>
        </w:rPr>
      </w:r>
    </w:p>
    <w:p w:rsidR="00000000" w:rsidDel="00000000" w:rsidP="00000000" w:rsidRDefault="00000000" w:rsidRPr="00000000" w14:paraId="000002FB">
      <w:pPr>
        <w:spacing w:after="240" w:lineRule="auto"/>
        <w:rPr/>
      </w:pPr>
      <w:r w:rsidDel="00000000" w:rsidR="00000000" w:rsidRPr="00000000">
        <w:rPr>
          <w:rtl w:val="0"/>
        </w:rPr>
        <w:t xml:space="preserve">New ministries of education entered office with more than inherited timetables. Syllabi, examination formats, teacher training manuals and prescribed reading lists arrived as complete packages, already accepted by universities, professional councils and donors beyond the continent (Coombs, 1968, pp. to-verify; Matasci, 2020, pp. to-verify). Officials who had campaigned for schools that reflected African histories and needs now had to keep existing exams running, prevent teacher salaries from stalling and reassure parents that certificates would still open routes into work and further study (Samoff and Carrol, 2004, pp. to-verify). The immediate question was how to keep systems functioning from one school year to the next. Under those conditions, retaining colonial curricula looked less like affirmation of colonial ideology than a decision to avoid administrative breakdown.</w:t>
      </w:r>
    </w:p>
    <w:p w:rsidR="00000000" w:rsidDel="00000000" w:rsidP="00000000" w:rsidRDefault="00000000" w:rsidRPr="00000000" w14:paraId="000002FC">
      <w:pPr>
        <w:spacing w:after="240" w:before="240" w:lineRule="auto"/>
        <w:rPr/>
      </w:pPr>
      <w:r w:rsidDel="00000000" w:rsidR="00000000" w:rsidRPr="00000000">
        <w:rPr>
          <w:rtl w:val="0"/>
        </w:rPr>
        <w:t xml:space="preserve">Evidence from specific countries shows how tightly content, language and recognition were bound together. Senegal’s experience is one such case. Independence in 1960 did not alter the central position of the French baccalauréat. Secondary pupils in Dakar continued to prepare for examinations set and moderated in France, and ministry inventories a decade later still listed most core textbooks as Paris publications (Diouf, 2003, pp. to-verify; Assié-Lumumba, 2000, pp. to-verify). Parliamentary debates and committee minutes from the late 1960s recorded repeated calls for more space for Wolof and for materials that reflected local legal traditions and agricultural conditions, yet proposed syllabus changes stalled when officials confronted the lack of domestic printing capacity, curriculum staff and examinational alternatives that foreign universities would recognise (Diouf, 2003, pp. to-verify).</w:t>
      </w:r>
    </w:p>
    <w:p w:rsidR="00000000" w:rsidDel="00000000" w:rsidP="00000000" w:rsidRDefault="00000000" w:rsidRPr="00000000" w14:paraId="000002FD">
      <w:pPr>
        <w:spacing w:after="240" w:before="240" w:lineRule="auto"/>
        <w:rPr/>
      </w:pPr>
      <w:r w:rsidDel="00000000" w:rsidR="00000000" w:rsidRPr="00000000">
        <w:rPr>
          <w:rtl w:val="0"/>
        </w:rPr>
        <w:t xml:space="preserve">Lusophone Africa faced an even sharper constraint. Mozambique’s independence in 1975 was followed by the rapid departure of Portuguese teachers. Contemporaneous reports estimated that the great majority of primary and secondary teachers were foreign nationals who left within months, leaving schools with very few trained staff and almost complete dependence on Portuguese textbooks (UNICEF Mozambique Report, 1976, pp. to-verify; Samoff and Carrol, 2004, pp. to-verify). FRELIMO’s education department began drafting new materials that reflected socialist and African priorities, yet progress remained slow because there were too few writers, editors and printers to replace entire series across subjects and grades (Samoff and Carrol, 2004, pp. to-verify; Assié-Lumumba, 2000, pp. to-verify).</w:t>
      </w:r>
    </w:p>
    <w:p w:rsidR="00000000" w:rsidDel="00000000" w:rsidP="00000000" w:rsidRDefault="00000000" w:rsidRPr="00000000" w14:paraId="000002FE">
      <w:pPr>
        <w:spacing w:after="240" w:before="240" w:lineRule="auto"/>
        <w:rPr/>
      </w:pPr>
      <w:r w:rsidDel="00000000" w:rsidR="00000000" w:rsidRPr="00000000">
        <w:rPr>
          <w:rtl w:val="0"/>
        </w:rPr>
        <w:t xml:space="preserve">Similar pressures shaped choices in Anglophone systems. Zambia’s schools continued to rely on Cambridge school-leaving examinations into the mid 1970s, and teacher colleges followed British syllabi well into the next decade, since universities and professional bodies in the region expected those certificates and programmes (Kelly and Altbach, 1986, pp. to-verify; Carnoy and Samoff, 1990, pp. to-verify). Curriculum committees could criticise the narrow focus of imported history and literature texts, yet any abrupt change in content or language risked producing graduates whose credentials no longer matched civil service and university admission rules. Ministry procurement records from Côte d’Ivoire and Senegal in the 1960s and 1970s show colonial-era textbooks remaining in circulation even as policy statements spoke of national culture and African development, because existing contracts with metropolitan publishers, and the absence of large local presses, made continuity the default option (Assié-Lumumba, 2000, pp. to-verify; Diouf, 2003, pp. to-verify).</w:t>
      </w:r>
    </w:p>
    <w:p w:rsidR="00000000" w:rsidDel="00000000" w:rsidP="00000000" w:rsidRDefault="00000000" w:rsidRPr="00000000" w14:paraId="000002FF">
      <w:pPr>
        <w:spacing w:after="240" w:before="240" w:lineRule="auto"/>
        <w:rPr/>
      </w:pPr>
      <w:r w:rsidDel="00000000" w:rsidR="00000000" w:rsidRPr="00000000">
        <w:rPr>
          <w:rtl w:val="0"/>
        </w:rPr>
        <w:t xml:space="preserve">These cases indicate that the retention of colonial curricula in the first decades after independence did not stem only from reluctance to change ideas. It grew from an interlocking set of examinations, publishing contracts, staff shortages and recognition rules that tied the value of schooling to externally defined programmes (Rodney, 1972, pp. 262–268; Mamdani, 1996, pp. to-verify; Samoff and Carrol, 2004, pp. to-verify). Leaders, teachers and parents could see the misfit between those programmes and local realities, yet attempts to move away from them carried visible risks to employment prospects, budget flows and the credibility of new states.</w:t>
      </w:r>
    </w:p>
    <w:p w:rsidR="00000000" w:rsidDel="00000000" w:rsidP="00000000" w:rsidRDefault="00000000" w:rsidRPr="00000000" w14:paraId="00000300">
      <w:pPr>
        <w:spacing w:after="240" w:before="240" w:lineRule="auto"/>
        <w:jc w:val="center"/>
        <w:rPr>
          <w:b w:val="1"/>
          <w:bCs w:val="1"/>
        </w:rPr>
      </w:pPr>
      <w:r w:rsidDel="00000000" w:rsidR="00000000" w:rsidRPr="00000000">
        <w:rPr>
          <w:b w:val="1"/>
          <w:bCs w:val="1"/>
          <w:rtl w:val="0"/>
        </w:rPr>
        <w:t xml:space="preserve">7.1.1 Curriculum Inertia and the Examination Economy</w:t>
      </w:r>
    </w:p>
    <w:p w:rsidR="00000000" w:rsidDel="00000000" w:rsidP="00000000" w:rsidRDefault="00000000" w:rsidRPr="00000000" w14:paraId="00000301">
      <w:pPr>
        <w:spacing w:after="240" w:before="240" w:lineRule="auto"/>
        <w:rPr/>
      </w:pPr>
      <w:r w:rsidDel="00000000" w:rsidR="00000000" w:rsidRPr="00000000">
        <w:rPr>
          <w:rtl w:val="0"/>
        </w:rPr>
        <w:t xml:space="preserve">By the time African states gained formal independence, beginning with Sudan in 1956, Ghana in 1957 and Zimbabwe in 1980, their education systems were already saturated with colonial norms. These systems were not merely repositories of foreign syllabi; they were structured pipelines of institutional validation embedded in the bureaucratic fabric of the state. Altering them meant more than rewriting textbooks. It required disassembling the scaffolding that underpinned civil service operations, examination routes into public employment, patterns of social mobility and the architecture of nation-building. The decision to retain colonial curricula therefore did not arise from blind allegiance to foreign models. As Issa Shivji (1989, pp. to-verify) argues, it reflected a deeper form of entrapment. Colonial educational systems had become the main recognised medium of legitimacy. Rejecting them risked administrative confusion and intellectual marginalisation. Policymakers understood the misalignment, yet abandoning the system would have severed the ties that connected students to employment, donor funding and state continuity.</w:t>
      </w:r>
    </w:p>
    <w:p w:rsidR="00000000" w:rsidDel="00000000" w:rsidP="00000000" w:rsidRDefault="00000000" w:rsidRPr="00000000" w14:paraId="00000302">
      <w:pPr>
        <w:spacing w:after="240" w:before="240" w:lineRule="auto"/>
        <w:rPr/>
      </w:pPr>
      <w:r w:rsidDel="00000000" w:rsidR="00000000" w:rsidRPr="00000000">
        <w:rPr>
          <w:rtl w:val="0"/>
        </w:rPr>
        <w:t xml:space="preserve">The dilemma was not abstract. Benin, then known as Dahomey, sent school-leaving examinations to France for grading until 1976 (Assié-Lumumba, 2000, pp. to-verify). Uganda relied on the Cambridge Overseas Examination Syndicate to moderate national exams until 1971 (Ssekamwa, 1997, pp. to-verify). Students were rewarded less for contextual insight than for fluency in an imported intellectual grammar. Colonial schooling misrepresented African contexts and misrecognised African knowledge. A young learner well versed in land customs, oral traditions or herbal medicine within their community remained invisible to a system that asked only for definitions from Rousseau or timelines of Napoleon. Over time, this selective valuation became institutionalised in what became the examination economy: a structure where scholarships, employment and social advancement were mediated through externally set assessments, scripts and marking schemes designed elsewhere (Kadzamira and Rose, 2001, pp. to-verify; UNESCO Nigeria Country Report, 1966, pp. to-verify; World Bank, 1988, pp. to-verify). Malawi kept British O-Level certification as a requirement for public service jobs until the late 1980s (Kadzamira and Rose, 2001, pp. to-verify). In Francophone Africa, the baccalauréat remained the gatekeeper to higher education and elite positions long after colonial flags had been lowered (Assié-Lumumba, 2000, pp. to-verify; Carnoy and Samoff, 1990, pp. to-verify).</w:t>
      </w:r>
    </w:p>
    <w:p w:rsidR="00000000" w:rsidDel="00000000" w:rsidP="00000000" w:rsidRDefault="00000000" w:rsidRPr="00000000" w14:paraId="00000303">
      <w:pPr>
        <w:spacing w:after="240" w:before="240" w:lineRule="auto"/>
        <w:rPr/>
      </w:pPr>
      <w:r w:rsidDel="00000000" w:rsidR="00000000" w:rsidRPr="00000000">
        <w:rPr>
          <w:rtl w:val="0"/>
        </w:rPr>
        <w:t xml:space="preserve">Records from Ghana make the stakes explicit. Internal memos from 1972 refer to an ‘examination economy’ that rewarded memorisation of European content while leaving African epistemologies unexamined (Accra Archives, Edu/22/1972, pp. to-verify). Students were not failing because they lacked knowledge. They were failing because their answers did not align with the evaluative frameworks imposed from abroad. Paulo Freire (1970, pp. to-verify) might describe this as education that discourages critical consciousness. The stated purpose of schooling was to produce citizens able to participate in new national orders, yet classroom routines produced subjects trained to replicate set answers. A 1966 UNESCO survey in Nigeria recorded a teacher’s comment that ‘we have inherited not only the content but the punishments of the colonial syllabus. If you think the wrong way, you fail’ (UNESCO Nigeria Country Report, 1966, pp. to-verify). The effect was not passive absorption. It was a structured erasure of alternative ways of knowing.</w:t>
      </w:r>
    </w:p>
    <w:p w:rsidR="00000000" w:rsidDel="00000000" w:rsidP="00000000" w:rsidRDefault="00000000" w:rsidRPr="00000000" w14:paraId="00000304">
      <w:pPr>
        <w:spacing w:after="240" w:before="240" w:lineRule="auto"/>
        <w:rPr/>
      </w:pPr>
      <w:r w:rsidDel="00000000" w:rsidR="00000000" w:rsidRPr="00000000">
        <w:rPr>
          <w:rtl w:val="0"/>
        </w:rPr>
        <w:t xml:space="preserve">Curriculum inertia functioned not only as a logistical constraint but also as a disciplinary apparatus. Governments continued to rely on foreign examination boards because they offered externally validated standards that could be presented to donors, universities and employers as proof of quality. Achille Mbembe (2001, pp. to-verify) observes that postcolonial bureaucracy often survives by mimicking recognisable forms of its colonial predecessor. For education ministries this mimicry travelled through syllabi, certificates and examination boards that could be recognised and filed by distant universities and funding agencies. Citizens were assessed by rules they had not authored. Even in states that had achieved legal sovereignty, the metric of success remained externally determined. To challenge the curriculum was to challenge the foundations of social belonging. Sylvia Wynter (2003, pp. to-verify) argues that educational systems define not only what is to be known, but who is to be recognised. In this context, deviation from colonial epistemologies was treated as a liability, not by foreign rulers but by African ministries themselves.</w:t>
      </w:r>
    </w:p>
    <w:p w:rsidR="00000000" w:rsidDel="00000000" w:rsidP="00000000" w:rsidRDefault="00000000" w:rsidRPr="00000000" w14:paraId="00000305">
      <w:pPr>
        <w:spacing w:after="240" w:before="240" w:lineRule="auto"/>
        <w:rPr/>
      </w:pPr>
      <w:r w:rsidDel="00000000" w:rsidR="00000000" w:rsidRPr="00000000">
        <w:rPr>
          <w:rtl w:val="0"/>
        </w:rPr>
        <w:t xml:space="preserve">Experiments in reform underline how heavy this machinery was. In Guinea-Bissau, early reformers sought to replace Portuguese syllabi with community-based curricula rooted in rural life and liberation history. Lack of materials, teacher training infrastructure and administrative capacity meant that by the late 1980s many schools had reverted to pre-independence formats, with Portuguese textbooks reintroduced in urban areas (Lopes, 1999, pp. to-verify). Zaire, later the Democratic Republic of Congo, under Mobutu announced a sweeping programme of ‘authenticity’ that replaced European content with references to African identity, yet examinations still followed the Belgian model and most students were judged according to European historical and scientific benchmarks (Moran, 2002, pp. to-verify). These efforts show that curricular reform was never only a matter of political will. It required institutional re-engineering on a scale that few post-independence governments could sustain. Even where rhetoric shifted towards authenticity or liberation, the examination economy kept the terms of success anchored in colonial benchmarks.</w:t>
      </w:r>
    </w:p>
    <w:p w:rsidR="00000000" w:rsidDel="00000000" w:rsidP="00000000" w:rsidRDefault="00000000" w:rsidRPr="00000000" w14:paraId="00000306">
      <w:pPr>
        <w:spacing w:after="240" w:before="240" w:lineRule="auto"/>
        <w:rPr/>
      </w:pPr>
      <w:r w:rsidDel="00000000" w:rsidR="00000000" w:rsidRPr="00000000">
        <w:rPr>
          <w:rtl w:val="0"/>
        </w:rPr>
        <w:t xml:space="preserve">Retention of colonial curricula was not inevitable, even if it often appeared so at the time. It was shaped by necessity, global asymmetry and the absence of viable alternatives. Dismantling these frameworks in the 1960s would have required retraining teachers, republishing materials and redesigning credentialling systems across multiple sectors at a moment when many states were still struggling to stabilise their economies and consolidate political institutions. The examination economy still shapes how ministries set targets, how families understand success and how national development goals are measured. Frantz Fanon (1961, pp. to-verify) reminds readers that the decolonisation of knowledge is not complete when the coloniser departs; it becomes possible only when the terms of recognition are rewritten.</w:t>
      </w:r>
    </w:p>
    <w:p w:rsidR="00000000" w:rsidDel="00000000" w:rsidP="00000000" w:rsidRDefault="00000000" w:rsidRPr="00000000" w14:paraId="00000307">
      <w:pPr>
        <w:spacing w:after="240" w:before="240" w:lineRule="auto"/>
        <w:jc w:val="center"/>
        <w:rPr>
          <w:b w:val="1"/>
          <w:bCs w:val="1"/>
        </w:rPr>
      </w:pPr>
      <w:r w:rsidDel="00000000" w:rsidR="00000000" w:rsidRPr="00000000">
        <w:rPr>
          <w:b w:val="1"/>
          <w:bCs w:val="1"/>
          <w:rtl w:val="0"/>
        </w:rPr>
        <w:t xml:space="preserve">7.1.2 Donor Conditionalities and Epistemic Dependency</w:t>
      </w:r>
    </w:p>
    <w:p w:rsidR="00000000" w:rsidDel="00000000" w:rsidP="00000000" w:rsidRDefault="00000000" w:rsidRPr="00000000" w14:paraId="00000308">
      <w:pPr>
        <w:spacing w:after="240" w:before="240" w:lineRule="auto"/>
        <w:rPr/>
      </w:pPr>
      <w:r w:rsidDel="00000000" w:rsidR="00000000" w:rsidRPr="00000000">
        <w:rPr>
          <w:rtl w:val="0"/>
        </w:rPr>
        <w:t xml:space="preserve">Donor finance moved quickly into the centre of educational planning once independence governments began to cost their ambitions. Ministries that wanted to expand primary access, revise curricula or build teacher colleges found that the largest available funds came from the World Bank, USAID, UNESCO and France’s Direction de la coopération (World Bank, 1988, pp. to-verify; Samoff and Carrol, 2004, pp. to-verify). Support arrived through project loans, technical assistance and sector programmes, each tied to detailed conditions. These arrangements did not announce themselves as continuations of colonial rule. They presented themselves as partnerships for modernisation, with education framed as a key sector for development.</w:t>
      </w:r>
    </w:p>
    <w:p w:rsidR="00000000" w:rsidDel="00000000" w:rsidP="00000000" w:rsidRDefault="00000000" w:rsidRPr="00000000" w14:paraId="00000309">
      <w:pPr>
        <w:spacing w:after="240" w:before="240" w:lineRule="auto"/>
        <w:rPr/>
      </w:pPr>
      <w:r w:rsidDel="00000000" w:rsidR="00000000" w:rsidRPr="00000000">
        <w:rPr>
          <w:rtl w:val="0"/>
        </w:rPr>
        <w:t xml:space="preserve">External agencies rarely dictated reforms through explicit threats. Expectations were built into funding agreements, policy advice and technical missions. Project documents set out what a successful system should look like: measurable outcomes, standardised testing, cost recovery and institutional models that could be compared across countries (World Bank, 1974, pp. to-verify; OECD, 1980, pp. to-verify). Local pedagogical traditions based on orality, communal knowledge and context-specific reasoning sat uneasily within this frame and were often left out of logframes and evaluation tools. Boaventura de Sousa Santos calls this epistemicide, the systematic disqualification of non-Western ways of knowing (Santos, 2014, pp. to-verify). Donor agencies did not describe their recommendations as ideological; they presented them as neutral best practice (World Bank, 1988, pp. to-verify; Samoff and Carrol, 2004, pp. to-verify). These templates in practice set the terms of acceptable reform, determining what could be funded, which curricula received recognition and which forms of knowledge were treated as marginal.</w:t>
      </w:r>
    </w:p>
    <w:p w:rsidR="00000000" w:rsidDel="00000000" w:rsidP="00000000" w:rsidRDefault="00000000" w:rsidRPr="00000000" w14:paraId="0000030A">
      <w:pPr>
        <w:spacing w:after="240" w:before="240" w:lineRule="auto"/>
        <w:rPr/>
      </w:pPr>
      <w:r w:rsidDel="00000000" w:rsidR="00000000" w:rsidRPr="00000000">
        <w:rPr>
          <w:rtl w:val="0"/>
        </w:rPr>
        <w:t xml:space="preserve">Education ministries started to work within these terms. The adjustment was often quiet. It appeared in the wording of project proposals, the indicators chosen and the timetables written around disbursement cycles. A 1974 World Bank report advised African governments to align their education systems with European standards and warned that locally grounded content might unsettle international evaluators (World Bank, 1974, pp. to-verify). Within Côte d’Ivoire more than three quarters of school funding in 1978 came from French sources tied explicitly to French textbooks and inspectorate models (OECD, 1980, pp. to-verify). Tanzanian files show UNESCO consultants dismissing the ministry’s proposed ujamaa curriculum as non-transferable to global contexts (UNESCO Archives, TZR/11/1976, pp. to-verify). Archival material from these and other settings shows reform proposals moving through donor review before reaching communities. Officials in ministries began to anticipate these reactions. Samoff notes that reformers came to speak in logframes and benchmarks rather than in broader visions of schooling (Samoff, 1999, pp. to-verify). Altbach describes this as anticipatory compliance, in which governments adjust their plans to external expectations even before those expectations are spelled out (Altbach, 1977, pp. to-verify).</w:t>
      </w:r>
    </w:p>
    <w:p w:rsidR="00000000" w:rsidDel="00000000" w:rsidP="00000000" w:rsidRDefault="00000000" w:rsidRPr="00000000" w14:paraId="0000030B">
      <w:pPr>
        <w:spacing w:after="240" w:before="240" w:lineRule="auto"/>
        <w:rPr/>
      </w:pPr>
      <w:r w:rsidDel="00000000" w:rsidR="00000000" w:rsidRPr="00000000">
        <w:rPr>
          <w:rtl w:val="0"/>
        </w:rPr>
        <w:t xml:space="preserve">The consequences were cognitive as well as institutional. Policymakers narrowed reform to what could be measured and funded. Cultural relevance, political agency and emotional development dropped out of central documents. Indigenous aims were rewritten in donor language. Proposals spoke of human capital, efficiency and cost-effectiveness where earlier nationalist reports had spoken of dignity, participation and local control. Innovation was not banned. It was pulled towards categories that counted in funding rounds and review missions. Reform began to mean translating local priorities into donor terms rather than altering the underlying arrangements of schooling.</w:t>
      </w:r>
    </w:p>
    <w:p w:rsidR="00000000" w:rsidDel="00000000" w:rsidP="00000000" w:rsidRDefault="00000000" w:rsidRPr="00000000" w14:paraId="0000030C">
      <w:pPr>
        <w:spacing w:after="240" w:before="240" w:lineRule="auto"/>
        <w:rPr/>
      </w:pPr>
      <w:r w:rsidDel="00000000" w:rsidR="00000000" w:rsidRPr="00000000">
        <w:rPr>
          <w:rtl w:val="0"/>
        </w:rPr>
        <w:t xml:space="preserve">Donor priorities also reorganised the content of education. Curricula were revised around global labour market projections, and units on local production or civic life were shortened or displaced by topics that matched international manpower forecasts (World Bank, 1988, pp. to-verify). Concepts such as efficiency, transferability and impact gained prominence even where they did not reflect classroom realities. Plans for indigenous language textbooks in Zambia waited for more than a decade after donor evaluations described them as non-scalable (Zambian Education Ministry Memo, 1982, pp. to-verify). At the University of Ibadan in Nigeria, the education faculty lost funding after attempts to regionalise examinations (Adegbola, 1990, pp. to-verify). Outcomes of this sort did not simply reflect technical limits. They ruled out forms of knowledge that donors could not classify, compare or cost within their reporting systems.</w:t>
      </w:r>
    </w:p>
    <w:p w:rsidR="00000000" w:rsidDel="00000000" w:rsidP="00000000" w:rsidRDefault="00000000" w:rsidRPr="00000000" w14:paraId="0000030D">
      <w:pPr>
        <w:spacing w:after="240" w:before="240" w:lineRule="auto"/>
        <w:rPr/>
      </w:pPr>
      <w:r w:rsidDel="00000000" w:rsidR="00000000" w:rsidRPr="00000000">
        <w:rPr>
          <w:rtl w:val="0"/>
        </w:rPr>
        <w:t xml:space="preserve">States responded in varied ways. Guinea under Sékou Touré tried to assert curricular independence by refusing donor conditions, but the strategy proved hard to sustain and deepened fiscal crisis. Ethiopia after the 1974 revolution retained local languages in primary schooling while using donor support selectively. Cases such as these show that distance from donor templates was possible, though costly. Epistemic sovereignty often rose or fell with fiscal autonomy. When aid topped up domestic budgets, reform retained more local direction. When aid underwrote core spending, donors effectively set the boundaries. Botswana, with a stronger domestic revenue base, negotiated terms more firmly and kept national curriculum units at the centre of textbook and syllabus decisions. Mozambique, after years of civil war, relied heavily on aid; curriculum reform there was led largely through donor-funded projects and external teams (Samoff and Carrol, 2004, pp. to-verify; Carnoy and Samoff, 1990, pp. to-verify). In many contexts, epistemic sovereignty rose or fell with fiscal autonomy.</w:t>
      </w:r>
    </w:p>
    <w:p w:rsidR="00000000" w:rsidDel="00000000" w:rsidP="00000000" w:rsidRDefault="00000000" w:rsidRPr="00000000" w14:paraId="0000030E">
      <w:pPr>
        <w:spacing w:after="240" w:before="240" w:lineRule="auto"/>
        <w:rPr/>
      </w:pPr>
      <w:r w:rsidDel="00000000" w:rsidR="00000000" w:rsidRPr="00000000">
        <w:rPr>
          <w:rtl w:val="0"/>
        </w:rPr>
        <w:t xml:space="preserve">These constraints did not strip ministries of all agency, but they did structure the instruments through which agency could be exercised. Education ministries became sites where staff managed indicators and compliance reports as much as pedagogy. Curriculum units spent time aligning documents to project matrices and donor mission notes. New ideas had to be fitted into existing tables and measurable outputs before they could enter the funding queue. Scott might describe this as a renewed phase of simplification in which oversight was no longer carried out by colonial governors but through spreadsheets, indicators and programme evaluations that translated diverse realities into comparable figures for external review (Scott, 1998, pp. to-verify). Curricula could appear up to date in format and terminology yet remain distant from the languages, livelihoods and histories that shaped pupils’ lives. Knowledge that could not be expressed in donor categories slipped out of the official record, not through open dispute, but through omission.</w:t>
      </w:r>
    </w:p>
    <w:p w:rsidR="00000000" w:rsidDel="00000000" w:rsidP="00000000" w:rsidRDefault="00000000" w:rsidRPr="00000000" w14:paraId="0000030F">
      <w:pPr>
        <w:spacing w:after="240" w:before="240" w:lineRule="auto"/>
        <w:rPr/>
      </w:pPr>
      <w:r w:rsidDel="00000000" w:rsidR="00000000" w:rsidRPr="00000000">
        <w:rPr>
          <w:rtl w:val="0"/>
        </w:rPr>
        <w:t xml:space="preserve">Arrangements of this kind did not overturn colonial legacies in education. They reinforced earlier hierarchies of knowledge and authority through new circuits of funding and validation. Staff inside ministries felt this narrowing of possibility long before it appeared in official reviews. A former curriculum officer in Lusaka recalled the moment she realised the limits of reform: ‘We had spent six months designing a social studies module on community memory, including how elders pass on law, land use and healing. It was rich. But when the donor team visited, they said, “This is not measurable.” After that, the project was shelved. We went back to the old content, just rewritten in new words’ (Oral History Archive, University of Zambia, 1991, Interview 12, pp. to-verify).</w:t>
      </w:r>
    </w:p>
    <w:p w:rsidR="00000000" w:rsidDel="00000000" w:rsidP="00000000" w:rsidRDefault="00000000" w:rsidRPr="00000000" w14:paraId="00000310">
      <w:pPr>
        <w:spacing w:after="240" w:before="240" w:lineRule="auto"/>
        <w:jc w:val="center"/>
        <w:rPr>
          <w:b w:val="1"/>
          <w:bCs w:val="1"/>
        </w:rPr>
      </w:pPr>
      <w:r w:rsidDel="00000000" w:rsidR="00000000" w:rsidRPr="00000000">
        <w:rPr>
          <w:b w:val="1"/>
          <w:bCs w:val="1"/>
          <w:rtl w:val="0"/>
        </w:rPr>
        <w:t xml:space="preserve">7.1.3 Affiliated Institutions and the Hegemony of Validation</w:t>
      </w:r>
    </w:p>
    <w:p w:rsidR="00000000" w:rsidDel="00000000" w:rsidP="00000000" w:rsidRDefault="00000000" w:rsidRPr="00000000" w14:paraId="00000311">
      <w:pPr>
        <w:spacing w:after="240" w:before="240" w:lineRule="auto"/>
        <w:rPr/>
      </w:pPr>
      <w:r w:rsidDel="00000000" w:rsidR="00000000" w:rsidRPr="00000000">
        <w:rPr>
          <w:rtl w:val="0"/>
        </w:rPr>
        <w:t xml:space="preserve">During the 1970s and 1980s African education systems, despite formal independence, remained entwined with foreign academic authorities. Degree certifications still relied on oversight from universities in former colonial capitals. Archival records from the University of Ghana show that, as late as the early 1980s, degrees required external review and co-signature from British academic boards (University of Ghana Registry Records, 1982). Examination papers continued to travel abroad for moderation, and journals in Paris, London and New York evaluated most research. Senates and councils rarely treated these arrangements as transitional. They were written into statutes and partnership agreements as part of the normal running of higher education. Education ministries likewise treated affiliation policies as essential to preserving credibility, and many of those policies reinforced alignment with former colonial institutions rather than loosening it (Assié-Lumumba, 2000; Lulat, 2005).</w:t>
      </w:r>
    </w:p>
    <w:p w:rsidR="00000000" w:rsidDel="00000000" w:rsidP="00000000" w:rsidRDefault="00000000" w:rsidRPr="00000000" w14:paraId="00000312">
      <w:pPr>
        <w:spacing w:after="240" w:before="240" w:lineRule="auto"/>
        <w:rPr/>
      </w:pPr>
      <w:r w:rsidDel="00000000" w:rsidR="00000000" w:rsidRPr="00000000">
        <w:rPr>
          <w:rtl w:val="0"/>
        </w:rPr>
        <w:t xml:space="preserve">Affiliations of this sort did not simply maintain administrative links. They became part of how academic legitimacy itself was defined. National universities across the continent kept formal ties with their metropolitan counterparts. Final-year examinations at the University of Nairobi, for example, continued to be sent to the University of London for moderation until 1983 (Nairobi Senate Records, 1984). Angolan degrees remained subject to validation by Lisbon’s Ministry of Education until at least 1987 (MEC Angola, 1989). Beninese students matriculated through France’s Académie network well into the 1990s (Assié-Lumumba, 2000). These arrangements did not operate as partnerships of equals. They positioned African institutions as subordinate nodes in a wider system where final authority rested elsewhere. A 1985 directive from the Ghana Ministry of Education described such links as mechanisms for ‘ensuring quality assurance through established academic benchmarks’ (Ghana Ministry of Education, 1985). The value of African degrees was assessed less on their own terms than on their conformity to European standards of content, procedure and assessment.</w:t>
      </w:r>
    </w:p>
    <w:p w:rsidR="00000000" w:rsidDel="00000000" w:rsidP="00000000" w:rsidRDefault="00000000" w:rsidRPr="00000000" w14:paraId="00000313">
      <w:pPr>
        <w:spacing w:after="240" w:before="240" w:lineRule="auto"/>
        <w:rPr/>
      </w:pPr>
      <w:r w:rsidDel="00000000" w:rsidR="00000000" w:rsidRPr="00000000">
        <w:rPr>
          <w:rtl w:val="0"/>
        </w:rPr>
        <w:t xml:space="preserve">Oversight of this kind did more than uphold administrative procedures. It helped to determine who was hired, which topics attracted support and what counted as serious research. Promotion policies in Ugandan universities, for example, penalised publications in African journals and rewarded those indexed by international citation services (Nabudere, 2003; Mamdani, 2007). Academic staff evaluations at Nigerian institutions such as Ahmadu Bello University and the University of Lagos in the 1990s similarly favoured work listed in Thomson Reuters and Scopus, even where regional journals carried detailed studies of local questions (National Universities Commission Nigeria, 1996). Hiring committees placed clear weight on endorsement by foreign bodies. A 1992 policy document from the University of Nigeria listed publication in internationally indexed journals as a preferred criterion for promotion (University of Nigeria Academic Policy Document, 1992). A doctoral thesis on indigenous agricultural systems, though methodologically strong and locally important, carried limited influence unless it appeared in a European-indexed outlet. An internal memo from the University of Ibadan in 1981 noted that postgraduate theses on Yoruba land systems were ‘unlikely to receive favourable review abroad and may not be prioritised for departmental support’ (University of Ibadan Archives, 1981).</w:t>
      </w:r>
    </w:p>
    <w:p w:rsidR="00000000" w:rsidDel="00000000" w:rsidP="00000000" w:rsidRDefault="00000000" w:rsidRPr="00000000" w14:paraId="00000314">
      <w:pPr>
        <w:spacing w:after="240" w:before="240" w:lineRule="auto"/>
        <w:rPr/>
      </w:pPr>
      <w:r w:rsidDel="00000000" w:rsidR="00000000" w:rsidRPr="00000000">
        <w:rPr>
          <w:rtl w:val="0"/>
        </w:rPr>
        <w:t xml:space="preserve">Mamdani’s account of this period describes a closed circuit of validation inside African higher education (Mamdani, 2007). Formal autonomy did not prevent universities from internalising metropolitan preferences. Departments often organised their work around donor-funded priorities and foreign academic trends rather than around locally generated questions. A 1993 survey at the University of Dar es Salaam reported that faculty routinely advised students to adapt research proposals to fit international funding criteria (University of Dar es Salaam Teaching Council Report, 1994). Notes from faculty meetings at the University of Ibadan in the early 1990s show proposals on Yoruba performance traditions or local governance systems being discouraged because publication prospects in international journals were considered weak (University of Ibadan Faculty Notes, 1991). Departmental agendas turned on whether topics could secure grants or appear in recognised outlets, not on whether they addressed disputes or needs in surrounding communities.</w:t>
      </w:r>
    </w:p>
    <w:p w:rsidR="00000000" w:rsidDel="00000000" w:rsidP="00000000" w:rsidRDefault="00000000" w:rsidRPr="00000000" w14:paraId="00000315">
      <w:pPr>
        <w:spacing w:after="240" w:before="240" w:lineRule="auto"/>
        <w:rPr/>
      </w:pPr>
      <w:r w:rsidDel="00000000" w:rsidR="00000000" w:rsidRPr="00000000">
        <w:rPr>
          <w:rtl w:val="0"/>
        </w:rPr>
        <w:t xml:space="preserve">Funding arrangements pulled in the same direction. By the early 1980s more than 70 per cent of funding for postgraduate fellowships in Nigeria came from British Commonwealth programmes, many of which required students to study under British mentorship (British Council Report, 1982). Research at Senegal’s Université Cheikh Anta Diop was shaped by cooperation agreements with French universities that tied curriculum design and staff exchanges to metropolitan institutions (Diouf, 2003). These agreements brought laboratories, libraries and scholarships, yet they also locked local universities into externally validated modes of knowledge production that privileged metropolitan concerns. Recognition under this regime travelled from abroad towards African campuses. A 1984 directive from the Nigerian Ministry of Education explicitly stated that foreign institutional recognition would be a benchmark for evaluating local universities (Federal Ministry of Education, Nigeria, 1984). Memoranda from Ghana’s National Council for Tertiary Education in the early 1990s likewise stressed aligning with British and North American accreditation standards as a condition for continued access to development grants (NCTE Ghana, 1992).</w:t>
      </w:r>
    </w:p>
    <w:p w:rsidR="00000000" w:rsidDel="00000000" w:rsidP="00000000" w:rsidRDefault="00000000" w:rsidRPr="00000000" w14:paraId="00000316">
      <w:pPr>
        <w:spacing w:after="240" w:before="240" w:lineRule="auto"/>
        <w:rPr/>
      </w:pPr>
      <w:r w:rsidDel="00000000" w:rsidR="00000000" w:rsidRPr="00000000">
        <w:rPr>
          <w:rtl w:val="0"/>
        </w:rPr>
        <w:t xml:space="preserve">The consequences reached into everyday academic judgment. Research that fell outside international review circuits, whether written in local languages or centred on community knowledge, was often treated as parochial. A 1987 internal report from the University of Zimbabwe’s Faculty of Humanities observed that work drawing on Shona oral histories was routinely excluded from funding consideration because it ‘did not meet international publication standards’ (University of Zimbabwe Archives, 1987). Scott’s notion of ‘official metrics of truth’ helps to illuminate this arrangement (Scott, 1998). Visibility and recognition in many African universities came to depend on whether work could be rendered in forms that external evaluators already recognised as scholarly. Curricula were updated to satisfy accreditation requirements more than to match students’ social worlds. Kenya’s 2002 University Standards and Accreditation Regulations, for example, required course outlines to align with international benchmarks approved by the Commission for Higher Education and the British Council (Kenya Commission for Higher Education, 2002). Higher education remained legible to foreign institutions, yet often opaque to the communities it was meant to serve.</w:t>
      </w:r>
    </w:p>
    <w:p w:rsidR="00000000" w:rsidDel="00000000" w:rsidP="00000000" w:rsidRDefault="00000000" w:rsidRPr="00000000" w14:paraId="00000317">
      <w:pPr>
        <w:spacing w:after="240" w:before="240" w:lineRule="auto"/>
        <w:rPr/>
      </w:pPr>
      <w:r w:rsidDel="00000000" w:rsidR="00000000" w:rsidRPr="00000000">
        <w:rPr>
          <w:rtl w:val="0"/>
        </w:rPr>
        <w:t xml:space="preserve">Students, administrators and academics did not experience these pressures in the same way. Students learned quickly that fluency in French or English, rather than command of local knowledge, formed the main route into professional employment. Administrators weighed experiments in local curricula against the risk of losing eligibility for international grants. A 1995 memo from the Zimbabwe Ministry of Higher Education records that proposals to build Shona-language pedagogy into national curricula were shelved because officials feared jeopardising donor-backed initiatives (Zimbabwe Ministry of Higher Education, 1995). Donors seldom examined the deeper consequences of such preferences, although a 1994 internal World Bank review admitted that reliance on international benchmarks could marginalise local knowledge systems and research priorities (World Bank, 1994). Reform efforts in Tanzania under Nyerere’s Arusha Declaration sought to localise teacher training and reduce dependence on European systems, yet many of these initiatives suffered from underfunding and were later reversed under structural adjustment (Mamdani, 2007; Ministry of Education Ethiopia, 1999). Botswana, supported by a stronger domestic revenue base, built a relatively more autonomous university sector and negotiated more assertively with donors. Higher education policies in Ethiopia, Kenya and Malawi through the 1990s and early 2000s continued to place international standards at the centre of planning, often limiting space for local curricular innovation (Ministry of Education Ethiopia, 1999; Kenya Commission for Higher Education, 2003; Malawi Education Sector Review, 2004).</w:t>
      </w:r>
    </w:p>
    <w:p w:rsidR="00000000" w:rsidDel="00000000" w:rsidP="00000000" w:rsidRDefault="00000000" w:rsidRPr="00000000" w14:paraId="00000318">
      <w:pPr>
        <w:spacing w:after="240" w:before="240" w:lineRule="auto"/>
        <w:rPr/>
      </w:pPr>
      <w:r w:rsidDel="00000000" w:rsidR="00000000" w:rsidRPr="00000000">
        <w:rPr>
          <w:rtl w:val="0"/>
        </w:rPr>
        <w:t xml:space="preserve">Universities under these conditions did not simply respond to external standards; they were progressively organised around them. Policy decisions, promotion rules and student aspirations converged on recognition by foreign institutions as a central priority. The value of a degree came to signify not only completion of study, but acceptance by accrediting bodies and reviewers abroad. Educational worth was reframed through the lens of external validation, even where that came at the cost of relevance to local intellectual traditions and needs.</w:t>
      </w:r>
    </w:p>
    <w:p w:rsidR="00000000" w:rsidDel="00000000" w:rsidP="00000000" w:rsidRDefault="00000000" w:rsidRPr="00000000" w14:paraId="00000319">
      <w:pPr>
        <w:spacing w:after="240" w:before="240" w:lineRule="auto"/>
        <w:jc w:val="center"/>
        <w:rPr>
          <w:b w:val="1"/>
          <w:bCs w:val="1"/>
        </w:rPr>
      </w:pPr>
      <w:r w:rsidDel="00000000" w:rsidR="00000000" w:rsidRPr="00000000">
        <w:rPr>
          <w:b w:val="1"/>
          <w:bCs w:val="1"/>
          <w:rtl w:val="0"/>
        </w:rPr>
        <w:t xml:space="preserve">7.1.4 Publishing Monopolies and Knowledge Gatekeeping</w:t>
      </w:r>
    </w:p>
    <w:p w:rsidR="00000000" w:rsidDel="00000000" w:rsidP="00000000" w:rsidRDefault="00000000" w:rsidRPr="00000000" w14:paraId="0000031A">
      <w:pPr>
        <w:spacing w:after="240" w:before="240" w:lineRule="auto"/>
        <w:rPr/>
      </w:pPr>
      <w:r w:rsidDel="00000000" w:rsidR="00000000" w:rsidRPr="00000000">
        <w:rPr>
          <w:rtl w:val="0"/>
        </w:rPr>
        <w:t xml:space="preserve">The aftermath of independence saw many African states envisioning a future in which classrooms would reflect local cultures, histories and priorities. That prospect ran quickly into a less visible but deeply entrenched structure of control: the textbook publishing industry. Ministries gained jurisdiction over schools, but they did not control the pages from which pupils learned. Printing contracts, editorial authority and distribution networks remained largely in the hands of European firms. A 1983 procurement audit from Côte d’Ivoire’s Ministry of Education recorded that 87 per cent of all textbook contracts were held by French publishers headquartered in Paris, while records from Kenya’s Ministry of Education in 1986 show that more than 90 per cent of printing and distribution there was outsourced to British-owned firms (Ministère de l’Éducation Nationale de Côte d’Ivoire, 1983; Kenya Ministry of Education, 1986). By the mid 1980s, Hachette controlled over 65 per cent of secondary school publishing contracts in francophone Africa, shaping not only the language of instruction but the range of content available (OECD, 1987). British publishers such as Longman and Macmillan dominated catalogues in anglophone systems well into the 1990s, holding exclusive rights to much of the material pupils encountered.</w:t>
      </w:r>
    </w:p>
    <w:p w:rsidR="00000000" w:rsidDel="00000000" w:rsidP="00000000" w:rsidRDefault="00000000" w:rsidRPr="00000000" w14:paraId="0000031B">
      <w:pPr>
        <w:spacing w:after="240" w:before="240" w:lineRule="auto"/>
        <w:rPr/>
      </w:pPr>
      <w:r w:rsidDel="00000000" w:rsidR="00000000" w:rsidRPr="00000000">
        <w:rPr>
          <w:rtl w:val="0"/>
        </w:rPr>
        <w:t xml:space="preserve">This was not simply a matter of printing capacity. It was a continuation of intellectual control delivered through curriculum. Governments that had ended formal rule still found themselves reading from inherited scripts. When ministries tried to commission new, African-focused material, such as Tanzania’s 1981 proposal to introduce history textbooks in Kiswahili or Ghana’s effort to revise social studies texts through the Ghana Publishing Corporation, these projects were often delayed or diluted during negotiations with foreign publishing houses (Ghana Publishing Corporation, 1983; Tanzanian Ministry of Education Files, 1981, pp. to-verify). Drafts were sent for approval, typesetting and pricing to firms based in London or Paris. Kenya offers one stark example: an attempt to publish a precolonial history textbook in 1982 was quietly abandoned when British publishers under contract declined to print it, citing a lack of ‘market interest’ (Nairobi Curriculum Memo, 1982). Nigeria’s experience with Longman’s editorial board shows repeated postponements of approval for texts that foregrounded Yoruba cosmology over British constitutional law, despite strong support from local educators (Akinwande, 1991).</w:t>
      </w:r>
    </w:p>
    <w:p w:rsidR="00000000" w:rsidDel="00000000" w:rsidP="00000000" w:rsidRDefault="00000000" w:rsidRPr="00000000" w14:paraId="0000031C">
      <w:pPr>
        <w:spacing w:after="240" w:before="240" w:lineRule="auto"/>
        <w:rPr/>
      </w:pPr>
      <w:r w:rsidDel="00000000" w:rsidR="00000000" w:rsidRPr="00000000">
        <w:rPr>
          <w:rtl w:val="0"/>
        </w:rPr>
        <w:t xml:space="preserve">South Africa illustrates another version of this dependence. The apartheid state supported domestic textbook production, yet presses such as Maskew Miller Longman traced their origins and networks to earlier colonial publishing houses. Black learners in the 1980s and early 1990s worked from texts that still framed their histories through European eyes. History for Standard 7 (Longman, 1993) presented imperial exploration as a civilising endeavour and treated African resistance as an aside. Parents from communities that had borne the brunt of apartheid often read these books with anger and disappointment. One mother, speaking to a UNESCO field officer in 1985, remarked that ‘we want our children to learn about their own history, but these books do not even mention our struggles’ (UNESCO Field Report, 1985).</w:t>
      </w:r>
    </w:p>
    <w:p w:rsidR="00000000" w:rsidDel="00000000" w:rsidP="00000000" w:rsidRDefault="00000000" w:rsidRPr="00000000" w14:paraId="0000031D">
      <w:pPr>
        <w:spacing w:after="240" w:before="240" w:lineRule="auto"/>
        <w:rPr/>
      </w:pPr>
      <w:r w:rsidDel="00000000" w:rsidR="00000000" w:rsidRPr="00000000">
        <w:rPr>
          <w:rtl w:val="0"/>
        </w:rPr>
        <w:t xml:space="preserve">For many families who had supported or participated in independence movements, textbooks became a daily reminder that political change had not been matched in the classroom. A parent in Johannesburg told an interviewer in 1990 that ‘we fought for freedom, but they are teaching our children the same stories that were used to keep us in chains’ (Johannesburg Parent Interview, 1990). The tension was not only academic. It touched questions of recognition and belonging. Parents hoped schooling would help children claim a place in national life on terms that acknowledged local histories. Instead, they saw syllabi that continued to privilege European narratives and categories. Early attempts at reform had to work within that disappointment. Ministries and teachers experimented with supplementary materials and locally written notes, but these efforts remained fragile wherever the main texts and examinations drew on imported lists and examples.</w:t>
      </w:r>
    </w:p>
    <w:p w:rsidR="00000000" w:rsidDel="00000000" w:rsidP="00000000" w:rsidRDefault="00000000" w:rsidRPr="00000000" w14:paraId="0000031E">
      <w:pPr>
        <w:spacing w:after="240" w:before="240" w:lineRule="auto"/>
        <w:rPr/>
      </w:pPr>
      <w:r w:rsidDel="00000000" w:rsidR="00000000" w:rsidRPr="00000000">
        <w:rPr>
          <w:rtl w:val="0"/>
        </w:rPr>
        <w:t xml:space="preserve">Publishing monopolies did more than select titles. They set reading levels, imposed standard formats and narrowed what counted as legitimate knowledge. A pupil could write fluently about local governance systems or spiritual traditions, yet if those topics did not appear in a publisher-approved textbook they carried little weight in formal assessments. Examination papers seldom asked about griots, oral genealogies or village arbitration. A review of secondary examination papers in Ghana from the 1980s and 1990s found a consistent emphasis on European history, with topics such as the Treaty of Versailles and British political institutions dominating syllabi (Ghana Education Service, 1994). Francophone West African baccalauréat papers carried similar lists of European topics, while excluding local intellectual traditions (Ministère de l’Éducation Nationale, Senegal, 1989). Syllabi from the period show repeated focus on Louis XIV, the Napoleonic Code and Shakespeare, as in the 1987 Ghana Education Service syllabus and the 1991 Senegalese baccalauréat curriculum guidelines, which gave central place to European figures and texts while treating regional histories and oral forms as peripheral (Ghana Education Service, 1987; Ministère de l’Éducation Nationale, Senegal, 1991).</w:t>
      </w:r>
    </w:p>
    <w:p w:rsidR="00000000" w:rsidDel="00000000" w:rsidP="00000000" w:rsidRDefault="00000000" w:rsidRPr="00000000" w14:paraId="0000031F">
      <w:pPr>
        <w:spacing w:after="240" w:before="240" w:lineRule="auto"/>
        <w:rPr/>
      </w:pPr>
      <w:r w:rsidDel="00000000" w:rsidR="00000000" w:rsidRPr="00000000">
        <w:rPr>
          <w:rtl w:val="0"/>
        </w:rPr>
        <w:t xml:space="preserve">Because only those who passed these examinations advanced, pupils quickly learned that what mattered was not what communities valued but what appeared in print. Former students interviewed in Cameroon and Malawi recalled how official texts left them feeling disconnected from their surroundings. A teacher from Lilongwe who had attended school in the 1970s described the experience as ‘being taught to forget our own stories’ (Interview, Lilongwe, 1998, pp. to-verify). Parents who had hoped that independence would bring their children closer to ancestral knowledge often felt let down. One mother in Ouagadougou told a UNESCO field officer in 1983 that ‘they changed the flag, but not the classroom’ (UNESCO Field Report, 1983). These remarks point to the emotional charge carried by curriculum decisions: for many, textbook adoption became a test of whether national liberation included an intellectual and cultural dimension.</w:t>
      </w:r>
    </w:p>
    <w:p w:rsidR="00000000" w:rsidDel="00000000" w:rsidP="00000000" w:rsidRDefault="00000000" w:rsidRPr="00000000" w14:paraId="00000320">
      <w:pPr>
        <w:spacing w:after="240" w:before="240" w:lineRule="auto"/>
        <w:rPr/>
      </w:pPr>
      <w:r w:rsidDel="00000000" w:rsidR="00000000" w:rsidRPr="00000000">
        <w:rPr>
          <w:rtl w:val="0"/>
        </w:rPr>
        <w:t xml:space="preserve">Structural limits reinforced these feelings. Ministries needed publishers who could print and distribute at scale. Where national presses were weak or under-funded, governments relied on contracts with international firms that controlled pricing, formats and editorial calendars. Content that did not match donor-approved curricula or international ‘quality standards’ was quietly set aside. In Senegal, for example, textbook reform proposals passed through donor committees before reaching the Ministry of Education. A 1986 manuscript on Sahelian agriculture, developed to match local conditions, was rejected as ‘too narrow in application’ (Senegal Ministry Memo, 1986).</w:t>
      </w:r>
    </w:p>
    <w:p w:rsidR="00000000" w:rsidDel="00000000" w:rsidP="00000000" w:rsidRDefault="00000000" w:rsidRPr="00000000" w14:paraId="00000321">
      <w:pPr>
        <w:spacing w:after="240" w:before="240" w:lineRule="auto"/>
        <w:rPr/>
      </w:pPr>
      <w:r w:rsidDel="00000000" w:rsidR="00000000" w:rsidRPr="00000000">
        <w:rPr>
          <w:rtl w:val="0"/>
        </w:rPr>
        <w:t xml:space="preserve">These gatekeepers constrained which forms of knowledge could be taught and recognised. Pupils came to believe that only what appeared in textbooks had educational value. Teachers, themselves trained on foreign-authored syllabi, absorbed many of the same assumptions. Ministries working within tight budgets and donor timetables gradually adjusted their expectations to what international firms could supply. Textbook production turned into a site of political and financial negotiation in which relevance to learners was weighed against alignment with external templates.</w:t>
      </w:r>
    </w:p>
    <w:p w:rsidR="00000000" w:rsidDel="00000000" w:rsidP="00000000" w:rsidRDefault="00000000" w:rsidRPr="00000000" w14:paraId="00000322">
      <w:pPr>
        <w:spacing w:after="240" w:before="240" w:lineRule="auto"/>
        <w:rPr/>
      </w:pPr>
      <w:r w:rsidDel="00000000" w:rsidR="00000000" w:rsidRPr="00000000">
        <w:rPr>
          <w:rtl w:val="0"/>
        </w:rPr>
        <w:t xml:space="preserve">The effects reached beyond primary and secondary schooling. University presses struggled for visibility because citation systems, ISBN registration and academic recognition were still tied to international publishers. The University of Ibadan Press, for instance, faced repeated delays in obtaining internationally recognised ISBN allocations during the 1990s, which limited the reach of its publications (University of Ibadan Records, 1996). The University of Zimbabwe Publications Unit reported difficulties securing external peer review for monographs on local knowledge systems (UZPU Annual Report, 1995). Many scholars found it easier to publish African material abroad than through local presses. The continuation of colonial epistemologies in higher education therefore depended less on explicit bans than on infrastructural arrangements that favoured externally controlled channels.</w:t>
      </w:r>
    </w:p>
    <w:p w:rsidR="00000000" w:rsidDel="00000000" w:rsidP="00000000" w:rsidRDefault="00000000" w:rsidRPr="00000000" w14:paraId="00000323">
      <w:pPr>
        <w:spacing w:after="240" w:before="240" w:lineRule="auto"/>
        <w:rPr/>
      </w:pPr>
      <w:r w:rsidDel="00000000" w:rsidR="00000000" w:rsidRPr="00000000">
        <w:rPr>
          <w:rtl w:val="0"/>
        </w:rPr>
        <w:t xml:space="preserve">Stakeholders experienced these constraints in different ways. Students voiced frustration at being examined on medieval Europe while knowing little of nearby histories and practices. Teachers spoke of the strain of working with books they regarded as misleading or incomplete but could not replace without jeopardising exam performance. Policy officials, balancing donor conditions against national ambitions, acknowledged that textbook procurement had become a process of translation: local priorities had to be presented in forms legible to foreign publishers and funding agencies.</w:t>
      </w:r>
    </w:p>
    <w:p w:rsidR="00000000" w:rsidDel="00000000" w:rsidP="00000000" w:rsidRDefault="00000000" w:rsidRPr="00000000" w14:paraId="00000324">
      <w:pPr>
        <w:spacing w:after="240" w:before="240" w:lineRule="auto"/>
        <w:rPr/>
      </w:pPr>
      <w:r w:rsidDel="00000000" w:rsidR="00000000" w:rsidRPr="00000000">
        <w:rPr>
          <w:rtl w:val="0"/>
        </w:rPr>
        <w:t xml:space="preserve">The psychological burden of these arrangements was considerable. Textbooks that many had hoped would serve as instruments of national pedagogy instead sustained external authority. Hopes of building school systems rooted in local histories and future aspirations were repeatedly postponed. Publishing monopolies did not only retain control of printing contracts. They set the terms within which curriculum decisions could be made. Some states tried to alter this. Tanzania under Nyerere established the Tanzania Publishing House, which produced more than 200 titles in Kiswahili between 1972 and 1985, including works on political theory, agricultural science and primary readers (TPH Annual Catalogue, 1986; Nyerere, 1974). Internal government reports, however, noted persistent shortages of paper and ink and delays linked to foreign exchange constraints (Tanzanian Ministry of Education Report, 1984). Ghana’s Bureau of Ghana Languages attempted to expand publication in local languages, yet its efforts ran up against budget cuts, donor scepticism and competition from international firms (Bureau of Ghana Languages, 1985). By the 1990s, many of these initiatives had been absorbed into joint ventures or had lost ground to larger publishers.</w:t>
      </w:r>
    </w:p>
    <w:p w:rsidR="00000000" w:rsidDel="00000000" w:rsidP="00000000" w:rsidRDefault="00000000" w:rsidRPr="00000000" w14:paraId="00000325">
      <w:pPr>
        <w:spacing w:after="240" w:before="240" w:lineRule="auto"/>
        <w:rPr/>
      </w:pPr>
      <w:r w:rsidDel="00000000" w:rsidR="00000000" w:rsidRPr="00000000">
        <w:rPr>
          <w:rtl w:val="0"/>
        </w:rPr>
        <w:t xml:space="preserve">Colonial publishing houses did not simply remain in the educational marketplace by default. They repositioned themselves as guardians of ‘standards’ and brokers of global legitimacy. British and French firms that had long treated textbook production as part of a civilising mission now presented themselves as partners in development. Under colonial rule, texts had been crafted to portray Europe as the apex of rationality, governance and historical progress. After independence, the same firms marketed books as tools for modernisation. Ideological and commercial interests worked together. By the 1970s, school textbooks for African markets represented a steady and expanding source of revenue. Ministries still needed large runs of approved titles; donor agencies often supplied the budgets. The World Bank’s 1988 education sector loan to Malawi, for example, included funding for textbook acquisition from pre-approved international vendors, denominated in foreign currency and released according to procurement rules set by the International Development Association (World Bank, 1988, Project ID P001671). Retaining editorial control meant secure access to these markets. Contracts were long-term, currencies were backed by aid flows and content could be adapted and reissued across several territories.</w:t>
      </w:r>
    </w:p>
    <w:p w:rsidR="00000000" w:rsidDel="00000000" w:rsidP="00000000" w:rsidRDefault="00000000" w:rsidRPr="00000000" w14:paraId="00000326">
      <w:pPr>
        <w:spacing w:after="240" w:before="240" w:lineRule="auto"/>
        <w:rPr/>
      </w:pPr>
      <w:r w:rsidDel="00000000" w:rsidR="00000000" w:rsidRPr="00000000">
        <w:rPr>
          <w:rtl w:val="0"/>
        </w:rPr>
        <w:t xml:space="preserve">Internal memoranda from publishing houses point to this logic. A 1981 correspondence from Longman’s Africa Division warned that developing local editorial boards might be politically attractive but ‘threatens product uniformity’ (Longman Internal Memo, 1981). A 1984 Hachette briefing to French education officials argued that curricular diversification would weaken distribution channels and recommended encouraging standardisation in francophone markets (Hachette Liaison Notes, 1984). Curricular autonomy was treated as a risk both to profits and to established routes of influence.</w:t>
      </w:r>
    </w:p>
    <w:p w:rsidR="00000000" w:rsidDel="00000000" w:rsidP="00000000" w:rsidRDefault="00000000" w:rsidRPr="00000000" w14:paraId="00000327">
      <w:pPr>
        <w:spacing w:after="240" w:before="240" w:lineRule="auto"/>
        <w:rPr/>
      </w:pPr>
      <w:r w:rsidDel="00000000" w:rsidR="00000000" w:rsidRPr="00000000">
        <w:rPr>
          <w:rtl w:val="0"/>
        </w:rPr>
        <w:t xml:space="preserve">For former colonial governments, these continuities served diplomatic and strategic aims. Analyses of Françafrique and related policies, alongside British Council and French Ministry of Cooperation papers, show that educational publishing was used as a form of soft power (Bat, 2012; British Council, 1985; Ministère de la Coopération, 1982). Textbooks were treated as instruments that reinforced linguistic zones and long-term cultural alignment. France’s Direction de la coopération regarded education as a key lever in its wider African strategy, subsidising Paris-printed textbooks and promoting French-language instruction. Britain, through the British Council and Commonwealth structures, pursued similar goals. Publishers sat at the junction of these agendas, operating as commercial actors whose lists also advanced state priorities. Strategy documents from the mid 1980s describe firms such as Longman and Macmillan as ‘partners’ in delivering educational material that met British development objectives, while Hachette’s position in West African markets was framed as a means of sustaining French pedagogical and linguistic influence (British Council, 1985; Ministère de la Coopération, 1982).</w:t>
      </w:r>
    </w:p>
    <w:p w:rsidR="00000000" w:rsidDel="00000000" w:rsidP="00000000" w:rsidRDefault="00000000" w:rsidRPr="00000000" w14:paraId="00000328">
      <w:pPr>
        <w:spacing w:after="240" w:before="240" w:lineRule="auto"/>
        <w:rPr/>
      </w:pPr>
      <w:r w:rsidDel="00000000" w:rsidR="00000000" w:rsidRPr="00000000">
        <w:rPr>
          <w:rtl w:val="0"/>
        </w:rPr>
        <w:t xml:space="preserve">These arrangements strengthened the belief that intellectual authority lay outside the continent. Interviews with students and teachers in Uganda and Sierra Leone during the 1990s and early 2000s repeatedly describe textbooks as ‘foreign truth’ and express frustration at the absence of local voices in what counted as academic authority (Kwesiga, 2002; Bangura, 2001). Validation no longer came from elders, regional scholars or local pedagogues. It came from editorial boards in Oxford or Paris. Hopes for curricular autonomy, tied closely to the promise of national sovereignty, were continually deferred.</w:t>
      </w:r>
    </w:p>
    <w:p w:rsidR="00000000" w:rsidDel="00000000" w:rsidP="00000000" w:rsidRDefault="00000000" w:rsidRPr="00000000" w14:paraId="00000329">
      <w:pPr>
        <w:spacing w:after="240" w:before="240" w:lineRule="auto"/>
        <w:rPr/>
      </w:pPr>
      <w:r w:rsidDel="00000000" w:rsidR="00000000" w:rsidRPr="00000000">
        <w:rPr>
          <w:rtl w:val="0"/>
        </w:rPr>
        <w:t xml:space="preserve">A further paradox of textbook gatekeeping emerges when these dynamics are followed closely. It appeared technical but was deeply political. It framed postcolonial dependency not as coercion but as continuity. As Paulin Hountondji argued in Scientific Dependence in Africa Today (1990), the dominance of Western-registered academic publishing perpetuates structural dependence, subjecting local knowledge to foreign validation and pushing indigenous epistemologies into secondary positions (Hountondji, 1990). For generations of African students, it narrowed which histories, languages and practices could count as serious learning in school.</w:t>
      </w:r>
    </w:p>
    <w:p w:rsidR="00000000" w:rsidDel="00000000" w:rsidP="00000000" w:rsidRDefault="00000000" w:rsidRPr="00000000" w14:paraId="0000032A">
      <w:pPr>
        <w:keepNext w:val="0"/>
        <w:keepLines w:val="0"/>
        <w:spacing w:before="280" w:line="276" w:lineRule="auto"/>
        <w:jc w:val="center"/>
        <w:rPr>
          <w:b w:val="1"/>
          <w:bCs w:val="1"/>
        </w:rPr>
      </w:pPr>
      <w:r w:rsidDel="00000000" w:rsidR="00000000" w:rsidRPr="00000000">
        <w:rPr>
          <w:b w:val="1"/>
          <w:bCs w:val="1"/>
          <w:rtl w:val="0"/>
        </w:rPr>
        <w:t xml:space="preserve">7. 2 Resistance and Early Reforms</w:t>
      </w:r>
    </w:p>
    <w:p w:rsidR="00000000" w:rsidDel="00000000" w:rsidP="00000000" w:rsidRDefault="00000000" w:rsidRPr="00000000" w14:paraId="0000032B">
      <w:pPr>
        <w:spacing w:after="240" w:lineRule="auto"/>
        <w:rPr>
          <w:b w:val="1"/>
          <w:bCs w:val="1"/>
        </w:rPr>
      </w:pPr>
      <w:r w:rsidDel="00000000" w:rsidR="00000000" w:rsidRPr="00000000">
        <w:rPr>
          <w:rtl w:val="0"/>
        </w:rPr>
      </w:r>
    </w:p>
    <w:p w:rsidR="00000000" w:rsidDel="00000000" w:rsidP="00000000" w:rsidRDefault="00000000" w:rsidRPr="00000000" w14:paraId="0000032C">
      <w:pPr>
        <w:spacing w:after="240" w:lineRule="auto"/>
        <w:rPr/>
      </w:pPr>
      <w:r w:rsidDel="00000000" w:rsidR="00000000" w:rsidRPr="00000000">
        <w:rPr>
          <w:rtl w:val="0"/>
        </w:rPr>
        <w:t xml:space="preserve">After independence, schooling did not simply continue as an unexamined inheritance. In newly independent states, the same classrooms that had trained clerks for empire became arenas where leaders, educators and communities tried to redirect learning towards national purposes (Samoff and Carrol, 2004, pp. to-verify; Kallaway, 2009, pp. to-verify). Julius Nyerere’s 1967 policy paper </w:t>
      </w:r>
      <w:r w:rsidDel="00000000" w:rsidR="00000000" w:rsidRPr="00000000">
        <w:rPr>
          <w:i w:val="1"/>
          <w:iCs w:val="1"/>
          <w:rtl w:val="0"/>
        </w:rPr>
        <w:t xml:space="preserve">Education for Self-Reliance</w:t>
      </w:r>
      <w:r w:rsidDel="00000000" w:rsidR="00000000" w:rsidRPr="00000000">
        <w:rPr>
          <w:rtl w:val="0"/>
        </w:rPr>
        <w:t xml:space="preserve"> set out one influential statement of this aim, calling for an educational system grounded in local needs rather than colonial values (Nyerere, 1967). Comparable commitments appeared in speeches, party congress resolutions and early planning documents elsewhere. Yet these ambitions confronted more than outdated syllabi or worn-out buildings. Reformers faced education departments, examination councils and funding arrangements that still steered effort towards earlier priorities.</w:t>
      </w:r>
    </w:p>
    <w:p w:rsidR="00000000" w:rsidDel="00000000" w:rsidP="00000000" w:rsidRDefault="00000000" w:rsidRPr="00000000" w14:paraId="0000032D">
      <w:pPr>
        <w:spacing w:after="240" w:before="240" w:lineRule="auto"/>
        <w:rPr/>
      </w:pPr>
      <w:r w:rsidDel="00000000" w:rsidR="00000000" w:rsidRPr="00000000">
        <w:rPr>
          <w:rtl w:val="0"/>
        </w:rPr>
        <w:t xml:space="preserve">Efforts to break from those arrangements took different forms in different settings. Tanzania’s Ujamaa socialism, articulated in schooling through the 1968 Musoma Resolution and national literacy campaigns (Government of Tanzania, 1969), Ghana’s Pan-African curriculum work led by the Institute of African Studies at the University of Ghana (University of Ghana Records, 1971), and Mozambique’s post-independence education strategy under FRELIMO (Ministry of Education Mozambique, 1978) each tried to move schooling away from colonial templates. In each case, reformers treated schools as sites where rural development, collective dignity or liberation history could be made part of ordinary instruction. And in each case they had to work through systems that still relied on colonial languages, imported textbooks and external examinations. Reform proposals emerged from ministries that still depended on donor missions, inspectorate visits and foreign universities for approval and resources.</w:t>
      </w:r>
    </w:p>
    <w:p w:rsidR="00000000" w:rsidDel="00000000" w:rsidP="00000000" w:rsidRDefault="00000000" w:rsidRPr="00000000" w14:paraId="0000032E">
      <w:pPr>
        <w:spacing w:after="240" w:before="240" w:lineRule="auto"/>
        <w:rPr/>
      </w:pPr>
      <w:r w:rsidDel="00000000" w:rsidR="00000000" w:rsidRPr="00000000">
        <w:rPr>
          <w:rtl w:val="0"/>
        </w:rPr>
        <w:t xml:space="preserve">In Tanzania, Ujamaa policy sought to integrate education with the values of collective self-reliance and rural production. The Musoma Resolution called for selection and curricula that would serve the social and economic needs of the wider population rather than a narrow cadre of urban professionals (Government of Tanzania, 1969). Literacy campaigns and village-based schooling projects tried to link reading and numeracy to agricultural and community life. Their organisers ran into familiar obstacles: shortages of trained teachers, limited printing capacity for new materials and inspection routines that still worked from earlier syllabi. FRELIMO’s education strategy in Mozambique aimed to replace Portuguese colonial content with material that reflected liberation war experiences and socialist priorities (Ministry of Education Mozambique, 1978). The ministry faced the sudden departure of Portuguese staff, sparse resources and heavy reliance on foreign aid, so new school texts and political education programmes developed unevenly and often had to share space with inherited syllabi. In both settings, the problem was not only ideological resistance. It was the difficulty of altering routines of deployment, procurement and assessment that administered schooling day by day.</w:t>
      </w:r>
    </w:p>
    <w:p w:rsidR="00000000" w:rsidDel="00000000" w:rsidP="00000000" w:rsidRDefault="00000000" w:rsidRPr="00000000" w14:paraId="0000032F">
      <w:pPr>
        <w:spacing w:after="240" w:before="240" w:lineRule="auto"/>
        <w:rPr/>
      </w:pPr>
      <w:r w:rsidDel="00000000" w:rsidR="00000000" w:rsidRPr="00000000">
        <w:rPr>
          <w:rtl w:val="0"/>
        </w:rPr>
        <w:t xml:space="preserve">Ghana’s Institute of African Studies worked to bring African histories, languages and philosophical traditions into school and university curricula (University of Ghana Records, 1971). Staff drafted teaching units on precolonial states, resistance movements and local intellectual figures, and promoted them through workshops with teachers and curriculum officers. These initiatives met constraints of their own. Some donors preferred projects that left examination systems unchanged. Sections of the local elite, whose own advancement had depended on mastery of Eurocentric curricula, were wary of removing or downgrading European content. Within ministries and universities, reform could be slowed or diluted by committees that treated existing syllabi and foreign accreditation as safeguards of quality. As in Tanzania and Mozambique, the pressure of international standards and the weight of domestic expectations often pulled policy back towards familiar forms.</w:t>
      </w:r>
    </w:p>
    <w:p w:rsidR="00000000" w:rsidDel="00000000" w:rsidP="00000000" w:rsidRDefault="00000000" w:rsidRPr="00000000" w14:paraId="00000330">
      <w:pPr>
        <w:spacing w:after="240" w:before="240" w:lineRule="auto"/>
        <w:rPr/>
      </w:pPr>
      <w:r w:rsidDel="00000000" w:rsidR="00000000" w:rsidRPr="00000000">
        <w:rPr>
          <w:rtl w:val="0"/>
        </w:rPr>
        <w:t xml:space="preserve">Kenya’s 1976 language policy reform, which promoted Kiswahili in primary schools, offers another example of reform effort working inside these constraints (Kenya Ministry of Education, 1976). The policy recognised the importance of a widely spoken African language in early learning, but English remained the main medium for examinations and higher levels of schooling. Teachers had to navigate between policy statements that endorsed Kiswahili and assessment regimes that still rewarded English. Similar tensions surfaced wherever ministries tried to indigenise language, shift curricular emphasis towards rural livelihoods or give greater space to local knowledge. External funding frequently came with expectations about measurable outcomes and comparability, and these remained tied to inherited curricula and foreign examinations. At the same time, segments of the middle class and political leadership defended established academic tracks as the safest route into salaried work and overseas study.</w:t>
      </w:r>
    </w:p>
    <w:p w:rsidR="00000000" w:rsidDel="00000000" w:rsidP="00000000" w:rsidRDefault="00000000" w:rsidRPr="00000000" w14:paraId="00000331">
      <w:pPr>
        <w:spacing w:after="240" w:before="240" w:lineRule="auto"/>
        <w:rPr/>
      </w:pPr>
      <w:r w:rsidDel="00000000" w:rsidR="00000000" w:rsidRPr="00000000">
        <w:rPr>
          <w:rtl w:val="0"/>
        </w:rPr>
        <w:t xml:space="preserve">The record of early reform is therefore mixed rather than neatly divided between success and failure. Many initiatives did open space for African histories, languages and collective projects, especially in primary schools and adult education programmes. Many were also narrowed, postponed or absorbed back into older frameworks by shortages of staff, fiscal crises, donor conditions and the continuing authority of external examinations. African educators and planners worked within this field of pressure, trying to redirect inherited systems without bringing them to a halt. Their efforts show that resistance to colonial models was active and organised, but also that the institutional arrangements described earlier in this chapter continued to shape what could be attempted and sustained in practice.</w:t>
      </w:r>
    </w:p>
    <w:p w:rsidR="00000000" w:rsidDel="00000000" w:rsidP="00000000" w:rsidRDefault="00000000" w:rsidRPr="00000000" w14:paraId="00000332">
      <w:pPr>
        <w:keepNext w:val="0"/>
        <w:keepLines w:val="0"/>
        <w:spacing w:before="280" w:line="276" w:lineRule="auto"/>
        <w:jc w:val="center"/>
        <w:rPr>
          <w:b w:val="1"/>
          <w:bCs w:val="1"/>
        </w:rPr>
      </w:pPr>
      <w:r w:rsidDel="00000000" w:rsidR="00000000" w:rsidRPr="00000000">
        <w:rPr>
          <w:b w:val="1"/>
          <w:bCs w:val="1"/>
          <w:rtl w:val="0"/>
        </w:rPr>
        <w:t xml:space="preserve">7.1 Resistance and Reform in Mozambique, Angola, and Zambia</w:t>
      </w:r>
    </w:p>
    <w:p w:rsidR="00000000" w:rsidDel="00000000" w:rsidP="00000000" w:rsidRDefault="00000000" w:rsidRPr="00000000" w14:paraId="00000333">
      <w:pPr>
        <w:spacing w:line="276" w:lineRule="auto"/>
        <w:rPr/>
      </w:pPr>
      <w:r w:rsidDel="00000000" w:rsidR="00000000" w:rsidRPr="00000000">
        <w:rPr>
          <w:rtl w:val="0"/>
        </w:rPr>
      </w:r>
    </w:p>
    <w:p w:rsidR="00000000" w:rsidDel="00000000" w:rsidP="00000000" w:rsidRDefault="00000000" w:rsidRPr="00000000" w14:paraId="00000334">
      <w:pPr>
        <w:spacing w:after="240" w:lineRule="auto"/>
        <w:rPr/>
      </w:pPr>
      <w:r w:rsidDel="00000000" w:rsidR="00000000" w:rsidRPr="00000000">
        <w:rPr>
          <w:rtl w:val="0"/>
        </w:rPr>
        <w:t xml:space="preserve">Decolonisation did not arrive evenly, nor did it take hold under equal conditions. Some territories declared independence on paper long before it could be implemented in practice. Elsewhere it was the delayed outcome of a drawn-out struggle, leaving infrastructure hollowed and state capacity weak. Mozambique, Angola and Zambia all faced a variation of the same question: how to undo the logic of colonial schooling using institutions and templates that had been designed to reproduce it. This contradiction appears in early education white papers, including the Mozambique National Education Framework (1977) and Zambia’s Curriculum Reform Consultative Notes (1976), where officials acknowledged the tension between inherited administrative arrangements and reformist intent.</w:t>
      </w:r>
    </w:p>
    <w:p w:rsidR="00000000" w:rsidDel="00000000" w:rsidP="00000000" w:rsidRDefault="00000000" w:rsidRPr="00000000" w14:paraId="00000335">
      <w:pPr>
        <w:spacing w:after="240" w:before="240" w:lineRule="auto"/>
        <w:rPr/>
      </w:pPr>
      <w:r w:rsidDel="00000000" w:rsidR="00000000" w:rsidRPr="00000000">
        <w:rPr>
          <w:rtl w:val="0"/>
        </w:rPr>
        <w:t xml:space="preserve">In Mozambique, independence came in 1975 following a ten-year liberation war against Portuguese rule. The colonial administration had left behind an education system that excluded the vast majority of the population. At the time of independence, only a small fraction of Mozambicans were literate and fewer than forty held university degrees (Abdi, 2002). The new FRELIMO government made education a central plank of its nation-building project, treating literacy not as a technical skill but as political transformation, a view set out in early speeches by President Samora Machel and in the FRELIMO Education Charter of 1975, which framed literacy as both a tool of mobilisation and a foundation for national sovereignty. Schools were established in rural areas where none had existed. Volunteer brigades carried chalk and lesson plans into remote villages. The aim was to connect learning to life: agriculture was taught alongside arithmetic, and science classes explored irrigation and soil care using nearby river beds rather than imported examples (Mozambique Ministry of Education, 1978). Yet the structures inherited from colonial rule, including teacher shortages, limited publishing capacity and rigid curricular formats, persisted beneath this political reorientation. External partners, particularly those aligned with Eastern bloc ideologies, provided textbooks and personnel, including Cuban teaching teams and Soviet pedagogical consultants, but often brought their own instructional frameworks and ideological schemas (Mozambique Ministry of Cooperation Agreements, 1976; UNESCO Regional Collaboration Report, 1979). Curricula were shaped not only by the ideals of liberation but also by the need to report enrolment data, completion rates and assessment outcomes to international funders. These metrics became prerequisites for continued assistance, often pushing locally framed priorities into the margins (World Bank Education Sector Review, 1981).</w:t>
      </w:r>
    </w:p>
    <w:p w:rsidR="00000000" w:rsidDel="00000000" w:rsidP="00000000" w:rsidRDefault="00000000" w:rsidRPr="00000000" w14:paraId="00000336">
      <w:pPr>
        <w:spacing w:after="240" w:before="240" w:lineRule="auto"/>
        <w:rPr/>
      </w:pPr>
      <w:r w:rsidDel="00000000" w:rsidR="00000000" w:rsidRPr="00000000">
        <w:rPr>
          <w:rtl w:val="0"/>
        </w:rPr>
        <w:t xml:space="preserve">Angola, which also achieved independence in 1975, saw its reforms submerged under the weight of civil war. The MPLA government promoted free education and curriculum reform in principle, but much of the country remained inaccessible. Portuguese remained the language of instruction in most regions, not out of preference, but because no viable alternative could be scaled quickly. Teachers from Cuba and East Germany were flown in to staff schools, yet their lack of familiarity with local contexts often made lessons feel distant and imposed. Books were imported from Lisbon or Havana and rarely reflected Angolan culture or oral knowledge systems, a gap noted not only in regional research but also in early school inspection reports such as the Luanda Pedagogical Assessment (Ministério da Educação de Angola, 1982), which criticised the absence of culturally relevant material in imported curricula (Carnoy and Samoff, 1990). In practice, efforts to reform education were uneven, caught between logistical scarcity and the ideological demands of Cold War geopolitics.</w:t>
      </w:r>
    </w:p>
    <w:p w:rsidR="00000000" w:rsidDel="00000000" w:rsidP="00000000" w:rsidRDefault="00000000" w:rsidRPr="00000000" w14:paraId="00000337">
      <w:pPr>
        <w:spacing w:after="240" w:before="240" w:lineRule="auto"/>
        <w:rPr/>
      </w:pPr>
      <w:r w:rsidDel="00000000" w:rsidR="00000000" w:rsidRPr="00000000">
        <w:rPr>
          <w:rtl w:val="0"/>
        </w:rPr>
        <w:t xml:space="preserve">Zambia, which had gained independence earlier in 1964, adopted a more gradualist approach. Under Kenneth Kaunda’s leadership, the government pursued a vision of ‘Zambian Humanism’ which sought to root learning in the values of self-reliance and communal responsibility. The 1977 education reform policy called for curriculum revision, promotion of indigenous knowledge systems and instruction in local languages in the early years (Zambia Ministry of Education, 1977). For example, the revised lower primary curriculum proposed lessons on environmental conservation and village governance using Bemba and Lozi folktales, aiming to embed citizenship education in local knowledge frameworks. But here, too, structural pressures intervened. Donor agencies tied education funding to English-language materials and exam performance. A proposed civics textbook foregrounding traditional governance systems was quietly shelved after donor reviewers expressed concerns about its ‘universality’ (Zambian Curriculum Review Minutes, 1980).</w:t>
      </w:r>
    </w:p>
    <w:p w:rsidR="00000000" w:rsidDel="00000000" w:rsidP="00000000" w:rsidRDefault="00000000" w:rsidRPr="00000000" w14:paraId="00000338">
      <w:pPr>
        <w:spacing w:after="240" w:before="240" w:lineRule="auto"/>
        <w:rPr/>
      </w:pPr>
      <w:r w:rsidDel="00000000" w:rsidR="00000000" w:rsidRPr="00000000">
        <w:rPr>
          <w:rtl w:val="0"/>
        </w:rPr>
        <w:t xml:space="preserve">In each of these cases, reformers encountered the familiar apparatus of standardisation that had embedded itself deep within bureaucratic and pedagogical routines. To reimagine education was not just to write new content; it was to challenge the systems through which content was recognised and validated. Teachers were often the ones asked to navigate these tensions. In rural Mozambique, for instance, instructors were asked to submit monthly lesson plans aligned with local customs while still meeting national benchmarks. As one teacher explained, ‘We taught the names of trees and seasons our way, but the inspectors only marked the parts they recognised’ (Mozambique Teacher Interviews Archive, 1983). Education, in these contexts, became a site of double labour: the labour of teaching, and the labour of translation; a translation that demanded constant negotiation, emotional resilience and bureaucratic fluency. Teachers described feeling caught between serving their communities and satisfying reporting systems that did not recognise the full scope of their work. Lessons had to make sense to students in their local realities while remaining legible to donor checklists and audit tables.</w:t>
      </w:r>
    </w:p>
    <w:p w:rsidR="00000000" w:rsidDel="00000000" w:rsidP="00000000" w:rsidRDefault="00000000" w:rsidRPr="00000000" w14:paraId="00000339">
      <w:pPr>
        <w:spacing w:after="240" w:before="240" w:lineRule="auto"/>
        <w:rPr/>
      </w:pPr>
      <w:r w:rsidDel="00000000" w:rsidR="00000000" w:rsidRPr="00000000">
        <w:rPr>
          <w:rtl w:val="0"/>
        </w:rPr>
        <w:t xml:space="preserve">It was not only teachers who felt the strain. Students in Huambo in the 1980s reported preparing for national exams that tested their understanding of the French Revolution and Tudor England, as outlined in the 1985 Angolan Secondary Examination Guidelines (Ministério da Educação de Angola, 1985), while they had no access to materials on Angolan anti-colonial leaders or local traditions. ‘We studied to pass,’ said one student. ‘We did not study to understand ourselves’ (Angola Student Interview, 1986). This tension did not stem only from neglect or oversight. It was a product of the frameworks that governed educational recognition. Reformers could rewrite content, but unless it fitted the template of international legibility, unless it could be measured, compared and audited, it struggled to receive support. Knowledge systems that resisted simplification or standardisation were not discarded because they lacked value; they fell aside because they were hard to fit into formats designed elsewhere.</w:t>
      </w:r>
    </w:p>
    <w:p w:rsidR="00000000" w:rsidDel="00000000" w:rsidP="00000000" w:rsidRDefault="00000000" w:rsidRPr="00000000" w14:paraId="0000033A">
      <w:pPr>
        <w:spacing w:after="240" w:before="240" w:lineRule="auto"/>
        <w:rPr/>
      </w:pPr>
      <w:r w:rsidDel="00000000" w:rsidR="00000000" w:rsidRPr="00000000">
        <w:rPr>
          <w:rtl w:val="0"/>
        </w:rPr>
        <w:t xml:space="preserve">Still, resistance emerged. In Zambia, unofficial booklets circulated among teachers described local history, agricultural techniques and folklore in Bemba and Tonga. Though not officially sanctioned, they filled a pedagogical vacuum. In Angola, community churches used scripture and oral poetry to anchor literacy in local language. Mozambique’s literacy brigades held night classes using storytelling rather than textbooks, embedding learning within local rhythm and ritual. These were not comprehensive transformations. They were partial, improvised and often short-lived. In Mozambique, for instance, several village-based night classes established between 1976 and 1979 lasted fewer than two academic years due to resource shortages and lack of official support (Mozambique Adult Literacy Review, 1980). Similarly, the Bemba-language teacher pamphlets circulated in northern Zambia between 1978 and 1982 were never formally adopted, despite documented interest from local school inspectors (Zambia District Education Report, 1983). But they challenged the notion that education must follow inherited paths. A 1984 internal report from the Angolan Ministry of Education noted, ‘Our schools stand on new ground, but still rely on old scaffolding. Until that changes, our students will keep climbing the wrong structure’ (Angolan Ministry of Education, 1984).</w:t>
      </w:r>
    </w:p>
    <w:p w:rsidR="00000000" w:rsidDel="00000000" w:rsidP="00000000" w:rsidRDefault="00000000" w:rsidRPr="00000000" w14:paraId="0000033B">
      <w:pPr>
        <w:spacing w:after="240" w:before="240" w:lineRule="auto"/>
        <w:rPr/>
      </w:pPr>
      <w:r w:rsidDel="00000000" w:rsidR="00000000" w:rsidRPr="00000000">
        <w:rPr>
          <w:rtl w:val="0"/>
        </w:rPr>
        <w:t xml:space="preserve">The lasting insight from these cases is not simply that reform fell short, but that it brought the limits of independence in education into view. The difficulty lay less in drafting new policies than in reworking the deeper structures through which value was assigned: donor audit frameworks, bureaucratic hierarchies and external partnerships that decided which knowledge counted. Mozambique, Angola and Zambia did alter parts of their curricula and expanded access, yet the main channels through which examinations, textbooks and credentials gained authority remained closely tied to outside institutions (UNESCO Evaluation Report, 1984; World Bank Africa Education Strategy, 1985). These reforms did not dismantle the inherited system. They traced its boundaries and showed how far it could be bent before older arrangements reasserted themselves. In doing so, they marked out the terrain on which later struggles over language, curriculum and intellectual sovereignty would unfold.</w:t>
        <w:br w:type="textWrapping"/>
        <w:br w:type="textWrapping"/>
        <w:t xml:space="preserve">By the end of independence’s first generation, reform itself had begun to feel routine. Ministries copied the vocabulary of progress but rarely changed the grammar beneath it. Each policy spoke of modernisation, yet its benchmarks remained those first set by colonial inspectors. The categories had survived their creators. They continued to govern how knowledge was ranked and how people imagined improvement. What followed was a haunted terrain, where today’s systems still carried the codes of their designers but had learned to operate without them.</w:t>
      </w:r>
    </w:p>
    <w:p w:rsidR="00000000" w:rsidDel="00000000" w:rsidP="00000000" w:rsidRDefault="00000000" w:rsidRPr="00000000" w14:paraId="0000033C">
      <w:pPr>
        <w:spacing w:after="240" w:lineRule="auto"/>
        <w:jc w:val="center"/>
        <w:rPr>
          <w:b w:val="1"/>
          <w:bCs w:val="1"/>
          <w:sz w:val="26"/>
          <w:szCs w:val="26"/>
        </w:rPr>
      </w:pPr>
      <w:r w:rsidDel="00000000" w:rsidR="00000000" w:rsidRPr="00000000">
        <w:rPr>
          <w:b w:val="1"/>
          <w:bCs w:val="1"/>
          <w:sz w:val="26"/>
          <w:szCs w:val="26"/>
          <w:rtl w:val="0"/>
        </w:rPr>
        <w:t xml:space="preserve">Part 5</w:t>
      </w:r>
    </w:p>
    <w:p w:rsidR="00000000" w:rsidDel="00000000" w:rsidP="00000000" w:rsidRDefault="00000000" w:rsidRPr="00000000" w14:paraId="0000033D">
      <w:pPr>
        <w:spacing w:after="240" w:before="240" w:lineRule="auto"/>
        <w:jc w:val="center"/>
        <w:rPr>
          <w:b w:val="1"/>
          <w:bCs w:val="1"/>
          <w:sz w:val="26"/>
          <w:szCs w:val="26"/>
        </w:rPr>
      </w:pPr>
      <w:r w:rsidDel="00000000" w:rsidR="00000000" w:rsidRPr="00000000">
        <w:rPr>
          <w:b w:val="1"/>
          <w:bCs w:val="1"/>
          <w:sz w:val="26"/>
          <w:szCs w:val="26"/>
          <w:rtl w:val="0"/>
        </w:rPr>
        <w:t xml:space="preserve">The World Inherited – The Long-Term Legacy of Colonial Education</w:t>
      </w:r>
    </w:p>
    <w:p w:rsidR="00000000" w:rsidDel="00000000" w:rsidP="00000000" w:rsidRDefault="00000000" w:rsidRPr="00000000" w14:paraId="0000033E">
      <w:pPr>
        <w:spacing w:after="240" w:lineRule="auto"/>
        <w:jc w:val="center"/>
        <w:rPr>
          <w:b w:val="1"/>
          <w:bCs w:val="1"/>
        </w:rPr>
      </w:pPr>
      <w:r w:rsidDel="00000000" w:rsidR="00000000" w:rsidRPr="00000000">
        <w:rPr>
          <w:b w:val="1"/>
          <w:bCs w:val="1"/>
          <w:rtl w:val="0"/>
        </w:rPr>
        <w:t xml:space="preserve">The Weight of Continuity</w:t>
      </w:r>
    </w:p>
    <w:p w:rsidR="00000000" w:rsidDel="00000000" w:rsidP="00000000" w:rsidRDefault="00000000" w:rsidRPr="00000000" w14:paraId="0000033F">
      <w:pPr>
        <w:spacing w:after="240" w:lineRule="auto"/>
        <w:rPr/>
      </w:pPr>
      <w:r w:rsidDel="00000000" w:rsidR="00000000" w:rsidRPr="00000000">
        <w:rPr>
          <w:rtl w:val="0"/>
        </w:rPr>
        <w:t xml:space="preserve">‘The years pass, yet the questions remain; they only change their garments.’</w:t>
        <w:br w:type="textWrapping"/>
        <w:t xml:space="preserve"> Rabindranath Tagore, </w:t>
      </w:r>
      <w:r w:rsidDel="00000000" w:rsidR="00000000" w:rsidRPr="00000000">
        <w:rPr>
          <w:i w:val="1"/>
          <w:iCs w:val="1"/>
          <w:rtl w:val="0"/>
        </w:rPr>
        <w:t xml:space="preserve">Stray Birds</w:t>
      </w:r>
      <w:r w:rsidDel="00000000" w:rsidR="00000000" w:rsidRPr="00000000">
        <w:rPr>
          <w:rtl w:val="0"/>
        </w:rPr>
        <w:t xml:space="preserve"> (1916)</w:t>
      </w:r>
    </w:p>
    <w:p w:rsidR="00000000" w:rsidDel="00000000" w:rsidP="00000000" w:rsidRDefault="00000000" w:rsidRPr="00000000" w14:paraId="00000340">
      <w:pPr>
        <w:spacing w:after="240" w:before="240" w:lineRule="auto"/>
        <w:rPr/>
      </w:pPr>
      <w:r w:rsidDel="00000000" w:rsidR="00000000" w:rsidRPr="00000000">
        <w:rPr>
          <w:rtl w:val="0"/>
        </w:rPr>
        <w:t xml:space="preserve">Rabindranath Tagore, the Bengali poet and educator who challenged the schooling imposed under British rule in India, wrote about questions that alter their surface without losing their core. His remark aligns with the educational landscape that had settled over much of Africa by the late 1970s. A minister might study a sheet of examination results, a district officer might file an inspection report, and both would treat these documents as evidence that public schooling still functioned under the combined pressure of debt, urban migration and uneven growth (Kallaway 2021; Schmidt 2022). Parents pursued places because formal qualifications often decided who could enter salaried work or apply for study abroad (Bunting and Langa 2023). International lenders and aid agencies read the same documents when judging whether governments merited new loans or technical support (Hofmeyr 2023). Classrooms sat at the crossing point of these demands. They were asked to repair damage from conquest, to sustain fragile administrations and to offer families a credible hope that their children might step beyond inherited limits. That burden kept older logics of schooling in motion even when policy language treated colonial rule as a settled historical problem (Kallaway 2021; Schmidt 2022).</w:t>
      </w:r>
    </w:p>
    <w:p w:rsidR="00000000" w:rsidDel="00000000" w:rsidP="00000000" w:rsidRDefault="00000000" w:rsidRPr="00000000" w14:paraId="00000341">
      <w:pPr>
        <w:spacing w:after="240" w:before="240" w:lineRule="auto"/>
        <w:rPr/>
      </w:pPr>
      <w:r w:rsidDel="00000000" w:rsidR="00000000" w:rsidRPr="00000000">
        <w:rPr>
          <w:rtl w:val="0"/>
        </w:rPr>
        <w:t xml:space="preserve">Graduates who had passed through mission seminaries, elite secondary schools and early universities entered this period with an advantage. Schooling histories built under colonial rule continued to open professional posts, consultancy contracts and diplomatic work once flags had changed (Bunting and Langa 2023; Mamdani 1996). Later cohorts learned that advancement still depended on the same examinations, the same metropolitan languages and a narrow set of subjects (Nyamnjoh 2020; Ndlovu-Gatsheni 2020). Schooling remained a selective gateway under new conditions. Families who could manage fees, uniforms and boarding costs invested in this route because few other paths led into secure employment (Bunting and Langa 2023). Pupils whose marks fell below required thresholds, or who attended schools short of staff and materials, often found that progression stopped abruptly (Samoff and Carrol 2004; Carnoy and Samoff 1990). Opportunities widened in law and policy. Recognition in practice still circled back to familiar profiles, favouring particular regions, faiths and social groups (Mamdani 1996; Samoff and Carrol 2004).</w:t>
      </w:r>
    </w:p>
    <w:p w:rsidR="00000000" w:rsidDel="00000000" w:rsidP="00000000" w:rsidRDefault="00000000" w:rsidRPr="00000000" w14:paraId="00000342">
      <w:pPr>
        <w:spacing w:after="240" w:before="240" w:lineRule="auto"/>
        <w:rPr/>
      </w:pPr>
      <w:r w:rsidDel="00000000" w:rsidR="00000000" w:rsidRPr="00000000">
        <w:rPr>
          <w:rtl w:val="0"/>
        </w:rPr>
        <w:t xml:space="preserve">International agencies widened and tightened these arrangements. Officials from the World Bank, UNESCO and major bilateral donors arrived with project documents that set out how progress in schooling would be recorded, including enrolment curves, teacher–pupil ratios, textbook provision per child and examination pass rates (Samoff and Carrol 2004; Carnoy and Samoff 1990). These instruments treated education systems as sets of data points that could be compared, costed and ranked. Governments under fiscal pressure welcomed budgets that came with such frameworks, since they offered a way to claim competence in forums concerned with loans, arrears and structural adjustment (Hofmeyr 2023). School inspectors and curriculum officers adjusted their work accordingly. Reports emphasised quantifiable change. Official files came to foreground those aspects of schooling that met these reporting requirements and to sideline others, so coverage statistics accumulated while the slower work of explanation and local accountability was less visible in official accounts (Samoff and Carrol 2004; Hofmeyr 2023). A single examination table could matter more to a cabinet discussion than any account of what pupils had understood.</w:t>
      </w:r>
    </w:p>
    <w:p w:rsidR="00000000" w:rsidDel="00000000" w:rsidP="00000000" w:rsidRDefault="00000000" w:rsidRPr="00000000" w14:paraId="00000343">
      <w:pPr>
        <w:spacing w:after="240" w:before="240" w:lineRule="auto"/>
        <w:rPr/>
      </w:pPr>
      <w:r w:rsidDel="00000000" w:rsidR="00000000" w:rsidRPr="00000000">
        <w:rPr>
          <w:rtl w:val="0"/>
        </w:rPr>
        <w:t xml:space="preserve">Language and knowledge formed another line of continuity. English, French and Portuguese remained the default languages of examination, university discussion and official correspondence, even where early grades shifted toward Kiswahili, Wolof or isiXhosa (Nyamnjoh 2020; Ndlovu-Gatsheni 2020). Students who had grown up speaking African languages often found that achievement in those tongues carried little weight at the points where selection for scarce opportunities took place (Nyamnjoh 2020). Reading lists in universities drew heavily on European and North American authors, while African scholarship struggled for the same recognition unless published through foreign presses or indexed journals (Hountondji 1990; Bunting and Langa 2023). The deeper irony is that knowledge still travels outward for approval before it can return as local authority, a dependence Hountondji captures when he notes that ‘each African scholar has been participating so far in a vertical discussion with his/her counterparts from the North’ (Hountondji 2009, p. 9). Other intellectual lineages remained visible but secondary, used for background rather than as the basis of argument.</w:t>
      </w:r>
    </w:p>
    <w:p w:rsidR="00000000" w:rsidDel="00000000" w:rsidP="00000000" w:rsidRDefault="00000000" w:rsidRPr="00000000" w14:paraId="00000344">
      <w:pPr>
        <w:spacing w:after="240" w:before="240" w:lineRule="auto"/>
        <w:rPr/>
      </w:pPr>
      <w:r w:rsidDel="00000000" w:rsidR="00000000" w:rsidRPr="00000000">
        <w:rPr>
          <w:rtl w:val="0"/>
        </w:rPr>
        <w:t xml:space="preserve">Daily experience brought these structures down to the scale of work and family life. A teacher in Maputo or Ibadan might spend mornings completing forms for district offices, afternoons guiding pupils through prescribed chapters and evenings listening to radio discussions about examination results and migration prospects (Abdi 2002; Nyamnjoh 2020). Parents in Harare, Dakar or Eldoret weighed the pull of kin obligations against the hope that a child might secure work in Johannesburg, London or Dubai (Abdi 2002; Nyamnjoh 2020). Former pupils recalled learning to move between registers, respectful greetings for elders at home, formal phrases for interviews and technical vocabulary for applications that would travel beyond national borders (Abdi 2002; Nyamnjoh 2020). Each adjustment kept relationships intact, yet each confirmed which institutions carried the final authority in deciding whose knowledge could be recognised in public life (Ndlovu-Gatsheni 2020).</w:t>
      </w:r>
    </w:p>
    <w:p w:rsidR="00000000" w:rsidDel="00000000" w:rsidP="00000000" w:rsidRDefault="00000000" w:rsidRPr="00000000" w14:paraId="00000345">
      <w:pPr>
        <w:spacing w:after="240" w:before="240" w:lineRule="auto"/>
        <w:rPr/>
      </w:pPr>
      <w:r w:rsidDel="00000000" w:rsidR="00000000" w:rsidRPr="00000000">
        <w:rPr>
          <w:rtl w:val="0"/>
        </w:rPr>
        <w:t xml:space="preserve">Long-term consequences reached beyond individual choices. Rules that determine who may teach, which curricula receive funding and which qualifications unlock residence or employment abroad channel life chances along routes first assembled under foreign rule, then sustained under national and donor governance (Mamdani 1996; Ndlovu-Gatsheni 2020; Samoff and Carrol 2004). Teachers, professionals and high-performing pupils leave rural schools for capital cities, then leave those cities for universities and offices in the north (Nyamnjoh 2020). Remittances pay fees and keep families afloat, yet they also deepen the dependence of local systems on decisions made elsewhere (Nyamnjoh 2020). Policies that aim to expand access or rework content still move through ministries, universities and examination councils that seek external recognition when judging their own success (Samoff and Carrol 2004; Schmidt 2022).</w:t>
      </w:r>
    </w:p>
    <w:p w:rsidR="00000000" w:rsidDel="00000000" w:rsidP="00000000" w:rsidRDefault="00000000" w:rsidRPr="00000000" w14:paraId="00000346">
      <w:pPr>
        <w:spacing w:after="240" w:before="240" w:lineRule="auto"/>
        <w:rPr/>
      </w:pPr>
      <w:r w:rsidDel="00000000" w:rsidR="00000000" w:rsidRPr="00000000">
        <w:rPr>
          <w:rtl w:val="0"/>
        </w:rPr>
        <w:t xml:space="preserve">The long legacy of colonial education lies here, in institutions that continue to link hope and authority through credentials, languages and routines first assembled under foreign rule. Public schooling offers genuine gains, literacy, numeracy, professional skill and, for some, a route into secure work and public voice (Kallaway 2021; Bunting and Langa 2023). It also reproduces exclusions that are older than independence and harder to challenge because they are embedded in the everyday measures of merit and readiness (Mamdani 1996; Ndlovu-Gatsheni 2020). Tagore’s observation, written from colonial Bengal in the early twentieth century, gains a particular resonance in this setting. Debates over reform now refer to debt relief, global competitiveness and quality assurance rather than civilisation or trusteeship, yet the underlying pressures remain visible in decisions about curriculum, language and affiliation that still turn on external confirmation (Scott 1998; Kallaway 2021; Ndlovu-Gatsheni 2020).</w:t>
      </w:r>
    </w:p>
    <w:p w:rsidR="00000000" w:rsidDel="00000000" w:rsidP="00000000" w:rsidRDefault="00000000" w:rsidRPr="00000000" w14:paraId="00000347">
      <w:pPr>
        <w:spacing w:after="240" w:line="276" w:lineRule="auto"/>
        <w:jc w:val="center"/>
        <w:rPr>
          <w:b w:val="1"/>
          <w:bCs w:val="1"/>
        </w:rPr>
      </w:pPr>
      <w:r w:rsidDel="00000000" w:rsidR="00000000" w:rsidRPr="00000000">
        <w:rPr>
          <w:b w:val="1"/>
          <w:bCs w:val="1"/>
          <w:rtl w:val="0"/>
        </w:rPr>
        <w:t xml:space="preserve">Chapter 8</w:t>
      </w:r>
      <w:r w:rsidDel="00000000" w:rsidR="00000000" w:rsidRPr="00000000">
        <w:rPr>
          <w:rtl w:val="0"/>
        </w:rPr>
      </w:r>
    </w:p>
    <w:p w:rsidR="00000000" w:rsidDel="00000000" w:rsidP="00000000" w:rsidRDefault="00000000" w:rsidRPr="00000000" w14:paraId="00000348">
      <w:pPr>
        <w:spacing w:after="240" w:line="276" w:lineRule="auto"/>
        <w:jc w:val="center"/>
        <w:rPr>
          <w:b w:val="1"/>
          <w:bCs w:val="1"/>
        </w:rPr>
      </w:pPr>
      <w:commentRangeStart w:id="30"/>
      <w:r w:rsidDel="00000000" w:rsidR="00000000" w:rsidRPr="00000000">
        <w:rPr>
          <w:b w:val="1"/>
          <w:bCs w:val="1"/>
          <w:rtl w:val="0"/>
        </w:rPr>
        <w:t xml:space="preserve">Who Still Benefits Today? Structures, Migration, and Elites</w:t>
      </w:r>
      <w:commentRangeEnd w:id="30"/>
      <w:r w:rsidDel="00000000" w:rsidR="00000000" w:rsidRPr="00000000">
        <w:commentReference w:id="30"/>
      </w:r>
      <w:r w:rsidDel="00000000" w:rsidR="00000000" w:rsidRPr="00000000">
        <w:rPr>
          <w:rtl w:val="0"/>
        </w:rPr>
      </w:r>
    </w:p>
    <w:p w:rsidR="00000000" w:rsidDel="00000000" w:rsidP="00000000" w:rsidRDefault="00000000" w:rsidRPr="00000000" w14:paraId="00000349">
      <w:pPr>
        <w:spacing w:after="240" w:lineRule="auto"/>
        <w:rPr/>
      </w:pPr>
      <w:r w:rsidDel="00000000" w:rsidR="00000000" w:rsidRPr="00000000">
        <w:rPr>
          <w:rtl w:val="0"/>
        </w:rPr>
      </w:r>
    </w:p>
    <w:p w:rsidR="00000000" w:rsidDel="00000000" w:rsidP="00000000" w:rsidRDefault="00000000" w:rsidRPr="00000000" w14:paraId="0000034A">
      <w:pPr>
        <w:spacing w:after="240" w:lineRule="auto"/>
        <w:jc w:val="center"/>
        <w:rPr>
          <w:b w:val="1"/>
          <w:bCs w:val="1"/>
        </w:rPr>
      </w:pPr>
      <w:r w:rsidDel="00000000" w:rsidR="00000000" w:rsidRPr="00000000">
        <w:rPr>
          <w:b w:val="1"/>
          <w:bCs w:val="1"/>
          <w:rtl w:val="0"/>
        </w:rPr>
        <w:t xml:space="preserve">The Uneven Rewards of Inheritance</w:t>
      </w:r>
    </w:p>
    <w:p w:rsidR="00000000" w:rsidDel="00000000" w:rsidP="00000000" w:rsidRDefault="00000000" w:rsidRPr="00000000" w14:paraId="0000034B">
      <w:pPr>
        <w:spacing w:after="240" w:lineRule="auto"/>
        <w:rPr/>
      </w:pPr>
      <w:r w:rsidDel="00000000" w:rsidR="00000000" w:rsidRPr="00000000">
        <w:rPr>
          <w:rtl w:val="0"/>
        </w:rPr>
        <w:t xml:space="preserve">At a 2020 commemoration in Nairobi, former Kenyan president Uhuru Kenyatta told his audience that colonial rule had at least laid a foundation for modern schooling (Kenyatta, 2020). The line travelled easily through regional media and into staffroom arguments. Earlier commissions and reports had already set this tone. The 1960 Ashby Commission in Nigeria described colonial schooling as a catalyst for national advancement, and the World Bank’s Priorities and Strategies for Education report (1995) treated inherited institutions not as ruptures but as foundations to be rationalised through later reform. The same claim surfaces in post-independence development strategies, donor rhetoric and ministerial speeches. It does not always praise colonial rule outright, but it often justifies the structures it left behind. These arguments persuade because they focus attention on particular institutional gains and slide past what was displaced or constrained.</w:t>
      </w:r>
    </w:p>
    <w:p w:rsidR="00000000" w:rsidDel="00000000" w:rsidP="00000000" w:rsidRDefault="00000000" w:rsidRPr="00000000" w14:paraId="0000034C">
      <w:pPr>
        <w:spacing w:after="240" w:before="240" w:lineRule="auto"/>
        <w:rPr/>
      </w:pPr>
      <w:r w:rsidDel="00000000" w:rsidR="00000000" w:rsidRPr="00000000">
        <w:rPr>
          <w:rtl w:val="0"/>
        </w:rPr>
        <w:t xml:space="preserve">To describe literacy as a colonial offering is to rewrite the terms of disruption. It suggests that African societies lacked the capacity to develop literate cultures of their own. This framing erases long-standing intellectual traditions: the Ajami writing systems of Hausa, Wolof and Fulani, in use since the fifteenth century to transmit Islamic jurisprudence, poetry and commerce (Boyd and Mack, 1997); the Geʽez script of Ethiopia, central to theology, law and historiography (Marcus, 2002); and the Swahili–Arabic manuscript cultures of East Africa, which supported diplomacy and education (Kane, 2003). These were robust, regionally embedded literate ecologies, not fragile exceptions. Reframing literacy as a colonial ‘gift’ is more than inaccurate. It is politically expedient. It repackages coercion as generosity and reinterprets domination as foresight.</w:t>
      </w:r>
    </w:p>
    <w:p w:rsidR="00000000" w:rsidDel="00000000" w:rsidP="00000000" w:rsidRDefault="00000000" w:rsidRPr="00000000" w14:paraId="0000034D">
      <w:pPr>
        <w:spacing w:after="240" w:before="240" w:lineRule="auto"/>
        <w:rPr/>
      </w:pPr>
      <w:r w:rsidDel="00000000" w:rsidR="00000000" w:rsidRPr="00000000">
        <w:rPr>
          <w:rtl w:val="0"/>
        </w:rPr>
        <w:t xml:space="preserve">This reasoning was built into colonial policy. Lord Lugard’s Dual Mandate (1922) warned against ‘book learning’ and insisted that African schooling should instil discipline and Christian obedience. The Phelps-Stokes Commission (1922), Binns Report (1925) and similar advisory bodies promoted a deliberately restricted curriculum, tailored to rural labour and domestic service rather than intellectual autonomy (Rodney, 1972). The design was not an accidental mismatch. It was a system of control, intended to train colonial intermediaries rather than independent thinkers. Julius Nyerere later captured the irony of praising these inheritances when he warned that colonial education ‘was not designed to prepare young people for the service of their own country’ (Nyerere, 1968, p. to-verify).</w:t>
      </w:r>
    </w:p>
    <w:p w:rsidR="00000000" w:rsidDel="00000000" w:rsidP="00000000" w:rsidRDefault="00000000" w:rsidRPr="00000000" w14:paraId="0000034E">
      <w:pPr>
        <w:spacing w:after="240" w:before="240" w:lineRule="auto"/>
        <w:rPr/>
      </w:pPr>
      <w:r w:rsidDel="00000000" w:rsidR="00000000" w:rsidRPr="00000000">
        <w:rPr>
          <w:rtl w:val="0"/>
        </w:rPr>
        <w:t xml:space="preserve">African intellectuals and political leaders have long challenged this settlement. Nyerere described colonial schooling as inherently humiliating and called for education grounded in Swahili and community development (Nyerere, 1968). Odora Hoppers (2001), Kwesi Prah (2009) and Ali Mazrui (2005) argued that precolonial African systems of learning, rooted in local languages and institutions, contained durable </w:t>
      </w:r>
      <w:r w:rsidDel="00000000" w:rsidR="00000000" w:rsidRPr="00000000">
        <w:rPr>
          <w:b w:val="1"/>
          <w:bCs w:val="1"/>
          <w:rtl w:val="0"/>
        </w:rPr>
        <w:t xml:space="preserve">ways of organising development and renewal</w:t>
      </w:r>
      <w:r w:rsidDel="00000000" w:rsidR="00000000" w:rsidRPr="00000000">
        <w:rPr>
          <w:rtl w:val="0"/>
        </w:rPr>
        <w:t xml:space="preserve">. Their work exposes a deeper conceit in the colonial narrative: that knowledge must first pass through external validation before it can count as serious.</w:t>
      </w:r>
    </w:p>
    <w:p w:rsidR="00000000" w:rsidDel="00000000" w:rsidP="00000000" w:rsidRDefault="00000000" w:rsidRPr="00000000" w14:paraId="0000034F">
      <w:pPr>
        <w:spacing w:after="240" w:before="240" w:lineRule="auto"/>
        <w:rPr/>
      </w:pPr>
      <w:r w:rsidDel="00000000" w:rsidR="00000000" w:rsidRPr="00000000">
        <w:rPr>
          <w:rtl w:val="0"/>
        </w:rPr>
        <w:t xml:space="preserve">Independence altered the surface but not the underlying </w:t>
      </w:r>
      <w:r w:rsidDel="00000000" w:rsidR="00000000" w:rsidRPr="00000000">
        <w:rPr>
          <w:b w:val="1"/>
          <w:bCs w:val="1"/>
          <w:rtl w:val="0"/>
        </w:rPr>
        <w:t xml:space="preserve">order</w:t>
      </w:r>
      <w:r w:rsidDel="00000000" w:rsidR="00000000" w:rsidRPr="00000000">
        <w:rPr>
          <w:rtl w:val="0"/>
        </w:rPr>
        <w:t xml:space="preserve">. Across many states, postcolonial governments retained the curriculum, language hierarchies and examination systems of the colonial period (Tikly, 2004; Kanu, 2006). Today, large numbers of students are assessed in languages they do not speak at home, using content that sidelines indigenous histories and ways of knowing. Ministries align priorities with global indicators defined by donors, and teachers are often prepared to meet international standards that only partially match local realities (Brock-Utne, 2000).</w:t>
      </w:r>
    </w:p>
    <w:p w:rsidR="00000000" w:rsidDel="00000000" w:rsidP="00000000" w:rsidRDefault="00000000" w:rsidRPr="00000000" w14:paraId="00000350">
      <w:pPr>
        <w:spacing w:after="240" w:before="240" w:lineRule="auto"/>
        <w:rPr/>
      </w:pPr>
      <w:r w:rsidDel="00000000" w:rsidR="00000000" w:rsidRPr="00000000">
        <w:rPr>
          <w:rtl w:val="0"/>
        </w:rPr>
        <w:t xml:space="preserve">The system does not endure through inertia alone. It continues because it delivers selective advantages. Students fluent in its codes, languages, cultural forms and exam structures are often rewarded with mobility, recognition and access to elite careers. They enter global universities, international firms and policy spaces where colonial modes of validation remain the currency of legitimacy (Altbach and Kelly, 1978; Nyamnjoh, 2012). Rural learners, speakers of indigenous languages and others outside these circuits are structurally disadvantaged. The lines of stratification shift, but the basic sorting remains.</w:t>
      </w:r>
    </w:p>
    <w:p w:rsidR="00000000" w:rsidDel="00000000" w:rsidP="00000000" w:rsidRDefault="00000000" w:rsidRPr="00000000" w14:paraId="00000351">
      <w:pPr>
        <w:spacing w:after="240" w:before="240" w:lineRule="auto"/>
        <w:rPr/>
      </w:pPr>
      <w:r w:rsidDel="00000000" w:rsidR="00000000" w:rsidRPr="00000000">
        <w:rPr>
          <w:rtl w:val="0"/>
        </w:rPr>
        <w:t xml:space="preserve">Organised challenge has widened. Language-medium reforms, community-run curriculum projects and student-led campaigns demand not just access but a rethinking of educational legitimacy. These interventions move through dense resistance: curriculum control by foreign publishers, metrics set by development lenders and institutional recognition tied to colonial epistemologies (Mamdani, 1996; Samoff and Carrol, 2003). Even when reform is attempted, it is often absorbed into the same structures it seeks to unsettle, redirected towards improving test scores, expanding English instruction or climbing global rankings.</w:t>
      </w:r>
    </w:p>
    <w:p w:rsidR="00000000" w:rsidDel="00000000" w:rsidP="00000000" w:rsidRDefault="00000000" w:rsidRPr="00000000" w14:paraId="00000352">
      <w:pPr>
        <w:spacing w:after="240" w:before="240" w:lineRule="auto"/>
        <w:rPr/>
      </w:pPr>
      <w:r w:rsidDel="00000000" w:rsidR="00000000" w:rsidRPr="00000000">
        <w:rPr>
          <w:rtl w:val="0"/>
        </w:rPr>
        <w:t xml:space="preserve">The stakes are immediate as well as historical. This settlement persists as an entrenched structure that allocates privilege along lines first drawn under imperial rule. The beneficiaries are not only former colonial powers. They include postcolonial elites, foreign universities, multilateral agencies and global markets. These institutions and groups do not simply inherit an ailing order. Many have learned to steer it to their advantage. The result is a continuity of hierarchy beneath the language of progress.</w:t>
      </w:r>
    </w:p>
    <w:p w:rsidR="00000000" w:rsidDel="00000000" w:rsidP="00000000" w:rsidRDefault="00000000" w:rsidRPr="00000000" w14:paraId="00000353">
      <w:pPr>
        <w:spacing w:after="240" w:before="240" w:lineRule="auto"/>
        <w:rPr/>
      </w:pPr>
      <w:r w:rsidDel="00000000" w:rsidR="00000000" w:rsidRPr="00000000">
        <w:rPr>
          <w:rtl w:val="0"/>
        </w:rPr>
        <w:t xml:space="preserve">Meaningful challenge therefore requires more than curriculum reform. It demands a transformation in how educational value is defined, how knowledge is legitimised and whose aspirations matter. Amílcar Cabral warned that idealising the coloniser’s achievements dulls a people’s historical memory and weakens the project of renewal (Cabral, 1973). The cost of that dulling is still felt. Future work cannot be defined only by refining inherited structures. It has to reconstitute them around intellectual sovereignty, social justice and collective purpose.</w:t>
      </w:r>
    </w:p>
    <w:p w:rsidR="00000000" w:rsidDel="00000000" w:rsidP="00000000" w:rsidRDefault="00000000" w:rsidRPr="00000000" w14:paraId="00000354">
      <w:pPr>
        <w:spacing w:after="240" w:before="240" w:line="276" w:lineRule="auto"/>
        <w:jc w:val="center"/>
        <w:rPr/>
      </w:pPr>
      <w:r w:rsidDel="00000000" w:rsidR="00000000" w:rsidRPr="00000000">
        <w:rPr>
          <w:b w:val="1"/>
          <w:bCs w:val="1"/>
          <w:rtl w:val="0"/>
        </w:rPr>
        <w:t xml:space="preserve">8.1 </w:t>
      </w:r>
      <w:r w:rsidDel="00000000" w:rsidR="00000000" w:rsidRPr="00000000">
        <w:rPr>
          <w:b w:val="1"/>
          <w:bCs w:val="1"/>
          <w:rtl w:val="0"/>
        </w:rPr>
        <w:t xml:space="preserve">The Brain Drain and Intellectual Migration</w:t>
      </w:r>
      <w:r w:rsidDel="00000000" w:rsidR="00000000" w:rsidRPr="00000000">
        <w:rPr>
          <w:rtl w:val="0"/>
        </w:rPr>
      </w:r>
    </w:p>
    <w:p w:rsidR="00000000" w:rsidDel="00000000" w:rsidP="00000000" w:rsidRDefault="00000000" w:rsidRPr="00000000" w14:paraId="00000355">
      <w:pPr>
        <w:spacing w:after="240" w:lineRule="auto"/>
        <w:rPr/>
      </w:pPr>
      <w:r w:rsidDel="00000000" w:rsidR="00000000" w:rsidRPr="00000000">
        <w:rPr>
          <w:rtl w:val="0"/>
        </w:rPr>
        <w:t xml:space="preserve">A student sitting in a crowded classroom in Lagos in the 1970s might have been taught to imagine success somewhere else. Posters advertising scholarships and foreign universities often pointed to London or Paris rather than to nearby institutions.</w:t>
      </w:r>
    </w:p>
    <w:p w:rsidR="00000000" w:rsidDel="00000000" w:rsidP="00000000" w:rsidRDefault="00000000" w:rsidRPr="00000000" w14:paraId="00000356">
      <w:pPr>
        <w:spacing w:after="240" w:before="240" w:lineRule="auto"/>
        <w:rPr/>
      </w:pPr>
      <w:r w:rsidDel="00000000" w:rsidR="00000000" w:rsidRPr="00000000">
        <w:rPr>
          <w:rtl w:val="0"/>
        </w:rPr>
        <w:t xml:space="preserve">The colonial education model was never built for national self reliance. It was organised around the extraction of labour and expertise for imperial centres. Designed around foreign languages, external examinations and imperial benchmarks, it rewarded those who conformed to metropolitan norms. For many pupils the highest aspiration was not to serve locally, but to depart, to study in Britain or France, to work in a United Nations agency, or to be absorbed into the economies of the global North. Under these conditions, education cultivated what Ali Mazrui described as ‘the export of the best brains’ (Mazrui 1978). From the outset, success was defined by recognition elsewhere.</w:t>
      </w:r>
    </w:p>
    <w:p w:rsidR="00000000" w:rsidDel="00000000" w:rsidP="00000000" w:rsidRDefault="00000000" w:rsidRPr="00000000" w14:paraId="00000357">
      <w:pPr>
        <w:spacing w:after="240" w:before="240" w:lineRule="auto"/>
        <w:rPr/>
      </w:pPr>
      <w:r w:rsidDel="00000000" w:rsidR="00000000" w:rsidRPr="00000000">
        <w:rPr>
          <w:rtl w:val="0"/>
        </w:rPr>
        <w:t xml:space="preserve">Sovereignty arrived in states that had thin intellectual infrastructure and universities tied to external overseers. Congo Léopoldville, now the Democratic Republic of Congo, counted just sixteen Congolese university graduates in 1960 (Nzongola-Ntalaja 2002). Nigeria, with a population near forty five million, operated only two universities (Fafunwa 1974). These were not accidental gaps. Colonial policy had deliberately limited African access to higher education, training clerks and agricultural labourers rather than engineers or theorists. Ambitious students turned outward. By the mid 1950s, more than two thousand Africans were enrolled in British institutions (Sherwood 2012). Many later led independence movements, yet their training sat within epistemic systems that treated validation as external. The struggle for sovereignty became double bound, combining the contest over political authority at home with a continuing search for scholarly recognition abroad.</w:t>
      </w:r>
    </w:p>
    <w:p w:rsidR="00000000" w:rsidDel="00000000" w:rsidP="00000000" w:rsidRDefault="00000000" w:rsidRPr="00000000" w14:paraId="00000358">
      <w:pPr>
        <w:spacing w:after="240" w:before="240" w:lineRule="auto"/>
        <w:rPr/>
      </w:pPr>
      <w:r w:rsidDel="00000000" w:rsidR="00000000" w:rsidRPr="00000000">
        <w:rPr>
          <w:rtl w:val="0"/>
        </w:rPr>
        <w:t xml:space="preserve">The post-independence decades deepened this problem. Governments urgently needed doctors, teachers and scientists, but domestic universities were underfunded and politically fragile. Ghana’s downturns in the 1970s saw thousands of professionals leave (Addy 1997). The International Organization for Migration estimated that by the 1980s Africa had lost more than seventy thousand skilled personnel, about one third of its top professionals, to Europe and North America (IOM 2000). By the 1990s roughly one in four African trained physicians worked abroad (WHO 2006). The costs were concrete. Health systems lost staff, universities lost supervisors and ministries hired consultants to replace core capacity. Côte d’Ivoire reported losing over half its tertiary trained workforce to Europe during the 1990s (World Bank 2010). Uganda’s universities recorded an ‘internal brain drain’ as academics moved into higher paying non governmental and private posts (Tettey 2006). The vacuum in domestic capacity widened rather than closed.</w:t>
      </w:r>
    </w:p>
    <w:p w:rsidR="00000000" w:rsidDel="00000000" w:rsidP="00000000" w:rsidRDefault="00000000" w:rsidRPr="00000000" w14:paraId="00000359">
      <w:pPr>
        <w:spacing w:after="240" w:before="240" w:lineRule="auto"/>
        <w:rPr/>
      </w:pPr>
      <w:r w:rsidDel="00000000" w:rsidR="00000000" w:rsidRPr="00000000">
        <w:rPr>
          <w:rtl w:val="0"/>
        </w:rPr>
        <w:t xml:space="preserve">Some states tried to hold trained graduates in place. Cameroon in the 1960s bonded state funded students to ten years of home service (UNESCO Courier 1969). Zambia pursued similar agreements. Tanzania negotiated training with Cuba and the USSR that required return. Retention faltered when salaries, security and working conditions lagged far behind those on offer abroad. As early as 1967 Frederick Harbison warned that an expanding educated cohort without matching employment would generate a strong outward stream (Harbison 1967).</w:t>
      </w:r>
    </w:p>
    <w:p w:rsidR="00000000" w:rsidDel="00000000" w:rsidP="00000000" w:rsidRDefault="00000000" w:rsidRPr="00000000" w14:paraId="0000035A">
      <w:pPr>
        <w:spacing w:after="240" w:before="240" w:lineRule="auto"/>
        <w:rPr/>
      </w:pPr>
      <w:r w:rsidDel="00000000" w:rsidR="00000000" w:rsidRPr="00000000">
        <w:rPr>
          <w:rtl w:val="0"/>
        </w:rPr>
        <w:t xml:space="preserve">By the early 2000s estimates still pointed to approximately seventy thousand skilled professionals leaving the continent each year, again around the seventy thousand mark identified two decades earlier (IOM 2020). UNESCO put annual losses in human capital investment above two billion United States dollars (UNESCO 2020). The United Kingdom’s National Health Service employed more than four thousand Nigerian trained doctors (African Leadership Magazine 2022). Egypt, Senegal, Angola and Ethiopia showed similar outward flows, concentrated among science, technology and health graduates (OECD 2019; Mitchell 1991; Gachuhi 1999). Ato Quayson links these movements to historical pipelines built under empire, with selection and sponsorship still routed through metropolitan centres (Quayson 2014). Policy debates split between those who argued for formal obligations to return or repay when training had been publicly funded and those who insisted that creating decent working conditions at home was the only durable form of retention.</w:t>
      </w:r>
    </w:p>
    <w:p w:rsidR="00000000" w:rsidDel="00000000" w:rsidP="00000000" w:rsidRDefault="00000000" w:rsidRPr="00000000" w14:paraId="0000035B">
      <w:pPr>
        <w:spacing w:after="240" w:before="240" w:lineRule="auto"/>
        <w:rPr/>
      </w:pPr>
      <w:r w:rsidDel="00000000" w:rsidR="00000000" w:rsidRPr="00000000">
        <w:rPr>
          <w:rtl w:val="0"/>
        </w:rPr>
        <w:t xml:space="preserve">Over time, strategies shifted from simple prevention to more complex engagement. South Africa’s National Research Foundation diaspora registry, the African Union’s ‘Return and Retain’ initiatives and the United Nations Development Programme’s TOKTEN scheme facilitated short consultancies, remote supervision and temporary secondments (UNDP 2019). These bridges allowed some skills to circulate back into African institutions and projects. Their scale remained limited when set against the continuing volume of permanent departures and the depth of vacancies in many health and education sectors.</w:t>
      </w:r>
    </w:p>
    <w:p w:rsidR="00000000" w:rsidDel="00000000" w:rsidP="00000000" w:rsidRDefault="00000000" w:rsidRPr="00000000" w14:paraId="0000035C">
      <w:pPr>
        <w:spacing w:after="240" w:before="240" w:lineRule="auto"/>
        <w:rPr/>
      </w:pPr>
      <w:r w:rsidDel="00000000" w:rsidR="00000000" w:rsidRPr="00000000">
        <w:rPr>
          <w:rtl w:val="0"/>
        </w:rPr>
        <w:t xml:space="preserve">Beneath these movements lay a deeper current that concerned recognition. Foreign universities and journals functioned as arbiters as much as destinations. They endorsed degree types, prioritised particular methods and steered funding toward topics legible to external committees. Citation practices, methodology and topic choice often tracked European and North American centres. Entry into these circuits tended to favour fluency in colonial languages and alignment with imported standards. The result was a selection regime in which the most ambitious students prepared for global absorption rather than local consolidation. As one Nigerian medical student put it, ‘We are encouraged to aim high, but chances to serve locally are few. Going abroad feels less like betrayal than survival’ (African Leadership Magazine 2022).</w:t>
      </w:r>
    </w:p>
    <w:p w:rsidR="00000000" w:rsidDel="00000000" w:rsidP="00000000" w:rsidRDefault="00000000" w:rsidRPr="00000000" w14:paraId="0000035D">
      <w:pPr>
        <w:spacing w:after="240" w:before="240" w:lineRule="auto"/>
        <w:rPr/>
      </w:pPr>
      <w:r w:rsidDel="00000000" w:rsidR="00000000" w:rsidRPr="00000000">
        <w:rPr>
          <w:rtl w:val="0"/>
        </w:rPr>
        <w:t xml:space="preserve">Private and foreign providers moved into the same space. Some satellite campuses widened access and built research ties. Others reproduced fee based stratification and reinforced earlier hierarchies (Altbach 2008). At secondary level, elite schools increasingly steered candidates toward A levels, the French baccalauréat or the SAT rather than national examinations (Oketch 2004). Success was measured by placement in universities abroad, not by the capacity to strengthen institutions at home.</w:t>
      </w:r>
    </w:p>
    <w:p w:rsidR="00000000" w:rsidDel="00000000" w:rsidP="00000000" w:rsidRDefault="00000000" w:rsidRPr="00000000" w14:paraId="0000035E">
      <w:pPr>
        <w:spacing w:after="240" w:before="240" w:lineRule="auto"/>
        <w:rPr/>
      </w:pPr>
      <w:r w:rsidDel="00000000" w:rsidR="00000000" w:rsidRPr="00000000">
        <w:rPr>
          <w:rtl w:val="0"/>
        </w:rPr>
        <w:t xml:space="preserve">There were counter movements that pushed in the opposite direction. Swahili medium schooling in Tanzania pressed against linguistic hierarchies that favoured English. Ashesi University and African Leadership University piloted curricula linked explicitly to local governance, enterprise and ethical leadership. Research councils and journals such as CODESRIA and the Review of African Political Economy sustained publication circuits rooted on the continent. Recent work by Pietersen and Plaatjies (2023) and Samkange et al. (2021) argues for rebuilding indigenous education in South Africa through an African Renaissance frame that combines local problem solving with outward engagement. These initiatives widen the field of possible careers at home, especially for graduates who would otherwise see no route except departure, although they confront funding rules and accreditation grids that still look outward.</w:t>
      </w:r>
    </w:p>
    <w:p w:rsidR="00000000" w:rsidDel="00000000" w:rsidP="00000000" w:rsidRDefault="00000000" w:rsidRPr="00000000" w14:paraId="0000035F">
      <w:pPr>
        <w:spacing w:after="240" w:before="240" w:lineRule="auto"/>
        <w:rPr/>
      </w:pPr>
      <w:r w:rsidDel="00000000" w:rsidR="00000000" w:rsidRPr="00000000">
        <w:rPr>
          <w:rtl w:val="0"/>
        </w:rPr>
        <w:t xml:space="preserve">Even with such efforts, reform remains difficult, not because alternatives are absent, but because the existing order still delivers tangible benefits to a selective group. Top graduates secure fellowships and international placements. Others meet crowded lecture halls, underpaid staff and degrees that lose purchasing power in local labour markets. The outcome is a divided trajectory of opportunity: one route tilted toward departure and integration into foreign institutions, another characterised by stalled progression within under-resourced systems. For many households, it still feels safer to invest in routes that point outward. The central difficulty lies less in the fact that some people leave than in the way curricula, scholarships and accreditation rules continue to steer the most valued qualifications towards external rather than local institutions. So long as programmes are benchmarked primarily against external standards and recognition hinges on endorsement from abroad, African governments will struggle to build research and professional systems that hold their most skilled graduates. Intellectual migration then appears not as a side effect but as one of the most reliable products of the educational order that colonial rule put in place and that postcolonial states have had to work within.</w:t>
      </w:r>
    </w:p>
    <w:p w:rsidR="00000000" w:rsidDel="00000000" w:rsidP="00000000" w:rsidRDefault="00000000" w:rsidRPr="00000000" w14:paraId="00000360">
      <w:pPr>
        <w:spacing w:after="240" w:before="240" w:line="276" w:lineRule="auto"/>
        <w:jc w:val="center"/>
        <w:rPr>
          <w:b w:val="1"/>
          <w:bCs w:val="1"/>
        </w:rPr>
      </w:pPr>
      <w:r w:rsidDel="00000000" w:rsidR="00000000" w:rsidRPr="00000000">
        <w:rPr>
          <w:b w:val="1"/>
          <w:bCs w:val="1"/>
          <w:rtl w:val="0"/>
        </w:rPr>
        <w:t xml:space="preserve"> 8.2 Modern Political and Economic Elites</w:t>
      </w:r>
      <w:r w:rsidDel="00000000" w:rsidR="00000000" w:rsidRPr="00000000">
        <w:rPr>
          <w:rtl w:val="0"/>
        </w:rPr>
      </w:r>
    </w:p>
    <w:p w:rsidR="00000000" w:rsidDel="00000000" w:rsidP="00000000" w:rsidRDefault="00000000" w:rsidRPr="00000000" w14:paraId="00000361">
      <w:pPr>
        <w:spacing w:after="240" w:lineRule="auto"/>
        <w:rPr/>
      </w:pPr>
      <w:r w:rsidDel="00000000" w:rsidR="00000000" w:rsidRPr="00000000">
        <w:rPr>
          <w:rtl w:val="0"/>
        </w:rPr>
        <w:t xml:space="preserve">In one rural district, councillors gather around a radio as a national budget speech is relayed in an official language that only some of them speak with ease. A school bursar follows the figures carefully because she will have to explain the changes to parents the next day. The words of the minister reach them, but not always on terms they can reshape (Nyamnjoh 2020; Ndlovu-Gatsheni 2020).</w:t>
      </w:r>
    </w:p>
    <w:p w:rsidR="00000000" w:rsidDel="00000000" w:rsidP="00000000" w:rsidRDefault="00000000" w:rsidRPr="00000000" w14:paraId="00000362">
      <w:pPr>
        <w:spacing w:after="240" w:before="240" w:lineRule="auto"/>
        <w:rPr/>
      </w:pPr>
      <w:r w:rsidDel="00000000" w:rsidR="00000000" w:rsidRPr="00000000">
        <w:rPr>
          <w:rtl w:val="0"/>
        </w:rPr>
        <w:t xml:space="preserve">A persistent problem runs through budget speeches, parliamentary debates and village meetings. Decisions with national consequences are often framed and defended in official languages and institutional registers that many citizens do not use at home, reinforcing asymmetries in who can contest policy and on what terms (Nyamnjoh 2020; Ndlovu-Gatsheni 2020). This tension leads back to the biographies of ministers of finance, central bank governors and senior officials whose schooling took them from mission compounds and urban grammar schools into elite universities abroad, then back into offices where economic policy is drafted and defended. The same educational design that channelled nurses, teachers and engineers into outward migration also produced a cadre who stayed or returned and moved into the core of decision making. Lawyers, economists and administrators came to embody the promise of advancement by examination, with authority that rests on a recognisable itinerary shaped by selective schools, metropolitan examinations, foreign degrees and the capacity to translate between lender expectations and local political demands (Mamdani 1996; Nyamnjoh 2020). For those watching from outside, the route is visible even if it is hard to enter.</w:t>
      </w:r>
    </w:p>
    <w:p w:rsidR="00000000" w:rsidDel="00000000" w:rsidP="00000000" w:rsidRDefault="00000000" w:rsidRPr="00000000" w14:paraId="00000363">
      <w:pPr>
        <w:spacing w:after="240" w:before="240" w:lineRule="auto"/>
        <w:rPr/>
      </w:pPr>
      <w:r w:rsidDel="00000000" w:rsidR="00000000" w:rsidRPr="00000000">
        <w:rPr>
          <w:rtl w:val="0"/>
        </w:rPr>
        <w:t xml:space="preserve">The gatekeeping role of the postcolonial state sharpens this advantage. Where recruitment, promotion and policy credibility depend on inherited certification regimes and external benchmarks, the state can reproduce colonial forms of selection under national authority rather than dismantle them (Mamdani 1996; Samoff and Carrol 2004). Formal promises of broad inclusion have expanded over time, yet elite access to high policy space still tends to follow the older educational route in which language, credential type and institutional affiliation signal who is presumed fit to decide (Nyamnjoh 2020; Ndlovu-Gatsheni 2020). To understand who still benefits from the colonial model of education, the analysis has to account for this group as professionals formed by a durable system of opportunity and recognition, people whose incentives to preserve inherited standards may be as structural as they are personal (Mamdani 1996).</w:t>
      </w:r>
    </w:p>
    <w:p w:rsidR="00000000" w:rsidDel="00000000" w:rsidP="00000000" w:rsidRDefault="00000000" w:rsidRPr="00000000" w14:paraId="00000364">
      <w:pPr>
        <w:spacing w:after="240" w:before="240" w:line="276" w:lineRule="auto"/>
        <w:jc w:val="center"/>
        <w:rPr>
          <w:b w:val="1"/>
          <w:bCs w:val="1"/>
        </w:rPr>
      </w:pPr>
      <w:r w:rsidDel="00000000" w:rsidR="00000000" w:rsidRPr="00000000">
        <w:rPr>
          <w:b w:val="1"/>
          <w:bCs w:val="1"/>
          <w:rtl w:val="0"/>
        </w:rPr>
        <w:t xml:space="preserve">8.2.1 How Post-Independence Leaders Maintained Colonial Education Models</w:t>
      </w:r>
      <w:r w:rsidDel="00000000" w:rsidR="00000000" w:rsidRPr="00000000">
        <w:rPr>
          <w:rtl w:val="0"/>
        </w:rPr>
      </w:r>
    </w:p>
    <w:p w:rsidR="00000000" w:rsidDel="00000000" w:rsidP="00000000" w:rsidRDefault="00000000" w:rsidRPr="00000000" w14:paraId="00000365">
      <w:pPr>
        <w:spacing w:after="240" w:lineRule="auto"/>
        <w:rPr/>
      </w:pPr>
      <w:r w:rsidDel="00000000" w:rsidR="00000000" w:rsidRPr="00000000">
        <w:rPr>
          <w:rtl w:val="0"/>
        </w:rPr>
        <w:t xml:space="preserve">‘Independence is not yet in the ministries,’ a Ghanaian civil servant observed in the early 1960s, watching files move along the same corridors and examination scripts still stamped for approval abroad (Ghana Public Service Oral History Project, 1992). During the immediate aftermath of independence, most African governments kept the formal structures of colonial education almost entirely intact (Sifuna and Otiende, 1992; Taiwo, 1986; Young, 1994). Governments in Ghana, Nigeria, Senegal, Kenya and Zambia retained European syllabi, centralised inspectorates, foreign languages of instruction and inherited certification hierarchies well into the 1960s (Taiwo, 1986; Sifuna and Otiende, 1992; Young, 1994). This was not simply administrative habit. Cabinets faced a narrow pool of people whose qualifications were legible to former metropoles and international lenders, and nearly all of them had been trained inside colonial systems (Ake, 1996; Young, 1994). The result was a tightly managed route of appointment that new leaders could use without reopening the question of who counted as qualified. Nigeria, for example, had only eleven Africans holding university degrees deemed suitable for senior state posts at the time of independence (Taiwo, 1986: 98). Civil services in Côte d’Ivoire and Senegal continued to rely on graduates of French-run écoles normales, with no viable domestic alternatives until well into the 1970s (Sifuna and Otiende, 1992: 103). The post-independence state, like the colonial one before it, depended on administrators fluent in languages and procedures that were intelligible abroad as well as at home. Colonial schooling had normalised that idiom and the routines that sustained it. Dismantling those routes into office would have risked institutional paralysis and would also have weakened the credentials on which the first generation of leaders had risen (Sifuna and Otiende, 1992: 107). Crawford Young notes that in many African countries the institutional core of the colonial state persisted with only limited modification, especially in education and the civil service, so that sovereignty rested on an administrative order that was inherited rather than redesigned (Young, 1994). For many officials of his generation, the building had changed its flag but not its habits.</w:t>
      </w:r>
    </w:p>
    <w:p w:rsidR="00000000" w:rsidDel="00000000" w:rsidP="00000000" w:rsidRDefault="00000000" w:rsidRPr="00000000" w14:paraId="00000366">
      <w:pPr>
        <w:spacing w:after="240" w:before="240" w:lineRule="auto"/>
        <w:rPr/>
      </w:pPr>
      <w:r w:rsidDel="00000000" w:rsidR="00000000" w:rsidRPr="00000000">
        <w:rPr>
          <w:rtl w:val="0"/>
        </w:rPr>
        <w:t xml:space="preserve">Continuity was not limited to departments and posts. The political logic of elite formation, first established in mission schools and teacher training colleges, remained central to how new governments staffed their ministries and signalled competence. Colonial schooling had produced a small cohort of Africans trained in European procedures and languages, disproportionately located in urban centres. These individuals were not selected for their critique of empire, but for their ability to translate local concerns into forms that officials abroad would recognise. Parents learned that these were the schools that opened offices, not only classrooms. Civil servants in Ghana continued to use British syllabi into the early 1960s, with Cambridge and London certifications regarded as more credible than local training (Sawyerr, 2004: 14). Civil service examinations in Côte d’Ivoire in 1962 still tested candidates on French legal codes from 1958 (École Nationale d’Administration, Abidjan Records, 1962). These were not isolated residues. They formed part of a wider strategy to preserve a technocratic order that reassured domestic elites and international lenders alike. Analyses of the post-independence state describe this as a politics of intermediaries, in which a limited cadre drew influence from moving between local constituencies and foreign reviewers and lenders, rather than from direct electoral accountability (Ake, 1996; Bayart, 1993). Selective secondary schools and early universities formed the social infrastructure of this arrangement. King’s College Lagos, Achimota School in Ghana, Lycée Van Vollenhoven in Dakar and Makerere College in Uganda continued to feed the new political class. Their language of instruction, their syllabi and their ties to foreign examination boards remained largely unchanged. King’s College in Nigeria kept British principals in post until 1978 and maintained its affiliation with the London GCE, anchoring its graduates within a Commonwealth hierarchy of recognition (Taiwo, 1986: 122). Senegal’s lycée graduates were more reliably streamed into the École Nationale d’Administration in Paris than into local alternatives (Mbodj, 1991: 77). These schools conferred prestige, preserved social distance and signalled to donors and former colonisers that leadership remained within familiar institutional bounds (Sifuna and Otiende, 1992; King and McGrath, 2002). Accounts from former pupils, collected in educational histories from Ghana, Nigeria and Senegal, describe quiet pressures in these spaces, where pupils learned that moving upward often meant abandoning local speech, clothing and obligations in favour of imported norms (Berman, 1974; Sawyerr, 2004). For members of the new elite, many of whom had attended these schools themselves, their value lay not only in content but in continuity. Preserving these institutions meant preserving the pathway that had carried them into office. They were no longer simply colonial residues. They had become instruments of stratification used from within post-independence governments.</w:t>
      </w:r>
    </w:p>
    <w:p w:rsidR="00000000" w:rsidDel="00000000" w:rsidP="00000000" w:rsidRDefault="00000000" w:rsidRPr="00000000" w14:paraId="00000367">
      <w:pPr>
        <w:spacing w:after="240" w:before="240" w:lineRule="auto"/>
        <w:rPr/>
      </w:pPr>
      <w:r w:rsidDel="00000000" w:rsidR="00000000" w:rsidRPr="00000000">
        <w:rPr>
          <w:rtl w:val="0"/>
        </w:rPr>
        <w:t xml:space="preserve">Continuity also rested on mechanisms that had first been refined inside the classroom. Colonial education had structured knowledge as hierarchy. Post-independence governance adapted that structure into a method of rule. Schooling had long privileged discipline over dissent and conformity over contestation. Studies of colonial and apartheid schooling show how authoritative teaching styles, public punishment and rote learning trained pupils to equate order with silence and obedience with safety (Kallaway, 2002; Christie and Collins, 1982). Later, the same habits surfaced in the way many post-independence regimes responded to protest. Ghana’s government under Nkrumah preserved the British civil service model while dissolving student unions and subordinating independent labour (Austin, 1976: 185–186). Houphouët-Boigny’s administration in Côte d’Ivoire maintained the French bureaucratic framework with minimal adjustment, facilitating an insulated executive that circumvented grassroots mobilisation (Crook, 1997: 225). Student strikes and teacher unions were framed as threats to national stability rather than as participants in public debate (Badat, 2016). The idea that authority must not be questioned did not vanish with decolonisation. It reappeared in cabinet rooms, disciplinary codes and security laws. Children who had absorbed that lesson in school met it again in the way police, principals and party officials spoke to them. These practices were not reluctantly inherited. They were consciously redeployed. For new elites, the political utility of colonial education lay in its capacity to produce citizens who could be managed and institutions that could be insulated. Bowles and Gintis describe schools as places where habits of deference and control are rehearsed for later life (Bowles and Gintis, 1976). African scholars have extended this insight to show how those habits underwrote one party rule, emergency regulations and the narrowing of public argument after independence (Ake, 1996; Young, 1994).</w:t>
      </w:r>
    </w:p>
    <w:p w:rsidR="00000000" w:rsidDel="00000000" w:rsidP="00000000" w:rsidRDefault="00000000" w:rsidRPr="00000000" w14:paraId="00000368">
      <w:pPr>
        <w:spacing w:after="240" w:before="240" w:lineRule="auto"/>
        <w:rPr/>
      </w:pPr>
      <w:r w:rsidDel="00000000" w:rsidR="00000000" w:rsidRPr="00000000">
        <w:rPr>
          <w:rtl w:val="0"/>
        </w:rPr>
        <w:t xml:space="preserve">The retention of the school’s most discreet instruments, language, curriculum and institutional form, made this continuity durable. The continued use of colonial languages, English, French and Portuguese, ensured that access to political and professional mobility remained narrowly filtered. French remained the sole language of university instruction in Senegal well into the 1990s, excluding the linguistic majority from meaningful participation (Diouf and Leclerc, 2002). Kenya’s Ominde Commission of 1965 to 1967 reaffirmed English as the essential medium for national progress and international legitimacy (Republic of Kenya, 1967). These linguistic policies were not just pragmatic. They were political. They insulated the educated elite, protected donor relationships and foreclosed epistemic alternatives (Brock-Utne, 2000). Curricula continued to prioritise European history, legal frameworks and scientific paradigms, relegating African intellectual traditions to limited space. Certification systems mirrored European models. Examinations, inspections and administrative hierarchies remained close to those of the colonial state (King and McGrath, 2002). For many families, decisions about schooling became decisions about distance, a calculation over whether children should remain rooted in local languages and institutions or pursue credentials that promised mobility at the cost of loosening those ties.</w:t>
      </w:r>
    </w:p>
    <w:p w:rsidR="00000000" w:rsidDel="00000000" w:rsidP="00000000" w:rsidRDefault="00000000" w:rsidRPr="00000000" w14:paraId="00000369">
      <w:pPr>
        <w:spacing w:after="240" w:before="240" w:lineRule="auto"/>
        <w:rPr/>
      </w:pPr>
      <w:r w:rsidDel="00000000" w:rsidR="00000000" w:rsidRPr="00000000">
        <w:rPr>
          <w:rtl w:val="0"/>
        </w:rPr>
        <w:t xml:space="preserve">International actors reinforced this calculus. Donor institutions such as the World Bank and USAID tied education funding to the maintenance of Western standards, including English language testing, fiscal efficiency metrics and alignment with global benchmarks (King and McGrath, 2002: 52–53). Within these constraints, attempts to reorient education around African languages, community participation or indigenous knowledge were often marked in project documents as inefficient, expensive or difficult to scale (Brock-Utne, 2000; Samoff and Carrol, 2003). Leaders seeking recognition, debt relief and political security often chose conformity over redesign. The risks of failure were framed as theirs, while the terms of success were set elsewhere. Arrangements that had once been imposed by colonial authorities were now reproduced inside domestic ministries and planning units. Recent comparative work shows how colonial education investments continue to influence elite attitudes and regime trajectories, giving statistical backing to patterns traced in archival and oral histories (Müller-Crepon et al., 2020). Some policymakers defended this continuity as necessary to guarantee standards and international credibility. Others, including critics such as Ngũgĩ wa Thiong’o and Paulo Freire, warned that schooling organised around external norms could not easily produce citizens able to redefine their own futures (Freire, 1970; Ngũgĩ, 1986). The result was a system that promised national development but delivered elite consolidation. The real beneficiaries of colonial education’s survival were not the learners it claimed to serve, but those whose authority and mobility depended on its hierarchies. As long as education remains structured around the assumptions of colonial rule, it continues to offer upward mobility for a small group and a carefully limited, tightly managed form of opportunity for the rest.</w:t>
      </w:r>
    </w:p>
    <w:p w:rsidR="00000000" w:rsidDel="00000000" w:rsidP="00000000" w:rsidRDefault="00000000" w:rsidRPr="00000000" w14:paraId="0000036A">
      <w:pPr>
        <w:keepNext w:val="0"/>
        <w:keepLines w:val="0"/>
        <w:spacing w:before="280" w:line="276" w:lineRule="auto"/>
        <w:jc w:val="center"/>
        <w:rPr>
          <w:b w:val="1"/>
          <w:bCs w:val="1"/>
        </w:rPr>
      </w:pPr>
      <w:r w:rsidDel="00000000" w:rsidR="00000000" w:rsidRPr="00000000">
        <w:rPr>
          <w:b w:val="1"/>
          <w:bCs w:val="1"/>
          <w:rtl w:val="0"/>
        </w:rPr>
        <w:t xml:space="preserve">8.2.2 The Educational Formation of Postcolonial Leaders</w:t>
      </w:r>
    </w:p>
    <w:p w:rsidR="00000000" w:rsidDel="00000000" w:rsidP="00000000" w:rsidRDefault="00000000" w:rsidRPr="00000000" w14:paraId="0000036B">
      <w:pPr>
        <w:spacing w:after="240" w:lineRule="auto"/>
        <w:rPr/>
      </w:pPr>
      <w:r w:rsidDel="00000000" w:rsidR="00000000" w:rsidRPr="00000000">
        <w:rPr>
          <w:rtl w:val="0"/>
        </w:rPr>
      </w:r>
    </w:p>
    <w:p w:rsidR="00000000" w:rsidDel="00000000" w:rsidP="00000000" w:rsidRDefault="00000000" w:rsidRPr="00000000" w14:paraId="0000036C">
      <w:pPr>
        <w:spacing w:after="240" w:lineRule="auto"/>
        <w:rPr/>
      </w:pPr>
      <w:r w:rsidDel="00000000" w:rsidR="00000000" w:rsidRPr="00000000">
        <w:rPr>
          <w:rtl w:val="0"/>
        </w:rPr>
        <w:t xml:space="preserve">Many early independence memoirs begin not in a parliament chamber but in a school assembly hall. Former presidents and ministers remember the teacher who picked them out to recite in English, the missionary headmaster who told parents their child was destined for higher things, the letter that confirmed a scholarship to a distant college. Those moments did more than mark individual success. They tied advancement to selective schools, metropolitan examinations and scholarship committees whose decisions were made far from most citizens’ lives. For many leaders, this was the first sign that public authority would depend on leaving familiar settings behind.</w:t>
      </w:r>
    </w:p>
    <w:p w:rsidR="00000000" w:rsidDel="00000000" w:rsidP="00000000" w:rsidRDefault="00000000" w:rsidRPr="00000000" w14:paraId="0000036D">
      <w:pPr>
        <w:spacing w:after="240" w:before="240" w:lineRule="auto"/>
        <w:rPr/>
      </w:pPr>
      <w:r w:rsidDel="00000000" w:rsidR="00000000" w:rsidRPr="00000000">
        <w:rPr>
          <w:rtl w:val="0"/>
        </w:rPr>
        <w:t xml:space="preserve">The new African states drew heavily on this limited educational route. Men who later signed constitutions and economic plans had travelled through a small cluster of schools and universities that prized European languages and intellectual traditions. Kwame Nkrumah attended Achimota College in the Gold Coast before studying in the United States and the United Kingdom. Jomo Kenyatta studied at the Church of Scotland Mission at Thogoto and later at the London School of Economics. Julius Nyerere moved from Makerere in Uganda to the University of Edinburgh. Léopold Senghor was trained in French institutions and obtained the agrégation in grammar, a qualification that placed him among an elite circle of European scholars (Ajayi, 1996; Berman, 1974). These trajectories were not incidental. They were the result of colonial selection systems that channelled a small number of pupils into metropolitan institutions while excluding most others from secondary and higher education. School registers and scholarship lists doubled as maps of who might later appear in cabinet.</w:t>
      </w:r>
    </w:p>
    <w:p w:rsidR="00000000" w:rsidDel="00000000" w:rsidP="00000000" w:rsidRDefault="00000000" w:rsidRPr="00000000" w14:paraId="0000036E">
      <w:pPr>
        <w:spacing w:after="240" w:before="240" w:lineRule="auto"/>
        <w:rPr/>
      </w:pPr>
      <w:r w:rsidDel="00000000" w:rsidR="00000000" w:rsidRPr="00000000">
        <w:rPr>
          <w:rtl w:val="0"/>
        </w:rPr>
        <w:t xml:space="preserve">Schooling that produced these leaders carried more than literacy or technical skill. It reshaped public credibility. Within classrooms where British, French or Portuguese syllabi set the agenda, African histories, law and philosophies were seldom presented as sources of guidance for governing a modern state. At institutions such as Fourah Bay College and Makerere, European classics, Euro-Christian civics and imported political theory dominated formal study, while local systems of dispute settlement, tenure or chieftaincy appeared as background. Leadership came to be associated with ease in European languages, familiarity with canonical European thinkers and fluency in administrative procedure. Qualifications, thesis topics and debating records became signals of readiness for office in ways that council experience or customary authority could not.</w:t>
      </w:r>
    </w:p>
    <w:p w:rsidR="00000000" w:rsidDel="00000000" w:rsidP="00000000" w:rsidRDefault="00000000" w:rsidRPr="00000000" w14:paraId="0000036F">
      <w:pPr>
        <w:spacing w:after="240" w:before="240" w:lineRule="auto"/>
        <w:rPr/>
      </w:pPr>
      <w:r w:rsidDel="00000000" w:rsidR="00000000" w:rsidRPr="00000000">
        <w:rPr>
          <w:rtl w:val="0"/>
        </w:rPr>
        <w:t xml:space="preserve">Distance widened between rulers and ruled. Rural districts in several countries relied on elders, lineage heads and religious teachers who had kept communities functioning during the late colonial period. Their standing rested on slow negotiation, shared history and proximity to daily life. After independence, those same figures often found themselves positioned at the edge of the new political order. National constitutions and civil service regulations placed formal power in the hands of ministers and senior officials whose claims to office derived from university transcripts and legal training rather than from village council decisions or religious scholarship. Studies of early independence politics in Nigeria, Ghana and Senegal record frequent complaints from chiefs and elders that they were consulted only ceremonially, while major decisions were taken in ministries staffed by graduates who spoke in technical English or French (Ake, 1996; Young, 1994). The gap between files written in ministerial offices and conversations in village courtyards grew wider with each planning cycle.</w:t>
      </w:r>
    </w:p>
    <w:p w:rsidR="00000000" w:rsidDel="00000000" w:rsidP="00000000" w:rsidRDefault="00000000" w:rsidRPr="00000000" w14:paraId="00000370">
      <w:pPr>
        <w:spacing w:after="240" w:before="240" w:lineRule="auto"/>
        <w:rPr/>
      </w:pPr>
      <w:r w:rsidDel="00000000" w:rsidR="00000000" w:rsidRPr="00000000">
        <w:rPr>
          <w:rtl w:val="0"/>
        </w:rPr>
        <w:t xml:space="preserve">For those who moved through these elite pathways, the experience often mixed opportunity with unease. Some memoirs describe exhilaration at encountering philosophy, economics and science. Others recall discovering that local histories and languages were treated as obstacles to advancement. One Ghanaian civil servant, trained in London in the early 1960s, later wrote that he felt he had been educated to manage his country rather than to belong to it (Ghana Public Service Oral History Project, 1992). A former Tanzanian official remembered avoiding Kiswahili proverbs in internal memos, fearing they would be judged unprofessional beside references to British case law (Tanzania Administrative Interviews Archive, 1987). These accounts show that the issue was not simply study abroad. Success depended on a ranking of knowledge that placed local references at the bottom.</w:t>
      </w:r>
    </w:p>
    <w:p w:rsidR="00000000" w:rsidDel="00000000" w:rsidP="00000000" w:rsidRDefault="00000000" w:rsidRPr="00000000" w14:paraId="00000371">
      <w:pPr>
        <w:spacing w:after="240" w:before="240" w:lineRule="auto"/>
        <w:rPr/>
      </w:pPr>
      <w:r w:rsidDel="00000000" w:rsidR="00000000" w:rsidRPr="00000000">
        <w:rPr>
          <w:rtl w:val="0"/>
        </w:rPr>
        <w:t xml:space="preserve">Shared educational routes narrowed the futures that appeared credible. Nkrumah’s version of scientific socialism, Senghor’s African socialism, Kenyatta’s capitalist pragmatism and Kaunda’s humanism drew on different strands of European and Christian thought, yet they shared a vocabulary of development, planning and modernisation acquired in colonial or metropolitan classrooms (Mkandawire, 2005). Few leaders encountered formal teaching on indigenous governance, environmental ethics rooted in local practice, or detailed histories of popular resistance beyond narrow nationalist narratives (Ake, 1996; Hountondji, 1997; Mkandawire, 2005). Policy drafts treated village assemblies, age grade associations and Sufi brotherhoods as administrative facts rather than sources of political theory (Ake, 1996; Mamdani, 1996; Lentz, 1998). Within ministry files these institutions appeared as objects to be managed, not as traditions that could shape how authority and obligation were understood. Budget debate in national languages, drawing on customary law or Islamic jurisprudence, appeared rarely in official planning (Brock-Utne, 2000; Prah, 2009; Kane, 2003).</w:t>
      </w:r>
    </w:p>
    <w:p w:rsidR="00000000" w:rsidDel="00000000" w:rsidP="00000000" w:rsidRDefault="00000000" w:rsidRPr="00000000" w14:paraId="00000372">
      <w:pPr>
        <w:spacing w:after="240" w:before="240" w:lineRule="auto"/>
        <w:rPr/>
      </w:pPr>
      <w:r w:rsidDel="00000000" w:rsidR="00000000" w:rsidRPr="00000000">
        <w:rPr>
          <w:rtl w:val="0"/>
        </w:rPr>
        <w:t xml:space="preserve">Who could plausibly be imagined as a leader changed. Community figures with strong local legitimacy but without university credentials were labelled traditional or parochial. Where chiefs or elders entered formal politics, they were expected to leave behind the idioms and procedures that had underpinned their standing. Research on post-independence Ghana and Nigeria describes chiefs who joined parliament only to find that the rhythms of debate, reliance on English and technical framing of policy placed them at a disadvantage compared to lawyers and economists (Ayee, 1994; Mustapha, 1992). These dynamics had clear consequences for political imagination: the figure of the legitimate leader became increasingly tied to certificates, foreign universities and familiarity with external norms. Community authority without formal schooling was not only undervalued; it was often treated as a residue of the past rather than as a resource for thinking about the future. Not all leaders accepted this quietly. Amílcar Cabral, trained as an agronomist in Lisbon, used his technical and literary formation to argue that liberation required a revaluation of popular culture and local knowledge, not only the seizure of state power (Cabral, 1973). Thomas Sankara, educated in French military academies, criticised the colonial culture of his own schooling and insisted on learning local languages and histories as part of revolutionary practice (Harsch, 2014). Ethiopian debates under and after the Derg regime and subsequent governments wrestled with the distance between Marxist texts studied in European languages and older forms of authority rooted in Orthodox, Islamic and customary institutions (Bahru Zewde, 2002). These examples show that colonial-style schooling did not produce identical outcomes. It could be repurposed, even as it remained the main route into formal power.</w:t>
      </w:r>
    </w:p>
    <w:p w:rsidR="00000000" w:rsidDel="00000000" w:rsidP="00000000" w:rsidRDefault="00000000" w:rsidRPr="00000000" w14:paraId="00000373">
      <w:pPr>
        <w:spacing w:after="240" w:before="240" w:lineRule="auto"/>
        <w:rPr/>
      </w:pPr>
      <w:r w:rsidDel="00000000" w:rsidR="00000000" w:rsidRPr="00000000">
        <w:rPr>
          <w:rtl w:val="0"/>
        </w:rPr>
        <w:t xml:space="preserve">For many citizens, the gap was audible. The person who announced education or health policy on the radio spoke in a register, and drew on references that did not match family discussions at home. Teachers and local officials stood in between. Interviews with village school heads in Kenya and Cameroon in the 1980s describe the strain of explaining examination reforms designed with international testing agencies in mind to parents whose concerns centred on land rights, bridewealth disputes or access to clinics (Kenya Rural Education Survey, 1985; Cameroon Community Governance Study, 1988). Head teachers acted as interpreters, translating policy framed in the language of learning outcomes and efficiency into terms that made sense in households where schooling was measured by respect, livelihood and moral standing. During these exchanges, teachers, parents and local officials all negotiated between official expectations and lived realities, each group trying to make sense of policies drafted in languages and categories that often felt distant from day to day concerns.</w:t>
      </w:r>
    </w:p>
    <w:p w:rsidR="00000000" w:rsidDel="00000000" w:rsidP="00000000" w:rsidRDefault="00000000" w:rsidRPr="00000000" w14:paraId="00000374">
      <w:pPr>
        <w:spacing w:after="240" w:before="240" w:lineRule="auto"/>
        <w:rPr/>
      </w:pPr>
      <w:r w:rsidDel="00000000" w:rsidR="00000000" w:rsidRPr="00000000">
        <w:rPr>
          <w:rtl w:val="0"/>
        </w:rPr>
        <w:t xml:space="preserve">The educational formation of many post independence leaders is not peripheral to the legacy of colonial schooling; it is one of its main conduits. Schooling supplied skills and credentials, but it also filtered which histories and experiences counted as preparation for public responsibility. Awards from a narrow set of institutions came to stand as proof of readiness to govern, while other forms of knowledge carried by elders, religious teachers, union organisers or women’s cooperatives seldom translated into formal power. The result is not a simple split between enlightened graduates and uneducated populations; it is a layered system in which different ways of knowing carry unequal weight in decisions that affect everyone.</w:t>
      </w:r>
    </w:p>
    <w:p w:rsidR="00000000" w:rsidDel="00000000" w:rsidP="00000000" w:rsidRDefault="00000000" w:rsidRPr="00000000" w14:paraId="00000375">
      <w:pPr>
        <w:spacing w:after="240" w:before="240" w:lineRule="auto"/>
        <w:rPr/>
      </w:pPr>
      <w:r w:rsidDel="00000000" w:rsidR="00000000" w:rsidRPr="00000000">
        <w:rPr>
          <w:rtl w:val="0"/>
        </w:rPr>
        <w:t xml:space="preserve">To recognise this is not to discount the sacrifice and commitments of those who studied, often under harsh conditions, and returned to work in fragile states. It is to see that the colonial model of education did more than produce a workforce. It reset the terms on which leadership could be claimed, and those terms continue to influence who enters policy rooms, whose expertise is cited, and whose voice is most likely to be archived in national decision making.</w:t>
      </w:r>
    </w:p>
    <w:p w:rsidR="00000000" w:rsidDel="00000000" w:rsidP="00000000" w:rsidRDefault="00000000" w:rsidRPr="00000000" w14:paraId="00000376">
      <w:pPr>
        <w:spacing w:line="276" w:lineRule="auto"/>
        <w:jc w:val="center"/>
        <w:rPr>
          <w:b w:val="1"/>
          <w:bCs w:val="1"/>
        </w:rPr>
      </w:pPr>
      <w:r w:rsidDel="00000000" w:rsidR="00000000" w:rsidRPr="00000000">
        <w:rPr>
          <w:b w:val="1"/>
          <w:bCs w:val="1"/>
          <w:rtl w:val="0"/>
        </w:rPr>
        <w:t xml:space="preserve">8.2.3  Elite Schooling and the Continuity of Power</w:t>
      </w:r>
    </w:p>
    <w:p w:rsidR="00000000" w:rsidDel="00000000" w:rsidP="00000000" w:rsidRDefault="00000000" w:rsidRPr="00000000" w14:paraId="00000377">
      <w:pPr>
        <w:spacing w:after="240" w:lineRule="auto"/>
        <w:rPr/>
      </w:pPr>
      <w:r w:rsidDel="00000000" w:rsidR="00000000" w:rsidRPr="00000000">
        <w:rPr>
          <w:rtl w:val="0"/>
        </w:rPr>
      </w:r>
    </w:p>
    <w:p w:rsidR="00000000" w:rsidDel="00000000" w:rsidP="00000000" w:rsidRDefault="00000000" w:rsidRPr="00000000" w14:paraId="00000378">
      <w:pPr>
        <w:spacing w:after="240" w:lineRule="auto"/>
        <w:rPr/>
      </w:pPr>
      <w:r w:rsidDel="00000000" w:rsidR="00000000" w:rsidRPr="00000000">
        <w:rPr>
          <w:rtl w:val="0"/>
        </w:rPr>
        <w:t xml:space="preserve">In many countries, families could list the schools whose names seemed to lead towards office. Old boys’ meetings, school magazines and alumni notices repeated the same posts and the same surnames.</w:t>
      </w:r>
    </w:p>
    <w:p w:rsidR="00000000" w:rsidDel="00000000" w:rsidP="00000000" w:rsidRDefault="00000000" w:rsidRPr="00000000" w14:paraId="00000379">
      <w:pPr>
        <w:spacing w:after="240" w:before="240" w:lineRule="auto"/>
        <w:rPr/>
      </w:pPr>
      <w:r w:rsidDel="00000000" w:rsidR="00000000" w:rsidRPr="00000000">
        <w:rPr>
          <w:rtl w:val="0"/>
        </w:rPr>
        <w:t xml:space="preserve">From the 1950s through the early twenty first century, alumni lists from Alliance High School in Kenya, Achimota in Ghana, King’s College Lagos, Namilyango in Uganda and a small group of French model lycées in Dakar, Abidjan and Brazzaville often resemble an index of political and economic authority. Presidents, ministers of finance, chief justices, central bank governors, senior clergy and corporate directors appear repeatedly through successive editions, and that recurrence shows how a narrow set of schools, created under colonial rule, came to organise who could later be presented as a plausible steward of the state (White, 2021; Lulat, 2005).</w:t>
      </w:r>
    </w:p>
    <w:p w:rsidR="00000000" w:rsidDel="00000000" w:rsidP="00000000" w:rsidRDefault="00000000" w:rsidRPr="00000000" w14:paraId="0000037A">
      <w:pPr>
        <w:spacing w:after="240" w:before="240" w:lineRule="auto"/>
        <w:rPr/>
      </w:pPr>
      <w:r w:rsidDel="00000000" w:rsidR="00000000" w:rsidRPr="00000000">
        <w:rPr>
          <w:rtl w:val="0"/>
        </w:rPr>
        <w:t xml:space="preserve">The institutions that assumed this role were usually those established or favoured by missionary societies and colonial departments. Inspectors and school boards compared them explicitly to British public schools or French republican lycées, praising their discipline, examination results and links to metropolitan universities. These schools did more than transmit syllabi; they marked out a social space in which the attributes of leadership were rehearsed and ranked: fluent English or French, ease with metropolitan curricula, punctuality, confidence in formal debate, and a repertoire of manners in speech and dress that mirrored colonial norms (White, 2021; Lulat, 2005). In Bourdieu’s terms, such schools functioned as places where particular forms of cultural capital were converted into recognised standing (Bourdieu, 1977). For many pupils, learning how to speak, walk and argue in these settings felt as important as passing examinations.</w:t>
      </w:r>
    </w:p>
    <w:p w:rsidR="00000000" w:rsidDel="00000000" w:rsidP="00000000" w:rsidRDefault="00000000" w:rsidRPr="00000000" w14:paraId="0000037B">
      <w:pPr>
        <w:spacing w:after="240" w:before="240" w:lineRule="auto"/>
        <w:rPr/>
      </w:pPr>
      <w:r w:rsidDel="00000000" w:rsidR="00000000" w:rsidRPr="00000000">
        <w:rPr>
          <w:rtl w:val="0"/>
        </w:rPr>
        <w:t xml:space="preserve">Entry was presented as based on merit. Yet in practice their intake drew heavily on existing hierarchies. Entrance examinations presupposed prior exposure to mission or urban primary schools. Boarding fees, uniforms and transport costs placed these schools beyond the reach of most subsistence farmers or informal workers. Studies of intake at Alliance, Achimota and similar institutions show a consistent over representation of pupils whose parents were chiefs, senior civil servants, military officers or emerging business owners, even where brochures promised opportunity for all talented children (Lulat, 2005; Oozebap, 2019). International donors and former colonial governments treated these schools as reliable channels for scholarships and overseas training, because they promised predictable examination results and alignment with external standards. Ministries of education looked to their graduates when filling new posts in the civil service, foreign affairs and parastatal corporations. Advantage acquired in one generation could be polished, certified and presented as neutral achievement in the next (Bourdieu, 1977; Bowles and Gintis, 1976).</w:t>
      </w:r>
    </w:p>
    <w:p w:rsidR="00000000" w:rsidDel="00000000" w:rsidP="00000000" w:rsidRDefault="00000000" w:rsidRPr="00000000" w14:paraId="0000037C">
      <w:pPr>
        <w:spacing w:after="240" w:before="240" w:lineRule="auto"/>
        <w:rPr/>
      </w:pPr>
      <w:r w:rsidDel="00000000" w:rsidR="00000000" w:rsidRPr="00000000">
        <w:rPr>
          <w:rtl w:val="0"/>
        </w:rPr>
        <w:t xml:space="preserve">Families in these studies often describe a double register of pride and unease. Oral testimonies from western Kenya, southern Ghana and parts of Uganda record children leaving villages for distant boarding compounds, returning for holidays with new languages, clothing and habits that unsettled older expectations of respect, obligation and sometimes religious practice (Anderson, 1970; Berman, 1974; National Education Interviews Archive, 1985). Some interviews also recall parents commenting on a new quiet at the evening meal, as children searched for English or French words before speaking at home (Anderson, 1970; National Education Interviews Archive, 1985). Author to verify. Islamic education networks in northern Nigeria, Senegal and parts of the Sahel continued to offer a parallel order of schooling, rooted in Qurʾanic law, Arabic literacy and local jurisprudence (Boyle, 2004; Loimeier, 2013). Parents interviewed in Kano, Saint Louis and Kaolack in the 1980s contrasted the moral depth of long study with religious teachers with the rapid advancement promised by French or English schools, yet acknowledged that state employment, professional licensing and many scholarships now depended on recognised qualifications from Western model institutions (Boyle, 2004; Cameroon Community Governance Study, 1988; Zambia District Education Report, 1983).</w:t>
      </w:r>
    </w:p>
    <w:p w:rsidR="00000000" w:rsidDel="00000000" w:rsidP="00000000" w:rsidRDefault="00000000" w:rsidRPr="00000000" w14:paraId="0000037D">
      <w:pPr>
        <w:spacing w:after="240" w:before="240" w:lineRule="auto"/>
        <w:rPr/>
      </w:pPr>
      <w:r w:rsidDel="00000000" w:rsidR="00000000" w:rsidRPr="00000000">
        <w:rPr>
          <w:rtl w:val="0"/>
        </w:rPr>
        <w:t xml:space="preserve">The influence of these schools extended far beyond the careers of individual graduates. They helped define what counted as educated judgement in the post independence state. Cabinet lists, central bank memoranda and parliamentary records from Ghana, Kenya and Nigeria reveal a recurring pattern: key positions in finance, planning and diplomacy were held disproportionately by alumni of a small group of secondary schools and universities, whose shared training encouraged a common vocabulary of modernisation, stabilisation and development economics (Mkandawire, 2005; Berman, 1974). Bowles and Gintis have argued that schooling under capitalism prepares individuals for particular roles within existing hierarchies (Bowles and Gintis, 1976). A similar logic appears here in altered form. These elite schools in Ghana, Kenya, Nigeria and similar former colonies, adapted from colonial prototypes, prepared pupils for administrative and corporate posts in states where formal colonial rule had ended but earlier administrative routines and examination routes remained largely intact (Mkandawire, 2005; Berman, 1974; White, 2021; Lulat, 2005). The route into influence was narrow, familiar and repeatedly endorsed.</w:t>
      </w:r>
    </w:p>
    <w:p w:rsidR="00000000" w:rsidDel="00000000" w:rsidP="00000000" w:rsidRDefault="00000000" w:rsidRPr="00000000" w14:paraId="0000037E">
      <w:pPr>
        <w:spacing w:after="240" w:before="240" w:lineRule="auto"/>
        <w:rPr/>
      </w:pPr>
      <w:r w:rsidDel="00000000" w:rsidR="00000000" w:rsidRPr="00000000">
        <w:rPr>
          <w:rtl w:val="0"/>
        </w:rPr>
        <w:t xml:space="preserve">Attempts to redirect this pattern did occur. Education commissions in Zambia, Tanzania and Ghana recommended quotas for rural students, experiments with African languages as media of instruction and new forms of assessment that would give weight to community service or local history when selecting pupils for prestigious schools. Some of these recommendations were piloted, often with strong local support. Yet when funding decisions were made, when external exam affiliations were negotiated, or when ministries chose which schools to highlight in official reports, older institutions kept their central place because they already satisfied external examination criteria and donor expectations (Samoff and Carrol, 2003; Brock-Utne, 2000). New schools founded outside the colonial orbit frequently lacked laboratories, experienced staff or links to foreign universities, and their graduates struggled to have their qualifications treated as equivalent when applying for civil service posts or international bursaries in these settings (Samoff and Carrol, 2003; Brock-Utne, 2000). For many families, the safer choice still lay with the schools whose names exam boards already knew.</w:t>
      </w:r>
    </w:p>
    <w:p w:rsidR="00000000" w:rsidDel="00000000" w:rsidP="00000000" w:rsidRDefault="00000000" w:rsidRPr="00000000" w14:paraId="0000037F">
      <w:pPr>
        <w:spacing w:after="240" w:before="240" w:lineRule="auto"/>
        <w:rPr/>
      </w:pPr>
      <w:r w:rsidDel="00000000" w:rsidR="00000000" w:rsidRPr="00000000">
        <w:rPr>
          <w:rtl w:val="0"/>
        </w:rPr>
        <w:t xml:space="preserve">The tension ran through the lives of the graduates themselves. Fanon warned that the most intensively schooled members of the colonised population could become intermediaries who maintained an order they had not designed (Fanon, 1961). Many alumni of elite schools in these states spent their working days inside ministries, banks or regional offices that demanded loyalty to budgets and policies framed in technical English or French, then returned at weekends to extended families whose concerns were land, school fees, grain prices and local authority, and whose schools or mosques rarely featured in ministry planning documents. Interviews with officials in the 1980s and 1990s record efforts to use these positions to channel resources to neglected districts or to protect particular schools and clinics, alongside frustration that promotion often depended less on responsiveness to local needs than on pleasing superiors, meeting targets set in partnership agreements or loan conditions, and satisfying external reviewers (National Education Interviews Archive, 1985; World Bank Africa Governance Review, 1992). Officials in these accounts describe arranging repairs for specific rural schools or securing additional posts for district clinics, even while recognising how limited and temporary these gains could be (National Education Interviews Archive, 1985; World Bank Africa Governance Review, 1992). Author to verify. The same institutions that had once trained clerks and interpreters for empire now trained planners and executives for liberalised economies, and the criteria for success followed that continuity.</w:t>
      </w:r>
    </w:p>
    <w:p w:rsidR="00000000" w:rsidDel="00000000" w:rsidP="00000000" w:rsidRDefault="00000000" w:rsidRPr="00000000" w14:paraId="00000380">
      <w:pPr>
        <w:spacing w:after="240" w:before="240" w:lineRule="auto"/>
        <w:rPr/>
      </w:pPr>
      <w:r w:rsidDel="00000000" w:rsidR="00000000" w:rsidRPr="00000000">
        <w:rPr>
          <w:rtl w:val="0"/>
        </w:rPr>
        <w:t xml:space="preserve">Reforms that sought to redistribute epistemic authority encountered quiet but persistent resistance. Proposals to recognise community based training, Qurʾanic scholarship or customary law as relevant preparation for public office were frequently set aside as impractical or as threats to international credibility, particularly where admission to financing or technical assistance depended on familiar certification routes (Prah, 2009; Hountondji, 1997). When traditional leaders, Islamic scholars or local educators were invited onto advisory councils, they often did not control the institutions that conferred the educational histories required for entry into senior posts, and in many cases their interventions were filtered through minutes drafted by career civil servants (National Education Interviews Archive, 1985; World Bank Africa Governance Review, 1992). Boards, scholarship committees and appointment panels frequently remained heavily staffed by those who had themselves passed through the older schools and universities, in ways that reflected the patterns of epistemic authority described by Prah and Hountondji (Prah, 2009; Hountondji, 1997).</w:t>
      </w:r>
    </w:p>
    <w:p w:rsidR="00000000" w:rsidDel="00000000" w:rsidP="00000000" w:rsidRDefault="00000000" w:rsidRPr="00000000" w14:paraId="00000381">
      <w:pPr>
        <w:spacing w:after="240" w:before="240" w:lineRule="auto"/>
        <w:rPr/>
      </w:pPr>
      <w:r w:rsidDel="00000000" w:rsidR="00000000" w:rsidRPr="00000000">
        <w:rPr>
          <w:rtl w:val="0"/>
        </w:rPr>
        <w:t xml:space="preserve">Viewed over several decades, this is not simply the story of residues that proved hard to clear away. Many post-independence elites in former British and French territories found in the colonial education system both their route into office and their grounds for remaining there. Proposals that would alter the kinds of schooling recognised as preparation for leadership, or that would place real control over curriculum and language policy in community hands, threatened to unsettle the pathways that had conferred status on them. Objections seldom announced themselves as self interest. They appeared instead as concern for standards, competitiveness or national unity, especially where access to loans, grants or technical assistance depended on familiar examination routes and accreditation. Yet the effects are visible. In many postcolonial African states, a small cluster of secondary schools and universities still anchors, in practice, the route into many senior political and economic roles. For many appointment committees and scholarship boards, their names, inspection histories and foreign affiliations continue to be read as shorthand for readiness to govern. As Hountondji and Prah argue, political and economic voice continues to flow most easily to those whose lives have followed a particular kind of schooling, while other histories of learning remain present but rarely authorised to speak for the state (Hountondji, 1997; Prah, 2009).</w:t>
      </w:r>
    </w:p>
    <w:p w:rsidR="00000000" w:rsidDel="00000000" w:rsidP="00000000" w:rsidRDefault="00000000" w:rsidRPr="00000000" w14:paraId="00000382">
      <w:pPr>
        <w:keepNext w:val="0"/>
        <w:keepLines w:val="0"/>
        <w:spacing w:before="280" w:line="276" w:lineRule="auto"/>
        <w:jc w:val="center"/>
        <w:rPr>
          <w:b w:val="1"/>
          <w:bCs w:val="1"/>
        </w:rPr>
      </w:pPr>
      <w:r w:rsidDel="00000000" w:rsidR="00000000" w:rsidRPr="00000000">
        <w:rPr>
          <w:b w:val="1"/>
          <w:bCs w:val="1"/>
          <w:rtl w:val="0"/>
        </w:rPr>
        <w:t xml:space="preserve">8.2.4 Language and Philosophy in Leadership Styles</w:t>
      </w:r>
      <w:r w:rsidDel="00000000" w:rsidR="00000000" w:rsidRPr="00000000">
        <w:rPr>
          <w:rtl w:val="0"/>
        </w:rPr>
      </w:r>
    </w:p>
    <w:p w:rsidR="00000000" w:rsidDel="00000000" w:rsidP="00000000" w:rsidRDefault="00000000" w:rsidRPr="00000000" w14:paraId="00000383">
      <w:pPr>
        <w:spacing w:after="240" w:lineRule="auto"/>
        <w:rPr/>
      </w:pPr>
      <w:r w:rsidDel="00000000" w:rsidR="00000000" w:rsidRPr="00000000">
        <w:rPr>
          <w:rtl w:val="0"/>
        </w:rPr>
      </w:r>
    </w:p>
    <w:p w:rsidR="00000000" w:rsidDel="00000000" w:rsidP="00000000" w:rsidRDefault="00000000" w:rsidRPr="00000000" w14:paraId="00000384">
      <w:pPr>
        <w:spacing w:after="240" w:lineRule="auto"/>
        <w:rPr/>
      </w:pPr>
      <w:r w:rsidDel="00000000" w:rsidR="00000000" w:rsidRPr="00000000">
        <w:rPr>
          <w:rtl w:val="0"/>
        </w:rPr>
        <w:t xml:space="preserve">The pathways through elite schools rested on choices about language and political ideas, and those choices were made repeatedly in the first two decades after independence. From the late 1950s to the 1970s, governments in Ghana, Nigeria, Senegal, Kenya and Zambia maintained colonial languages as the main medium for law, administration and higher education (Alexander, 2000; Bamgbose, 1991; Prah, 2009). English, French and Portuguese became the channels through which budgets were drafted, laws interpreted and international agreements signed in capital cities from Accra to Nairobi and Dakar, particularly in work directed at external partners (Brock-Utne, 2000; Heugh, 2011). Cabinet communiqués in Accra, budget speeches in Nairobi and court rulings in Dakar were issued in these languages, even where few citizens used them at home. Those who had learned to argue, write and examine policy in these languages could move through state and corporate institutions with comparative ease in these settings. Those who had not were present as citizens, but rarely as recognised authorities (Alexander, 2000; Brock-Utne, 2000; Prah, 2009). For many officials, the language of schooling became the language of rule.</w:t>
      </w:r>
    </w:p>
    <w:p w:rsidR="00000000" w:rsidDel="00000000" w:rsidP="00000000" w:rsidRDefault="00000000" w:rsidRPr="00000000" w14:paraId="00000385">
      <w:pPr>
        <w:spacing w:after="240" w:before="240" w:lineRule="auto"/>
        <w:rPr/>
      </w:pPr>
      <w:r w:rsidDel="00000000" w:rsidR="00000000" w:rsidRPr="00000000">
        <w:rPr>
          <w:rtl w:val="0"/>
        </w:rPr>
        <w:t xml:space="preserve">These linguistic decisions carried a quiet test of belonging into the heart of public life. West and Central African states such as Senegal, Côte d’Ivoire and Cameroon in the 1960s and 1970s required a person seeking work in the civil service or judiciary to demonstrate competence in French or English rather than Hausa, Wolof or Kikongo, and recruitment procedures were designed accordingly (Diouf and Leclerc, 2002; Alexander, 2000). Parliamentary transcripts, court reports and cabinet minutes were written accordingly (Brock-Utne, 2000). Policy debates used vocabularies drawn from colonial rule books and civil service manuals. This was not only a barrier of comprehension. It also narrowed the range of concepts used to describe land, obligation or justice, as several analyses of post independence language policy suggest (Odora Hoppers, 2001; Prah, 2009). A person could know local land boundaries and customary obligations intimately yet fail the language threshold that controlled entry into office.</w:t>
      </w:r>
    </w:p>
    <w:p w:rsidR="00000000" w:rsidDel="00000000" w:rsidP="00000000" w:rsidRDefault="00000000" w:rsidRPr="00000000" w14:paraId="00000386">
      <w:pPr>
        <w:spacing w:after="240" w:before="240" w:lineRule="auto"/>
        <w:rPr/>
      </w:pPr>
      <w:r w:rsidDel="00000000" w:rsidR="00000000" w:rsidRPr="00000000">
        <w:rPr>
          <w:rtl w:val="0"/>
        </w:rPr>
        <w:t xml:space="preserve">The content of schooling reinforced this hierarchy. History and civics lessons in many post independence curricula in the 1960s and 1970s, from Sierra Leone to Malawi, often still presented European state formation and liberal or socialist thought as the primary reference points for understanding modern politics (Brock-Utne, 2000; Tikly, 2004). Rodney argued that colonial schooling taught many Africans to distrust their own customs and traditional authorities and to treat obedience to European administrators as the mark of being educated (Rodney, 1972, pp. to verify Author to verify). Subsequent analyses of post independence syllabi note how respect for metropolitan models and suspicion of indigenous institutions remained embedded in official definitions of being educated (Odora Hoppers, 2001; Prah, 2009). Students who mastered this canon learned to speak of parliaments and planning commissions long before they encountered the institutions that governed their own localities. Universities entrenched this settlement (Brock-Utne, 2000; Tikly, 2004; Odora Hoppers, 2001; Prah, 2009). Examiners rewarded fluency in external theories more readily than grounded description of local practices.</w:t>
      </w:r>
    </w:p>
    <w:p w:rsidR="00000000" w:rsidDel="00000000" w:rsidP="00000000" w:rsidRDefault="00000000" w:rsidRPr="00000000" w14:paraId="00000387">
      <w:pPr>
        <w:spacing w:after="240" w:before="240" w:lineRule="auto"/>
        <w:rPr/>
      </w:pPr>
      <w:r w:rsidDel="00000000" w:rsidR="00000000" w:rsidRPr="00000000">
        <w:rPr>
          <w:rtl w:val="0"/>
        </w:rPr>
        <w:t xml:space="preserve">New departments of political science and economics across East, West and Southern Africa in the 1960s and 1970s often began by importing syllabi from metropolitan institutions, because these programmes were recognised by external exam boards and seen as a quick route to international accreditation. Students studied European social contract theorists, Marxist critics of capitalism and later neoliberal texts as the default frame of political argument, while African philosophies of authority, such as ubuntu in Southern Africa or baraza traditions in East Africa, appeared as elective topics or cultural background rather than as central frameworks for policy (Prah, 2009; Mkandawire, 2005). One Kenyan graduate interviewed in the 2010s recalled completing a degree in political science centred almost entirely on European thinkers, without being asked to read a Kikuyu elder on land or authority (alumni interview, Nairobi, 2018). Author to verify. Many graduates took from this that serious thought about power arrived through European languages and texts.</w:t>
      </w:r>
    </w:p>
    <w:p w:rsidR="00000000" w:rsidDel="00000000" w:rsidP="00000000" w:rsidRDefault="00000000" w:rsidRPr="00000000" w14:paraId="00000388">
      <w:pPr>
        <w:spacing w:after="240" w:before="240" w:lineRule="auto"/>
        <w:rPr/>
      </w:pPr>
      <w:r w:rsidDel="00000000" w:rsidR="00000000" w:rsidRPr="00000000">
        <w:rPr>
          <w:rtl w:val="0"/>
        </w:rPr>
        <w:t xml:space="preserve">Other routes were possible, and the examples of Ethiopia, Somalia, Mozambique and Tanzania make these choices clearer. Ethiopia, which resisted formal colonisation, retained Amharic as its principal language of administration and law. Its imperial and later republican institutions drew on Orthodox Christian, imperial and local legal traditions alongside imported models. The tensions and injustices in that system were real, but the state did not begin from a fully foreign legal or linguistic framework. Somalia and parts of Mozambique and Tanzania experienced periods of reform that briefly elevated local languages in schooling and attempted to weave indigenous concepts of community and obligation into national discourse (Government of Tanzania, 1969; Mozambique Ministry of Education, 1978). Somalia’s 1972 decision to adopt Somali written in a standardised Latin script as the language of government and education, for instance, briefly moved administrative training away from Italian and English, even though subsequent conflict undermined those reforms (Lewis, 2002). These experiments were often later constrained by Cold War pressures, fiscal crisis or donor conditions (Government of Tanzania, 1969; Mozambique Ministry of Education, 1978; Lewis, 2002), yet they show that the consolidation of colonial languages and philosophies was not inevitable.</w:t>
      </w:r>
    </w:p>
    <w:p w:rsidR="00000000" w:rsidDel="00000000" w:rsidP="00000000" w:rsidRDefault="00000000" w:rsidRPr="00000000" w14:paraId="00000389">
      <w:pPr>
        <w:spacing w:after="240" w:before="240" w:lineRule="auto"/>
        <w:rPr/>
      </w:pPr>
      <w:r w:rsidDel="00000000" w:rsidR="00000000" w:rsidRPr="00000000">
        <w:rPr>
          <w:rtl w:val="0"/>
        </w:rPr>
        <w:t xml:space="preserve">Today, in many postcolonial African states, the same linguistic and intellectual settlements continue to organise who can move comfortably within the worlds of state administration, finance and international diplomacy. Senior officials and negotiators are expected to speak in ways that satisfy the stylistic and conceptual expectations of lenders, rating agencies and multilateral courts. Curricula in law, economics and public policy often remain anchored in European and North American texts, even where they address African problems. Reformers who argue for sustained use of African languages in legislation or for institutionalising concepts such as ubuntu, ujamaa or indigenous ecological ethics often find their proposals questioned not only on technical grounds but on grounds of seriousness, particularly by reviewers and accreditors trained in these older language regimes (Prah, 2009; Heugh, 2011). A recent review of parliamentary practice in East Africa notes that proposals to allow sustained Swahili debate in national assemblies are repeatedly deferred on the grounds that foreign observers and investors might not follow the proceedings (East African Legislative Review, 2021).</w:t>
      </w:r>
    </w:p>
    <w:p w:rsidR="00000000" w:rsidDel="00000000" w:rsidP="00000000" w:rsidRDefault="00000000" w:rsidRPr="00000000" w14:paraId="0000038A">
      <w:pPr>
        <w:spacing w:after="240" w:before="240" w:lineRule="auto"/>
        <w:rPr/>
      </w:pPr>
      <w:r w:rsidDel="00000000" w:rsidR="00000000" w:rsidRPr="00000000">
        <w:rPr>
          <w:rtl w:val="0"/>
        </w:rPr>
        <w:t xml:space="preserve">This persistence is difficult to confront because it is framed as a matter of technical efficiency and international credibility. A minister who insists on conducting budget discussions in a widely spoken African language risks being labelled parochial. A university that centres African philosophers in its core curriculum may struggle to persuade external accreditors of its rigour. Yet each decision to keep colonial languages and intellectual lineages at the centre of public life helps to preserve a narrow image of who counts as a modern leader. In the cases discussed here, the beneficiaries include politicians, senior civil servants, consultants and academics whose careers depend on fluency in these inherited registers. Those who work through other linguistic and philosophical traditions remain crucial to their communities, but in many settings are seldom invited to define national priorities (Prah, 2009; Heugh, 2011; East African Legislative Review, 2021). For many readers of policy documents or donor reports, this continuity is hard to see because it is presented as technical necessity rather than as a political decision. To rethink who gains from the colonial model of education therefore requires more than changing syllabi. It asks whether the languages and ideas through which leadership is judged can themselves be opened to histories and forms of reasoning that colonial schooling taught earlier generations to dismiss.</w:t>
      </w:r>
    </w:p>
    <w:p w:rsidR="00000000" w:rsidDel="00000000" w:rsidP="00000000" w:rsidRDefault="00000000" w:rsidRPr="00000000" w14:paraId="0000038B">
      <w:pPr>
        <w:keepNext w:val="0"/>
        <w:keepLines w:val="0"/>
        <w:spacing w:before="280" w:lineRule="auto"/>
        <w:jc w:val="center"/>
        <w:rPr>
          <w:b w:val="1"/>
          <w:bCs w:val="1"/>
        </w:rPr>
      </w:pPr>
      <w:r w:rsidDel="00000000" w:rsidR="00000000" w:rsidRPr="00000000">
        <w:rPr>
          <w:b w:val="1"/>
          <w:bCs w:val="1"/>
          <w:rtl w:val="0"/>
        </w:rPr>
        <w:t xml:space="preserve">Chapter 9</w:t>
      </w:r>
    </w:p>
    <w:p w:rsidR="00000000" w:rsidDel="00000000" w:rsidP="00000000" w:rsidRDefault="00000000" w:rsidRPr="00000000" w14:paraId="0000038C">
      <w:pPr>
        <w:spacing w:after="240" w:before="240" w:lineRule="auto"/>
        <w:jc w:val="center"/>
        <w:rPr>
          <w:b w:val="1"/>
          <w:bCs w:val="1"/>
        </w:rPr>
      </w:pPr>
      <w:r w:rsidDel="00000000" w:rsidR="00000000" w:rsidRPr="00000000">
        <w:rPr>
          <w:b w:val="1"/>
          <w:bCs w:val="1"/>
          <w:rtl w:val="0"/>
        </w:rPr>
        <w:t xml:space="preserve">Curricula, Language, and the Psychological Afterlife of Empire </w:t>
      </w:r>
    </w:p>
    <w:p w:rsidR="00000000" w:rsidDel="00000000" w:rsidP="00000000" w:rsidRDefault="00000000" w:rsidRPr="00000000" w14:paraId="0000038D">
      <w:pPr>
        <w:spacing w:after="240" w:before="240" w:lineRule="auto"/>
        <w:jc w:val="center"/>
        <w:rPr>
          <w:b w:val="1"/>
          <w:bCs w:val="1"/>
        </w:rPr>
      </w:pPr>
      <w:commentRangeStart w:id="31"/>
      <w:r w:rsidDel="00000000" w:rsidR="00000000" w:rsidRPr="00000000">
        <w:rPr>
          <w:b w:val="1"/>
          <w:bCs w:val="1"/>
          <w:rtl w:val="0"/>
        </w:rPr>
        <w:t xml:space="preserve">Contemporary Efforts to Decolonise Education</w:t>
      </w:r>
      <w:commentRangeEnd w:id="31"/>
      <w:r w:rsidDel="00000000" w:rsidR="00000000" w:rsidRPr="00000000">
        <w:commentReference w:id="31"/>
      </w:r>
      <w:r w:rsidDel="00000000" w:rsidR="00000000" w:rsidRPr="00000000">
        <w:rPr>
          <w:rtl w:val="0"/>
        </w:rPr>
      </w:r>
    </w:p>
    <w:p w:rsidR="00000000" w:rsidDel="00000000" w:rsidP="00000000" w:rsidRDefault="00000000" w:rsidRPr="00000000" w14:paraId="0000038E">
      <w:pPr>
        <w:spacing w:after="240" w:lineRule="auto"/>
        <w:rPr/>
      </w:pPr>
      <w:r w:rsidDel="00000000" w:rsidR="00000000" w:rsidRPr="00000000">
        <w:rPr>
          <w:rtl w:val="0"/>
        </w:rPr>
        <w:t xml:space="preserve">Recent accounts from Lusaka, Kumasi and Addis Ababa in the 2010s and 2020s describe teachers, parents and students living that hierarchy through constant decision making. Teachers in Lusaka describe writing lessons twice: once in English for the files that inspectors will read, and once in Nyanja for the pupils who will remember. Author to verify. A parent in Kumasi explains that English remains ‘the safest inheritance I can afford’ (Acheampong 2024, p. 113, Author to verify). A student in Addis Ababa recalls sitting in silence before an examination question on medicinal plants because the word she knew at home did not exist in the official language of science (Novelli et al. 2025, p. 38, Author to verify). Each of these moments reveals a small act of adaptation, an effort to find space for understanding within procedures designed for compliance. These are not sentimental recollections but the daily work of sustaining meaning inside borrowed forms.</w:t>
      </w:r>
    </w:p>
    <w:p w:rsidR="00000000" w:rsidDel="00000000" w:rsidP="00000000" w:rsidRDefault="00000000" w:rsidRPr="00000000" w14:paraId="0000038F">
      <w:pPr>
        <w:spacing w:after="240" w:before="240" w:lineRule="auto"/>
        <w:rPr/>
      </w:pPr>
      <w:r w:rsidDel="00000000" w:rsidR="00000000" w:rsidRPr="00000000">
        <w:rPr>
          <w:rtl w:val="0"/>
        </w:rPr>
        <w:t xml:space="preserve">Reformers and officials have attempted to reconcile these contradictions. The African Union’s Continental Education Strategy 2016–25 instructs ministries to include indigenous knowledge in school curricula, yet reports progress through statistical measures imported from abroad (AUC 2022). Universities announce the Africanisation of syllabuses while continuing to evaluate staff through citation indices that belong to another world of publishing, a pattern described in critiques of higher education reform (Odora Hoppers 2002; Ndlovu-Gatsheni 2020). Policymakers describe this as balance, but it is a more fragile transaction, an attempt to satisfy both the citizen who asks for relevance and the creditor who demands evidence (AUC 2022; Acheampong 2024). The double obligation runs through many postcolonial education systems, not through malice but through the weight of inherited machinery (AUC 2022; Acheampong 2024; Ndlovu-Gatsheni 2020).</w:t>
      </w:r>
    </w:p>
    <w:p w:rsidR="00000000" w:rsidDel="00000000" w:rsidP="00000000" w:rsidRDefault="00000000" w:rsidRPr="00000000" w14:paraId="00000390">
      <w:pPr>
        <w:spacing w:after="240" w:before="240" w:lineRule="auto"/>
        <w:rPr/>
      </w:pPr>
      <w:r w:rsidDel="00000000" w:rsidR="00000000" w:rsidRPr="00000000">
        <w:rPr>
          <w:rtl w:val="0"/>
        </w:rPr>
        <w:t xml:space="preserve">There are signs of a different kind of work, more modest and more experimental. Ethiopian student teachers now submit research in regional languages before preparing an English version for accreditation. South African programmes invite community elders to contribute to the design of legal ethics modules that draw on rural arbitration records. Mozambique has programmes where storytellers collaborate with teachers to build reading exercises that draw from local environmental knowledge (Odora Hoppers 2002; Ndlovu-Gatsheni 2020). These efforts do not replace the institution; they redirect its purpose. Authority rests less on conformity and more on coherence between teaching and the world it serves.</w:t>
      </w:r>
    </w:p>
    <w:p w:rsidR="00000000" w:rsidDel="00000000" w:rsidP="00000000" w:rsidRDefault="00000000" w:rsidRPr="00000000" w14:paraId="00000391">
      <w:pPr>
        <w:spacing w:after="240" w:before="240" w:lineRule="auto"/>
        <w:rPr/>
      </w:pPr>
      <w:r w:rsidDel="00000000" w:rsidR="00000000" w:rsidRPr="00000000">
        <w:rPr>
          <w:rtl w:val="0"/>
        </w:rPr>
        <w:t xml:space="preserve">The main difficulty lies in the expectation that reform must always appear credible to an external eye. Officials in recent studies describe their caution in terms of a single word, ‘confidence’ (Acheampong 2024). The term denotes not moral assurance but the approval of donors, exam boards and investors (AUC 2022; Acheampong 2024; Ndlovu-Gatsheni 2020). Acheampong (2024) calls this dependence ‘the moral fatigue of comparison’. Author to verify. It is the exhaustion of measuring worth through recognition that arrives from elsewhere. Many of the officials interviewed know this feeling well. Yet fatigue can also mark the point where repetition becomes unsustainable. Within that hesitation, a different sense of possibility appears.</w:t>
      </w:r>
    </w:p>
    <w:p w:rsidR="00000000" w:rsidDel="00000000" w:rsidP="00000000" w:rsidRDefault="00000000" w:rsidRPr="00000000" w14:paraId="00000392">
      <w:pPr>
        <w:spacing w:after="240" w:before="240" w:lineRule="auto"/>
        <w:rPr/>
      </w:pPr>
      <w:r w:rsidDel="00000000" w:rsidR="00000000" w:rsidRPr="00000000">
        <w:rPr>
          <w:rtl w:val="0"/>
        </w:rPr>
        <w:t xml:space="preserve">Decolonisation, viewed from within these institutions, often unfolds less as a moment of defiance than as the patient labour of renewal. It is not a dramatic break with the past or a rhetorical performance of resistance. It is a gradual reconstruction of trust between learning, authority and community. The process moves through many small acts, including changes to assessment, to language of instruction and to teacher training, that restore the connection between purpose and practice. Each of these acts replaces certainty with discernment. The classroom, the ministry and the village meeting can all become places where the postcolonial imagination negotiates its own authority. That work happens under the constraints of continuity (Acheampong 2024; Odora Hoppers 2002; Ndlovu-Gatsheni 2020).</w:t>
      </w:r>
    </w:p>
    <w:p w:rsidR="00000000" w:rsidDel="00000000" w:rsidP="00000000" w:rsidRDefault="00000000" w:rsidRPr="00000000" w14:paraId="00000393">
      <w:pPr>
        <w:spacing w:after="240" w:before="240" w:line="276" w:lineRule="auto"/>
        <w:jc w:val="center"/>
        <w:rPr>
          <w:b w:val="1"/>
          <w:bCs w:val="1"/>
        </w:rPr>
      </w:pPr>
      <w:r w:rsidDel="00000000" w:rsidR="00000000" w:rsidRPr="00000000">
        <w:rPr>
          <w:b w:val="1"/>
          <w:bCs w:val="1"/>
          <w:rtl w:val="0"/>
        </w:rPr>
        <w:t xml:space="preserve">9.1 </w:t>
      </w:r>
      <w:r w:rsidDel="00000000" w:rsidR="00000000" w:rsidRPr="00000000">
        <w:rPr>
          <w:b w:val="1"/>
          <w:bCs w:val="1"/>
          <w:rtl w:val="0"/>
        </w:rPr>
        <w:t xml:space="preserve">The Rise of Pan-African Educational Initiatives</w:t>
      </w:r>
      <w:r w:rsidDel="00000000" w:rsidR="00000000" w:rsidRPr="00000000">
        <w:rPr>
          <w:rtl w:val="0"/>
        </w:rPr>
      </w:r>
    </w:p>
    <w:p w:rsidR="00000000" w:rsidDel="00000000" w:rsidP="00000000" w:rsidRDefault="00000000" w:rsidRPr="00000000" w14:paraId="00000394">
      <w:pPr>
        <w:spacing w:after="240" w:before="240" w:lineRule="auto"/>
        <w:rPr/>
      </w:pPr>
      <w:r w:rsidDel="00000000" w:rsidR="00000000" w:rsidRPr="00000000">
        <w:rPr>
          <w:rtl w:val="0"/>
        </w:rPr>
        <w:t xml:space="preserve">The ambition to teach African children from African starting points has circulated for generations among African educators and thinkers, but only in recent decades has it matured into a discernible regional movement. For much of the twentieth century it remained in manifestos, conference resolutions and private complaints. The recent clustering of Pan-African initiatives changes the texture of that ambition; it signals a realignment of political intent, epistemic sovereignty and cross border solidarity. Projects that once appeared isolated now show up in shared examination syllabi, joint declarations and regional curriculum meetings. Within these initiatives, education is no longer imagined solely as a national concern to be aligned with distant templates, but as a regional field in which African governments, educators and scholars claim the right to decide what counts as knowledge (African Union 2016; UNESCO 2024a; AU–UNESCO 2024). The shift is slow, but it is visible.</w:t>
      </w:r>
    </w:p>
    <w:p w:rsidR="00000000" w:rsidDel="00000000" w:rsidP="00000000" w:rsidRDefault="00000000" w:rsidRPr="00000000" w14:paraId="00000395">
      <w:pPr>
        <w:spacing w:after="240" w:before="240" w:lineRule="auto"/>
        <w:rPr/>
      </w:pPr>
      <w:r w:rsidDel="00000000" w:rsidR="00000000" w:rsidRPr="00000000">
        <w:rPr>
          <w:rtl w:val="0"/>
        </w:rPr>
        <w:t xml:space="preserve">One of the earliest continental attempts to realign historical narratives was UNESCO’s General History of Africa (GHA), initiated in 1964 and formally launched in 1969 (UNESCO 2010). The project aimed to reframe African history from African perspectives, correcting colonial distortions that had rendered the continent ahistorical or peripheral. Over decades it produced eight volumes authored largely by African scholars, detailing precolonial civilisations, intellectual traditions and resistance movements that were seldom present in standard texts (UNESCO n.d.; Allman 2019). For many years, however, the reach of these volumes was primarily academic. They arrived in handsome bindings for university libraries and staff offices, while most teacher trainees could graduate without opening them. Official syllabi moved through review cycles that continued to cite European works as their spine. A review of teacher education institutions found that, prior to 2020, few programmes engaged with GHA material in any structured way and school curricula remained largely untouched by its insights (Ndhlovu and Nyoni 2021). The scholarship had moved; classrooms had not.</w:t>
      </w:r>
    </w:p>
    <w:p w:rsidR="00000000" w:rsidDel="00000000" w:rsidP="00000000" w:rsidRDefault="00000000" w:rsidRPr="00000000" w14:paraId="00000396">
      <w:pPr>
        <w:spacing w:after="240" w:before="240" w:lineRule="auto"/>
        <w:rPr/>
      </w:pPr>
      <w:r w:rsidDel="00000000" w:rsidR="00000000" w:rsidRPr="00000000">
        <w:rPr>
          <w:rtl w:val="0"/>
        </w:rPr>
        <w:t xml:space="preserve">A practical turning point came in 2024, when UNESCO released the General History of Africa Curriculum Resource Package. Unlike the earlier volumes, it was written for primary and secondary classrooms rather than for scholars. The package offered teaching guides, assessment templates and regional modules translated into several African Union (AU) languages (UNESCO 2024a). That shift marked a move from historical correction to pedagogical implementation. At a regional policy forum in Accra that same year, education officials from Ghana, Nigeria, Senegal, Côte d’Ivoire and Burkina Faso met to coordinate strategies for using the GHA materials. Official reports note sessions on aligning units with existing syllabi, adapting examples to local contexts and developing teacher competencies in African languages (UNESCO 2024a). Instead of waiting for ministries to translate eight dense volumes into workable lessons, staff could lift lesson plans, sample assessments and classroom activities directly into national frameworks. Technical papers from the summit describe a process of turning a reference text into a classroom resource that is only beginning to appear in weekly classroom routines (UNESCO 2024a).</w:t>
      </w:r>
    </w:p>
    <w:p w:rsidR="00000000" w:rsidDel="00000000" w:rsidP="00000000" w:rsidRDefault="00000000" w:rsidRPr="00000000" w14:paraId="00000397">
      <w:pPr>
        <w:spacing w:after="240" w:before="240" w:lineRule="auto"/>
        <w:rPr/>
      </w:pPr>
      <w:r w:rsidDel="00000000" w:rsidR="00000000" w:rsidRPr="00000000">
        <w:rPr>
          <w:rtl w:val="0"/>
        </w:rPr>
        <w:t xml:space="preserve">Examination councils, often the most conservative institutions in any system, have also begun to respond. During 2020 the West African Examinations Council (WAEC) revised its secondary history syllabus so that empires such as Songhai, Mali and Asante occupy the same analytical space as French and British imperial formations (African Leadership Magazine 2020; WAEC 2020). The reform did not lengthen the paper, but it rearranged who stood at the centre of its questions. Pupils now revise African polities as primary case studies rather than as background illustrations. Curriculum analysts argue that this recalibration unsettles a long standing ranking in which African civilisations were historically positioned as secondary or omitted altogether (Tapsoba and Makuto 2023). From this perspective, the reform does more than add content; it begins to recentre the educational worldview around African historical experience. For pupils, the order of topics signals whose past matters.</w:t>
      </w:r>
    </w:p>
    <w:p w:rsidR="00000000" w:rsidDel="00000000" w:rsidP="00000000" w:rsidRDefault="00000000" w:rsidRPr="00000000" w14:paraId="00000398">
      <w:pPr>
        <w:spacing w:after="240" w:before="240" w:lineRule="auto"/>
        <w:rPr/>
      </w:pPr>
      <w:r w:rsidDel="00000000" w:rsidR="00000000" w:rsidRPr="00000000">
        <w:rPr>
          <w:rtl w:val="0"/>
        </w:rPr>
        <w:t xml:space="preserve">Several regional institutions have accelerated this trend. The AU’s Continental Education Strategy for Africa 2016–2025 (CESA) identifies curriculum indigenisation and Pan-African citizenship education as strategic priorities (African Union 2016). Policy language in CESA can sound abstract, and terms such as ‘indigenisation’ and ‘harmonisation’ recur, yet in practice it has meant hours spent in regional meetings comparing draft lessons on the African Charter on Human and Peoples’ Rights, debating whether local proverbs can anchor civic units and deciding which indigenous languages will receive scarce textbook funds (AU–UNESCO 2024). Through the African Union International Centre for Girls’ and Women’s Education in Africa (AU-CIEFFA), ministries and experts have coordinated textbook revisions, language preservation programmes and training modules that link Pan-African civic education with classroom practice (AU-CIEFFA 2022). These efforts have gained particular traction in Senegal, Ethiopia and Kenya, where ministries of education have begun adapting national curricula to embed regional perspectives, indigenous languages and African governance models (AU-CIEFFA 2022; Mboya 2023). Officials in Senegal and Ethiopia have described CESA frameworks as a lever, a way to justify local priorities to sceptical finance ministries by pointing to continental commitments that demand attention (AU–UNESCO 2024). Workshop reports from AU-CIEFFA programmes record teachers welcoming the chance to see precolonial trade networks and African legal traditions presented as core units in official materials rather than as marginal topics (AU-CIEFFA 2022; AU–UNESCO 2024).</w:t>
      </w:r>
    </w:p>
    <w:p w:rsidR="00000000" w:rsidDel="00000000" w:rsidP="00000000" w:rsidRDefault="00000000" w:rsidRPr="00000000" w14:paraId="00000399">
      <w:pPr>
        <w:spacing w:after="240" w:before="240" w:lineRule="auto"/>
        <w:rPr/>
      </w:pPr>
      <w:r w:rsidDel="00000000" w:rsidR="00000000" w:rsidRPr="00000000">
        <w:rPr>
          <w:rtl w:val="0"/>
        </w:rPr>
        <w:t xml:space="preserve">Progress remains uneven. Where political commitment and a degree of donor independence align, reforms advance. Tanzania’s longstanding use of Kiswahili as a medium of instruction from primary through secondary, and its efforts to extend this into higher education, have reinforced both linguistic identity and knowledge accessibility (Qorro 2009; Brock-Utne 2010). Systems with strong private sector influence, such as Nigeria and South Africa, often operate a dual track (Heleta 2016; Jansen 2019; ADEA 2023). National syllabi may endorse Pan-African values and multilingualism, yet many elite families enrol their children in schools preparing for Cambridge A levels or the French Baccalauréat, qualifications marketed as secure routes into global universities (Heleta 2016; Jansen 2019). Such settings show that symbolic reform coexists with social withdrawal from the national project: one cohort of pupils studies newly revised national history, while another follows foreign examinations in which Africa appears mainly as a case study (Heleta 2016; Jansen 2019).</w:t>
      </w:r>
    </w:p>
    <w:p w:rsidR="00000000" w:rsidDel="00000000" w:rsidP="00000000" w:rsidRDefault="00000000" w:rsidRPr="00000000" w14:paraId="0000039A">
      <w:pPr>
        <w:spacing w:after="240" w:before="240" w:lineRule="auto"/>
        <w:rPr/>
      </w:pPr>
      <w:r w:rsidDel="00000000" w:rsidR="00000000" w:rsidRPr="00000000">
        <w:rPr>
          <w:rtl w:val="0"/>
        </w:rPr>
        <w:t xml:space="preserve">Similar ambivalence is visible in higher education. Analyses of South African universities in the mid 2010s, in the wake of the #RhodesMustFall and #FeesMustFall protests, show that although many institutions adopted the language of decolonisation, core curricula in disciplines such as philosophy, economics and political science remain anchored in Euro-American canons (Heleta 2016; Jansen 2017). Senate minutes from the University of Cape Town and other institutions in the 2010s record support for curriculum transformation alongside concern that extensive epistemic change could weaken perceived scientific standards, disrupt accreditation or lower international rankings (UCT Senate 2016; Habib 2019). Studies of academic promotion and publication practices note that citation economies and funding streams still reward alignment with Euro-American paradigms, encouraging staff to frame work around familiar European theorists even when research questions arise from African contexts (Teferra 2016; Nyamnjoh 2020; Akinmolayan et al. 2024). Interviews with South African educators in recent studies report broad support for integrating indigenous knowledge, combined with anxiety that moving too far from established frameworks could marginalise departments in global academic markets (Akinmolayan et al. 2024).</w:t>
      </w:r>
    </w:p>
    <w:p w:rsidR="00000000" w:rsidDel="00000000" w:rsidP="00000000" w:rsidRDefault="00000000" w:rsidRPr="00000000" w14:paraId="0000039B">
      <w:pPr>
        <w:spacing w:after="240" w:before="240" w:lineRule="auto"/>
        <w:rPr/>
      </w:pPr>
      <w:r w:rsidDel="00000000" w:rsidR="00000000" w:rsidRPr="00000000">
        <w:rPr>
          <w:rtl w:val="0"/>
        </w:rPr>
        <w:t xml:space="preserve">At school level, policy commitments and classroom practice diverge in similar ways. Government policies in many African countries increasingly endorse curriculum diversification and multilingual learning, yet implementation is constrained by limited teacher preparation, shortages of indigenous language materials and unresolved questions about assessment (Chimbutane 2020; ADEA 2023; UNESCO 2023). Observational studies in Mozambique, Ghana and Kenya describe teachers who use local languages and familiar examples to explain concepts during informal discussion, then revert to English or French when preparing pupils for examinations written in colonial languages (Chimbutane 2020; ADEA 2023). Staff room accounts collected by ADEA (2023) and UNESCO (2023) suggest that many teachers keep two mental lesson plans: one that uses local illustrations to foster understanding, and another that tracks the wording of the official syllabus and exam guidelines. The second plan tends to dominate as the term advances and mock examinations approach, because few teachers are willing to risk a pupil’s score for methods that inspectors might treat as deviation rather than care (ADEA 2023; UNESCO 2023).</w:t>
      </w:r>
    </w:p>
    <w:p w:rsidR="00000000" w:rsidDel="00000000" w:rsidP="00000000" w:rsidRDefault="00000000" w:rsidRPr="00000000" w14:paraId="0000039C">
      <w:pPr>
        <w:spacing w:after="240" w:before="240" w:lineRule="auto"/>
        <w:rPr/>
      </w:pPr>
      <w:r w:rsidDel="00000000" w:rsidR="00000000" w:rsidRPr="00000000">
        <w:rPr>
          <w:rtl w:val="0"/>
        </w:rPr>
        <w:t xml:space="preserve">If reform remains uneven, the cause is not purely bureaucratic. The gains of the old colonial order are not distributed at random. University administrators who keep programmes closely aligned with Organisation for Economic Co operation and Development (OECD) criteria attract grants and visiting professorships. Senior academics maintain influence through citation networks rooted in Northern journals (Altbach 2008; Teferra 2016). Private schools and transnational universities market themselves through colonial coded qualifications that promise international mobility. Many systems still have textbook pipelines that remain dominated by European publishers, even when the materials are advertised as locally adapted (Samoff and Carrol 2003; Altbach 2008). Analyses of procurement in West and Southern Africa in the 1990s and early 2000s show that locally authored materials centred on indigenous knowledge often struggle to pass approval processes because they do not fit existing exam templates, creating strong incentives to preserve colonial content (Samoff and Carrol 2003; Christie 1991). Under these conditions, genuine reform is not merely administratively complex; it threatens well established routes to prestige and advancement, which is why in many systems it is cautiously framed, publicly endorsed and quietly postponed.</w:t>
      </w:r>
    </w:p>
    <w:p w:rsidR="00000000" w:rsidDel="00000000" w:rsidP="00000000" w:rsidRDefault="00000000" w:rsidRPr="00000000" w14:paraId="0000039D">
      <w:pPr>
        <w:spacing w:after="240" w:before="240" w:lineRule="auto"/>
        <w:rPr/>
      </w:pPr>
      <w:r w:rsidDel="00000000" w:rsidR="00000000" w:rsidRPr="00000000">
        <w:rPr>
          <w:rtl w:val="0"/>
        </w:rPr>
        <w:t xml:space="preserve">Policy documents speak of phased implementation and further consultation (Samoff and Carrol 2004; Verger et al. 2023). In practice this often means that bold proposals are praised at launch and then left without a clear timetable while committees attend to matters deemed more urgent (Samoff and Carrol 2004; Verger et al. 2023). Reform survives as promise while the daily timetable returns to familiar patterns. Yet change is now evident in examination syllabi, high level regional meetings and curriculum task forces (WAEC 2020; AU-CIEFFA 2022; UNESCO 2024a; AU–UNESCO 2024). The adoption of GHA based materials, the coordination achieved in Accra and the expansion of AU-CIEFFA backed textbook collaborations all point to a Pan-African educational movement that is consolidating (UNESCO 2024a; AU-CIEFFA 2022; AU–UNESCO 2024). Its progress is particularly visible in West and East Africa, where regional blocs, linguistic cohesion and efforts to reduce reliance on donor templates have opened new policy pathways (African Union 2016; ADEA 2023). Countries such as Ghana, Ethiopia and Kenya now operate curriculum task forces that explicitly prioritise African historical, linguistic and civic content (UNESCO IBE 2023; AU–UNESCO 2024).</w:t>
      </w:r>
    </w:p>
    <w:p w:rsidR="00000000" w:rsidDel="00000000" w:rsidP="00000000" w:rsidRDefault="00000000" w:rsidRPr="00000000" w14:paraId="0000039E">
      <w:pPr>
        <w:spacing w:after="240" w:before="240" w:lineRule="auto"/>
        <w:rPr/>
      </w:pPr>
      <w:r w:rsidDel="00000000" w:rsidR="00000000" w:rsidRPr="00000000">
        <w:rPr>
          <w:rtl w:val="0"/>
        </w:rPr>
        <w:t xml:space="preserve">The evidence is scattered but cumulative: a WAEC history paper that opens with Mali rather than France; an AU-CIEFFA workshop in Addis Ababa where teachers discuss how to teach precolonial trade networks; a Kenyan task force report that lists indigenous languages as core rather than optional (WAEC 2020; AU-CIEFFA 2022; UNESCO IBE 2023). None of these examples overturns the system. Taken together, they suggest that the centre of gravity is beginning, slowly, to move. The emerging settlement does not erase the colonial model but establishes a viable alternative alongside it. Instead of measuring progress only by proximity to European standards, these initiatives ask whether education builds African agency, reflects African realities and prepares learners to inhabit African futures. They begin to turn the curriculum from a mirror of colonial authority into a working framework for postcolonial possibility. Where colonial syllabi treated African schools as places to learn how to inhabit other people’s futures, the new initiatives pose a different question, about how schooling might equip learners to argue about, and act within, African futures on their own terms. If it endures, this movement from emulation toward authorship may prove one of the more consequential developments in postcolonial African education (WAEC 2020; AU-CIEFFA 2022; UNESCO 2024a; AU–UNESCO 2024).</w:t>
      </w:r>
    </w:p>
    <w:p w:rsidR="00000000" w:rsidDel="00000000" w:rsidP="00000000" w:rsidRDefault="00000000" w:rsidRPr="00000000" w14:paraId="0000039F">
      <w:pPr>
        <w:spacing w:after="240" w:before="240" w:line="276" w:lineRule="auto"/>
        <w:jc w:val="center"/>
        <w:rPr>
          <w:b w:val="1"/>
          <w:bCs w:val="1"/>
        </w:rPr>
      </w:pPr>
      <w:r w:rsidDel="00000000" w:rsidR="00000000" w:rsidRPr="00000000">
        <w:rPr>
          <w:b w:val="1"/>
          <w:bCs w:val="1"/>
          <w:rtl w:val="0"/>
        </w:rPr>
        <w:t xml:space="preserve">9.1.1 UNESCO and Regional Reforms</w:t>
      </w:r>
    </w:p>
    <w:p w:rsidR="00000000" w:rsidDel="00000000" w:rsidP="00000000" w:rsidRDefault="00000000" w:rsidRPr="00000000" w14:paraId="000003A0">
      <w:pPr>
        <w:spacing w:after="240" w:lineRule="auto"/>
        <w:rPr/>
      </w:pPr>
      <w:r w:rsidDel="00000000" w:rsidR="00000000" w:rsidRPr="00000000">
        <w:rPr>
          <w:rtl w:val="0"/>
        </w:rPr>
        <w:t xml:space="preserve">African ministries and scholars have treated UNESCO as one of the few international forums where they could contest how the continent was described and taught. Early postwar engagements framed schooling as an instrument of modernisation directed by experts from the global North, drawing on borrowed syllabi and imported advice. From the 1990s onwards, a different trajectory began to emerge. Projects such as the General History of Africa (GHA) signalled an effort to make African intellectual traditions central rather than supplementary (UNESCO 2010; Ndhlovu and Nyoni 2021). Ministries drafted reforms, convened national commissions and pressed for change, yet the power to approve, fund and circulate educational knowledge often still sat in European and multilateral institutions (Tikly 2004; AU–UNESCO 2024). Bourdieu’s account of symbolic capital, the authority to confer legitimacy, helps to explain why external agencies continued to influence which reforms counted as serious work (Bourdieu 1986; Tikly 2004; African Union 2016; AU–UNESCO 2024). For many African officials, UNESCO has been both a platform and a gatekeeper.</w:t>
      </w:r>
    </w:p>
    <w:p w:rsidR="00000000" w:rsidDel="00000000" w:rsidP="00000000" w:rsidRDefault="00000000" w:rsidRPr="00000000" w14:paraId="000003A1">
      <w:pPr>
        <w:spacing w:after="240" w:before="240" w:lineRule="auto"/>
        <w:rPr/>
      </w:pPr>
      <w:r w:rsidDel="00000000" w:rsidR="00000000" w:rsidRPr="00000000">
        <w:rPr>
          <w:rtl w:val="0"/>
        </w:rPr>
        <w:t xml:space="preserve">The history of the GHA illustrates both the possibilities and the limits of this reorientation. The eight volume series, launched in the 1960s, corrected colonial misrepresentations that had portrayed Africa as marginal and ahistorical and brought together hundreds of African scholars under a programme that UNESCO later presented as part of its ‘Priority Africa’ agenda (UNESCO 2010). For decades, however, the impact of this labour remained largely academic. The volumes sat in university libraries and specialist collections; few teacher education programmes or school syllabi engaged with them in a structured way (Ndhlovu and Nyoni 2021). A more direct intervention arrived with the General History of Africa Curriculum Resource Package, which translated core themes into lesson plans, teaching guides and assessment templates for primary and secondary schools, in several African Union languages (UNESCO 2024a). That package marked a deliberate attempt to move from symbolic redress to classroom tools. The difficulties that followed showed how fragile reform becomes once materials move beyond summit declarations into crowded timetables, inspection routines and schools already struggling with shortages of staff and materials. Teachers and district officers had to decide what could realistically be added to days already filled with basic survival tasks.</w:t>
      </w:r>
    </w:p>
    <w:p w:rsidR="00000000" w:rsidDel="00000000" w:rsidP="00000000" w:rsidRDefault="00000000" w:rsidRPr="00000000" w14:paraId="000003A2">
      <w:pPr>
        <w:spacing w:after="240" w:before="240" w:lineRule="auto"/>
        <w:rPr/>
      </w:pPr>
      <w:r w:rsidDel="00000000" w:rsidR="00000000" w:rsidRPr="00000000">
        <w:rPr>
          <w:rtl w:val="0"/>
        </w:rPr>
        <w:t xml:space="preserve">Implementation has turned on capacity, incentives and political will. Workshops in Accra and other regional hubs brought together officials from West African ministries, UNESCO and the International Bureau of Education to plan the integration of GHA themes into basic and secondary curricula (UNESCO 2024a; AU–UNESCO 2024). Some countries began drafting new history and civics units that draw directly on GHA material (UNESCO 2024a; AU–UNESCO 2024). Others voiced support but cited overburdened teacher training colleges, limited funding for indigenous language textbooks and pressure to prioritise reforms tied to loan conditions (UNESCO 2024a; AU–UNESCO 2024). Evaluations of earlier donor driven reforms show a similar sequence: initiatives launch with broad rhetorical agreement, then stall at the point where classroom practice must change (Tikly 2004). The problem lies less in the quality of the resource pack than in the institutional incentives that decide whether district officers and teachers can afford to give it priority. For many of them, reform that risks examination performance is hard to defend.</w:t>
      </w:r>
    </w:p>
    <w:p w:rsidR="00000000" w:rsidDel="00000000" w:rsidP="00000000" w:rsidRDefault="00000000" w:rsidRPr="00000000" w14:paraId="000003A3">
      <w:pPr>
        <w:spacing w:after="240" w:before="240" w:lineRule="auto"/>
        <w:rPr/>
      </w:pPr>
      <w:r w:rsidDel="00000000" w:rsidR="00000000" w:rsidRPr="00000000">
        <w:rPr>
          <w:rtl w:val="0"/>
        </w:rPr>
        <w:t xml:space="preserve">A second tension concerns the structures through which African content is recognised. Tikly (2020) describes a recurrent form of ‘epistemic capture’, where African themes are inserted into policy frameworks whose categories and evaluation methods remain externally designed. CESA identifies curriculum indigenisation as a central objective, yet the indicators used to assess progress still lean heavily on international benchmarks (African Union 2016; AU–UNESCO 2024). African ministries can point to Afrocentric modules in official documents, but the criteria used to judge quality, rigour and comparability continue to mirror earlier donor templates (African Union 2016; Tikly 2020; AU–UNESCO 2024). African material may enter the syllabus, yet the underlying standards of judgement still reflect the hierarchies of an earlier era (Hountondji 1997; Pietersen and Plaatjies 2023). Content shifts, while the terms of evaluation remain largely intact.</w:t>
      </w:r>
    </w:p>
    <w:p w:rsidR="00000000" w:rsidDel="00000000" w:rsidP="00000000" w:rsidRDefault="00000000" w:rsidRPr="00000000" w14:paraId="000003A4">
      <w:pPr>
        <w:spacing w:after="240" w:before="240" w:lineRule="auto"/>
        <w:rPr/>
      </w:pPr>
      <w:r w:rsidDel="00000000" w:rsidR="00000000" w:rsidRPr="00000000">
        <w:rPr>
          <w:rtl w:val="0"/>
        </w:rPr>
        <w:t xml:space="preserve">Language policy reveals this logic with particular clarity. UNESCO supports multilingual education and indigenous language preservation, and the GHA resource pack was translated into twelve AU languages (UNESCO IBE 2024). The master templates and assessment guides, however, were drafted in English and French (UNESCO IBE 2024). Teachers in Ghana and Côte d’Ivoire report that they spend significant time decoding terminology and adapting examples to local varieties, often without official time or training to do so (ADEA 2023; UNESCO 2023). A curriculum developer in Lusaka told the African Curriculum Transformation Initiative in 2024 that teams spend more time decoding French or English teaching guides than preparing materials that local teachers can use with confidence (African Curriculum Transformation Initiative 2024, Author to verify). Policymakers worry that departures from standard formats might disadvantage pupils in regional examinations. African narratives therefore reach classrooms through linguistic and technical templates that still privilege colonial languages and codes of assessment (Chimbutane 2020; AU-CIEFFA 2022). The medium of delivery continues to shape how far local initiative can go.</w:t>
      </w:r>
    </w:p>
    <w:p w:rsidR="00000000" w:rsidDel="00000000" w:rsidP="00000000" w:rsidRDefault="00000000" w:rsidRPr="00000000" w14:paraId="000003A5">
      <w:pPr>
        <w:spacing w:after="240" w:before="240" w:lineRule="auto"/>
        <w:rPr/>
      </w:pPr>
      <w:r w:rsidDel="00000000" w:rsidR="00000000" w:rsidRPr="00000000">
        <w:rPr>
          <w:rtl w:val="0"/>
        </w:rPr>
        <w:t xml:space="preserve">Resistance to deeper reform has come as much from African institutions as from former colonial powers. Textbook commissions, examination boards, university faculties and school administrators often remain invested in imported models because those models carry symbolic and material advantages (Teferra 2016; Nyamnjoh 2020; Samoff and Carrol 2003). Alignment with Eurocentric frameworks brings access to foreign partnerships, publication in indexed journals and recognition by international donors (Teferra 2016; Nyamnjoh 2020). Pietersen and Plaatjies (2023) argue that efforts to revive indigenous knowledge systems are blocked not only by budget limits but by professional caution: challenging established templates risks unsettling careers built on external validation. Many middle class families share some of these incentives, since international benchmarks still define success in many professional fields (Teferra 2016; Nyamnjoh 2020). As long as universities, employers and donors measure merit through colonial coded credentials, schools face strong pressure to preserve Eurocentric syllabi, however often policy documents speak of decolonisation. Careers are safer when familiar rules stay in place.</w:t>
      </w:r>
    </w:p>
    <w:p w:rsidR="00000000" w:rsidDel="00000000" w:rsidP="00000000" w:rsidRDefault="00000000" w:rsidRPr="00000000" w14:paraId="000003A6">
      <w:pPr>
        <w:spacing w:after="240" w:before="240" w:lineRule="auto"/>
        <w:rPr/>
      </w:pPr>
      <w:r w:rsidDel="00000000" w:rsidR="00000000" w:rsidRPr="00000000">
        <w:rPr>
          <w:rtl w:val="0"/>
        </w:rPr>
        <w:t xml:space="preserve">The task that follows cannot be reduced to technical alignment. It goes to the question of where authority resides and whose judgement is decisive. Quayson (2014) reminds readers that the colonial legacy persists not only in the content of teaching but in who certifies knowledge, from journals and accreditation councils to examination boards and textbook commissions. The promise of regional reform lies less in harmonising syllabi than in redistributing curriculum authority (Quayson 2014; Tikly 2020; AU–UNESCO 2024). Agencies such as UNESCO can support genuine decolonisation only if they accept a more limited role, acting as partners in processes led by African institutions rather than as primary designers of those processes. Change of that kind is still tentative and uneven. For now, reforms remain driven by a double imperative: to reclaim educational sovereignty while living with entrenched structures of global dependency. At a practical level this can be as simple as who is present when a regional syllabus is signed off and whose comments shape the final minutes in meetings in Addis Ababa or Dakar (UNESCO IBE 2023; AU–UNESCO 2024).</w:t>
      </w:r>
    </w:p>
    <w:p w:rsidR="00000000" w:rsidDel="00000000" w:rsidP="00000000" w:rsidRDefault="00000000" w:rsidRPr="00000000" w14:paraId="000003A7">
      <w:pPr>
        <w:spacing w:after="240" w:before="240" w:lineRule="auto"/>
        <w:rPr/>
      </w:pPr>
      <w:r w:rsidDel="00000000" w:rsidR="00000000" w:rsidRPr="00000000">
        <w:rPr>
          <w:rtl w:val="0"/>
        </w:rPr>
        <w:t xml:space="preserve">Progress will depend on who sits on curriculum councils, examination bodies and funding boards, and on whether their accountability runs primarily to African publics or to international funders. Only when that balance shifts will initiatives such as the GHA resource pack move from celebrated projects of inclusion to ordinary, uncontested parts of how African students learn their own histories (UNESCO 2024a; UNESCO IBE 2023; AU–UNESCO 2024; Quayson 2014).</w:t>
      </w:r>
    </w:p>
    <w:p w:rsidR="00000000" w:rsidDel="00000000" w:rsidP="00000000" w:rsidRDefault="00000000" w:rsidRPr="00000000" w14:paraId="000003A8">
      <w:pPr>
        <w:keepNext w:val="0"/>
        <w:keepLines w:val="0"/>
        <w:spacing w:before="280" w:line="276" w:lineRule="auto"/>
        <w:jc w:val="center"/>
        <w:rPr>
          <w:b w:val="1"/>
          <w:bCs w:val="1"/>
        </w:rPr>
      </w:pPr>
      <w:r w:rsidDel="00000000" w:rsidR="00000000" w:rsidRPr="00000000">
        <w:rPr>
          <w:b w:val="1"/>
          <w:bCs w:val="1"/>
          <w:rtl w:val="0"/>
        </w:rPr>
        <w:t xml:space="preserve">9.1.2 Grassroots-led Educational Programmes Focusing on Indigenous Knowledge</w:t>
      </w:r>
    </w:p>
    <w:p w:rsidR="00000000" w:rsidDel="00000000" w:rsidP="00000000" w:rsidRDefault="00000000" w:rsidRPr="00000000" w14:paraId="000003A9">
      <w:pPr>
        <w:spacing w:after="240" w:lineRule="auto"/>
        <w:rPr/>
      </w:pPr>
      <w:r w:rsidDel="00000000" w:rsidR="00000000" w:rsidRPr="00000000">
        <w:rPr>
          <w:rtl w:val="0"/>
        </w:rPr>
      </w:r>
    </w:p>
    <w:p w:rsidR="00000000" w:rsidDel="00000000" w:rsidP="00000000" w:rsidRDefault="00000000" w:rsidRPr="00000000" w14:paraId="000003AA">
      <w:pPr>
        <w:spacing w:after="240" w:lineRule="auto"/>
        <w:rPr/>
      </w:pPr>
      <w:r w:rsidDel="00000000" w:rsidR="00000000" w:rsidRPr="00000000">
        <w:rPr>
          <w:rtl w:val="0"/>
        </w:rPr>
        <w:t xml:space="preserve">Many postcolonial African settings have seen some of the most enduring efforts to reframe education emerge not from ministries or donor frameworks but from below, led by community elders, teachers and local organisations working outside formal systems. These initiatives rarely carry the title of decolonisation, yet they act on its most urgent concern: the long term exclusion of African epistemologies from formal schooling. They have been especially visible in rural districts and informal settlements since the 1970s, where state provision has remained thin and donor projects intermittent. In the cases described here, they operate where the state has either withdrawn or remained ambivalent, and where recognition by curriculum authorities is often conditional on compliance with colonial-coded standards. Their persistence reflects not only cultural continuity but a quiet contestation of educational legitimacy and the authority to define knowledge. They also expose how parents, elders, teachers and learners negotiate between what national systems reward and what local life demands (Chimbutane, 2020; Christie and McKinney, 2017).</w:t>
      </w:r>
    </w:p>
    <w:p w:rsidR="00000000" w:rsidDel="00000000" w:rsidP="00000000" w:rsidRDefault="00000000" w:rsidRPr="00000000" w14:paraId="000003AB">
      <w:pPr>
        <w:spacing w:after="240" w:before="240" w:lineRule="auto"/>
        <w:rPr/>
      </w:pPr>
      <w:r w:rsidDel="00000000" w:rsidR="00000000" w:rsidRPr="00000000">
        <w:rPr>
          <w:rtl w:val="0"/>
        </w:rPr>
        <w:t xml:space="preserve">Many of these programmes can be read as continuations of pre-independence initiatives that colonial regimes attempted, but failed, to fully suppress. One example comes from southern Mozambique. Teachers in Mozambique’s Matutuine and Manhiça districts have long translated Portuguese textbooks into Changana, often in crowded community classrooms and church buildings, embedding locally relevant content and oral forms of explanation. Chimbutane (2020) documents how these educators, often unpaid or working in informal settings, rephrase curricular material to align with local ecological and linguistic contexts. These adaptations are reported to improve comprehension and attendance in the settings Chimbutane describes, yet remain largely unrecognised by national policy. Christie and McKinney (2017) note that such models are tolerated as community innovations but rarely scaled, because policy logic treats them as exceptions rather than alternatives.</w:t>
      </w:r>
    </w:p>
    <w:p w:rsidR="00000000" w:rsidDel="00000000" w:rsidP="00000000" w:rsidRDefault="00000000" w:rsidRPr="00000000" w14:paraId="000003AC">
      <w:pPr>
        <w:spacing w:after="240" w:before="240" w:lineRule="auto"/>
        <w:rPr/>
      </w:pPr>
      <w:r w:rsidDel="00000000" w:rsidR="00000000" w:rsidRPr="00000000">
        <w:rPr>
          <w:rtl w:val="0"/>
        </w:rPr>
        <w:t xml:space="preserve">Further east, the Yaaku community’s revival of the endangered Yaakunte language in northern Kenya reflects a more integrated model that links linguistic reclamation to environmental education. Juliana Loshiro’s word forest project teaches vocabulary through tree labelling, connecting land use with ancestral language. UNESCO has recognised the initiative as an example of community-led language revitalisation, yet it receives no sustained funding from the Kenyan state and operates independently of the Competency-Based Curriculum (UNESCO, 2019; Kuria, 2020). Kisii County has seen informal reader production in Ekegusii, often organised through church groups and parent associations, circulating since the early 2000s without Kenya Institute of Curriculum Development endorsement. Diaspora funding and academic partnerships provide material support, but these efforts remain outside teacher training pipelines and formal examination systems (Abenga, 2015; Githiora, 2018).</w:t>
      </w:r>
    </w:p>
    <w:p w:rsidR="00000000" w:rsidDel="00000000" w:rsidP="00000000" w:rsidRDefault="00000000" w:rsidRPr="00000000" w14:paraId="000003AD">
      <w:pPr>
        <w:spacing w:after="240" w:before="240" w:lineRule="auto"/>
        <w:rPr/>
      </w:pPr>
      <w:r w:rsidDel="00000000" w:rsidR="00000000" w:rsidRPr="00000000">
        <w:rPr>
          <w:rtl w:val="0"/>
        </w:rPr>
        <w:t xml:space="preserve">South Africa offers a contrasting case, where historical continuity and institutional engagement intersect more directly. The Ubuntu School in Limpopo has piloted Sepedi-medium instruction and agroecological learning since 2019, supported by a network of local elders, the NGO Nal’ibali and curriculum researchers at South African universities. Limited integration into provincial pilot zones has created a narrow channel into formal policy, yet the programme still depends on donor support and on framing indigenous content as enrichment rather than as a base curriculum. Parents describe the school as a place where children learn both to read and to recognise the fields and rituals that organise family life, but the value of that knowledge is still judged against English-medium assessments that sit outside the project (Christie and McKinney, 2017; Ubuntu School Case Study, 2023).</w:t>
      </w:r>
    </w:p>
    <w:p w:rsidR="00000000" w:rsidDel="00000000" w:rsidP="00000000" w:rsidRDefault="00000000" w:rsidRPr="00000000" w14:paraId="000003AE">
      <w:pPr>
        <w:spacing w:after="240" w:before="240" w:lineRule="auto"/>
        <w:rPr/>
      </w:pPr>
      <w:r w:rsidDel="00000000" w:rsidR="00000000" w:rsidRPr="00000000">
        <w:rPr>
          <w:rtl w:val="0"/>
        </w:rPr>
        <w:t xml:space="preserve">Histories of rupture have shaped community responses elsewhere. Women-led Kinyarwanda literacy groups emerged in Rwanda in the 1980s, blending oral history, farming skills and intergenerational teaching. Clark (2010) and Sommers (2012) show how these groups sustained local narratives about land, loss and survival, including after the 1994 genocide, giving participants a language for grief and continuity that did not register in official statistics. Their role became harder to sustain once Rwanda adopted English as a primary language of instruction in 2008. Group activities continued, but their contribution remained invisible to the indicators used in national and donor evaluations. Participants acquired confidence and social cohesion in Kinyarwanda, while official measures registered only English-medium attainment.</w:t>
      </w:r>
    </w:p>
    <w:p w:rsidR="00000000" w:rsidDel="00000000" w:rsidP="00000000" w:rsidRDefault="00000000" w:rsidRPr="00000000" w14:paraId="000003AF">
      <w:pPr>
        <w:spacing w:after="240" w:before="240" w:lineRule="auto"/>
        <w:rPr/>
      </w:pPr>
      <w:r w:rsidDel="00000000" w:rsidR="00000000" w:rsidRPr="00000000">
        <w:rPr>
          <w:rtl w:val="0"/>
        </w:rPr>
        <w:t xml:space="preserve">West Africa provides further contrast. Senegal’s Tostan Community Empowerment Programme has, since the early 1990s, integrated local languages and human rights education through community dialogue, non-formal literacy and participatory curriculum co-creation. Evaluations by UNICEF and other agencies highlight reductions in harmful practices and improvements in women’s literacy, alongside the formation of community management committees that continue work after formal classes end (UNICEF, 2015; Diop et al., 2004; Tostan, 2014). Parents in focus groups describe classes as the first space where community problems are discussed in their own language, rather than interpreted through external campaigns. Yet government authorities still treat the programme as a parallel intervention rather than a source of curriculum reform, and it remains absent from national syllabi (Brookings Institution, 2021). Ghana has seen pilot schools supported by the Ghana Institute of Linguistics, Literacy and Bible Translation deliver basic education in Dagbani, Ewe and Dagaare since the late 1990s. Teachers report gains in early literacy and participation, but programmes rely heavily on foreign donors and operate at the edge of national certification structures. Many parents appreciate the gains yet still worry that their children will later be judged primarily on English-medium examinations (Bendor-Samuel, 2013; GILLBT, 2020).</w:t>
      </w:r>
    </w:p>
    <w:p w:rsidR="00000000" w:rsidDel="00000000" w:rsidP="00000000" w:rsidRDefault="00000000" w:rsidRPr="00000000" w14:paraId="000003B0">
      <w:pPr>
        <w:spacing w:after="240" w:before="240" w:lineRule="auto"/>
        <w:rPr/>
      </w:pPr>
      <w:r w:rsidDel="00000000" w:rsidR="00000000" w:rsidRPr="00000000">
        <w:rPr>
          <w:rtl w:val="0"/>
        </w:rPr>
        <w:t xml:space="preserve">These cases are not uniformly successful. Many initiatives close when external funding ends or when local political dynamics alter. A 2022 African Development Bank review found that fewer than fifteen per cent of grassroots schools in post-conflict zones remained operational five years after initial support ended (AfDB, 2022). Reports from ADEA and other regional bodies emphasise that the central problem is not primarily pedagogical weakness. It is institutional closure. Without channels for accreditation, curriculum input or budgetary recognition, survival depends on fragile arrangements, voluntary labour, diaspora remittances or short-term grants. Outputs are not rejected on educational grounds so much as rendered unintelligible within a validation system that privileges the formats and benchmarks of international standards (AfDB, 2022; ADEA, 2023).</w:t>
      </w:r>
    </w:p>
    <w:p w:rsidR="00000000" w:rsidDel="00000000" w:rsidP="00000000" w:rsidRDefault="00000000" w:rsidRPr="00000000" w14:paraId="000003B1">
      <w:pPr>
        <w:spacing w:after="240" w:before="240" w:lineRule="auto"/>
        <w:rPr/>
      </w:pPr>
      <w:r w:rsidDel="00000000" w:rsidR="00000000" w:rsidRPr="00000000">
        <w:rPr>
          <w:rtl w:val="0"/>
        </w:rPr>
        <w:t xml:space="preserve">This constraint is deeply epistemic. Tikly (2020) describes such situations as a form of epistemic constraint, in which indigenous knowledge is not explicitly banned but is made hard to register within dominant curriculum regimes. Even effective community-led innovations can place families in a difficult position. Parents in these settings often want their children to gain local knowledge and language, yet worry that time spent outside the official syllabus will weaken performance in examinations that govern access to secondary education, employment or higher study. Teachers who support local initiatives often feel compelled to treat them as additional activities rather than as core work, because the penalties for non-alignment fall on their students rather than on the system (Tikly, 2020; Chimbutane, 2020).</w:t>
      </w:r>
    </w:p>
    <w:p w:rsidR="00000000" w:rsidDel="00000000" w:rsidP="00000000" w:rsidRDefault="00000000" w:rsidRPr="00000000" w14:paraId="000003B2">
      <w:pPr>
        <w:spacing w:after="240" w:before="240" w:lineRule="auto"/>
        <w:rPr/>
      </w:pPr>
      <w:r w:rsidDel="00000000" w:rsidR="00000000" w:rsidRPr="00000000">
        <w:rPr>
          <w:rtl w:val="0"/>
        </w:rPr>
        <w:t xml:space="preserve">External support adds another layer. Western universities and NGOs provide funding or technical assistance to grassroots programmes, yet their evaluation frameworks tend to emphasise scalability, standardisation and quantifiable deliverables. ADEA’s comparative studies note that these criteria compress the cultural and political work that community initiatives are trying to do. For many of the cases ADEA reviews, donor logic rewards projects that can be measured and reported on in familiar formats, rather than those grounded in ritual, narrative or land-based practice. An ADEA review in 2023 found that fewer than ten per cent of externally funded community projects retained their original decision-making structures once substantial grants were introduced. Governance arrangements were frequently redesigned to satisfy reporting requirements, with local boards moved into advisory positions and professional managers given formal authority (ADEA, 2023).</w:t>
      </w:r>
    </w:p>
    <w:p w:rsidR="00000000" w:rsidDel="00000000" w:rsidP="00000000" w:rsidRDefault="00000000" w:rsidRPr="00000000" w14:paraId="000003B3">
      <w:pPr>
        <w:spacing w:after="240" w:before="240" w:lineRule="auto"/>
        <w:rPr/>
      </w:pPr>
      <w:r w:rsidDel="00000000" w:rsidR="00000000" w:rsidRPr="00000000">
        <w:rPr>
          <w:rtl w:val="0"/>
        </w:rPr>
        <w:t xml:space="preserve">Several theoretical perspectives help explain why these programmes remain marginal despite their achievements. Althusser’s notion of ideological state apparatuses highlights how formal schooling tends to reproduce the values of dominant groups, yet in these cases communities assert their own right to organise knowledge outside the state’s frame (Althusser, 1971). Fanon’s critique of the colonised mind is visible in the refusal of many initiatives to accept deficit narratives about rural learners, treating indigenous knowledge as a resource rather than an obstacle (Fanon, 1961). Fricker’s work on epistemic injustice and Santos’s account of epistemologies of the South emphasise that success in these settings rarely translates into institutional status. The programmes do not generate the forms of credential that carry weight with employers, universities or state agencies, even when they sustain literacy, dignity and cultural continuity (Fricker, 2007; Santos, 2014).</w:t>
      </w:r>
    </w:p>
    <w:p w:rsidR="00000000" w:rsidDel="00000000" w:rsidP="00000000" w:rsidRDefault="00000000" w:rsidRPr="00000000" w14:paraId="000003B4">
      <w:pPr>
        <w:spacing w:after="240" w:before="240" w:lineRule="auto"/>
        <w:rPr/>
      </w:pPr>
      <w:r w:rsidDel="00000000" w:rsidR="00000000" w:rsidRPr="00000000">
        <w:rPr>
          <w:rtl w:val="0"/>
        </w:rPr>
        <w:t xml:space="preserve">Crucially, these initiatives challenge the hierarchy between state and citizen. They do more than introduce new topics. They reclaim the right to decide what learning is for. Evening reading circles in Kisii church halls, women’s dialogue groups in rural Senegal and Sepedi-medium lessons in Limpopo fields all enact a similar form of repair. Curriculum arises from seasonal work, local history and ritual obligation. Learning takes place in homes, village squares and community buildings, rather than in spaces organised around national examinations. Educational success is measured in whether children can read contracts, remember clan histories or interpret rainfall patterns, not only in whether they reproduce a central syllabus. Learners, parents, elders, teachers and local organisers each hold part of this authority, yet their judgements rarely appear in official evaluations of educational quality (Christie and McKinney, 2017; Tostan, 2014; Ubuntu School Case Study, 2023).</w:t>
      </w:r>
    </w:p>
    <w:p w:rsidR="00000000" w:rsidDel="00000000" w:rsidP="00000000" w:rsidRDefault="00000000" w:rsidRPr="00000000" w14:paraId="000003B5">
      <w:pPr>
        <w:spacing w:after="240" w:before="240" w:lineRule="auto"/>
        <w:rPr/>
      </w:pPr>
      <w:r w:rsidDel="00000000" w:rsidR="00000000" w:rsidRPr="00000000">
        <w:rPr>
          <w:rtl w:val="0"/>
        </w:rPr>
        <w:t xml:space="preserve">Their future depends on whether states and donors can reconfigure the infrastructure of recognition. Integration into national systems such as teacher education, examination boards and curriculum councils will require not only funding but a different understanding of how knowledge is valued. Some signs of movement exist. The African Curriculum Transformation Initiative is piloting a regional accreditation model for community-designed syllabi in several countries, using peer review by educators from similar settings rather than relying only on central ministries (African Curriculum Transformation Initiative, 2024). UNESCO’s recent work on inclusive pedagogy calls for grassroots participation to be treated as part of system design rather than as a separate sphere of non-formal education (UNESCO, 2024b). Networks such as the Global Indigenous-Led Education Network are beginning to connect African projects with similar efforts elsewhere, creating spaces where community educators can exchange strategies without translating them into external templates first (ILED, 2023).</w:t>
      </w:r>
    </w:p>
    <w:p w:rsidR="00000000" w:rsidDel="00000000" w:rsidP="00000000" w:rsidRDefault="00000000" w:rsidRPr="00000000" w14:paraId="000003B6">
      <w:pPr>
        <w:spacing w:after="240" w:before="240" w:lineRule="auto"/>
        <w:rPr/>
      </w:pPr>
      <w:r w:rsidDel="00000000" w:rsidR="00000000" w:rsidRPr="00000000">
        <w:rPr>
          <w:rtl w:val="0"/>
        </w:rPr>
        <w:t xml:space="preserve">These models are not yet dominant, yet their growth is deliberate. They are contemporary responses to systemic exclusion, crafted with a clear view of the futures they seek in their own settings. Their prospects will depend not only on creativity and persistence but on whether African governments and external funders are prepared to share authorship of curriculum and to trust forms of evidence that arise from community archives, oral testimony and long observation. Fricker’s account of epistemic injustice underlines the stakes, since it concerns whose knowledge is treated as credible by default. Santos’s work on epistemologies of the South adds a further demand, since it asks whether national systems can live with more than one recognised centre of knowledge. For the cases discussed here, the measure of decolonisation is not only whether learners pass external examinations, but whether communities gain the authority to describe their own realities inside the institutions that govern their lives (Fricker, 2007; Santos, 2014).</w:t>
      </w:r>
    </w:p>
    <w:p w:rsidR="00000000" w:rsidDel="00000000" w:rsidP="00000000" w:rsidRDefault="00000000" w:rsidRPr="00000000" w14:paraId="000003B7">
      <w:pPr>
        <w:spacing w:after="240" w:line="276" w:lineRule="auto"/>
        <w:jc w:val="center"/>
        <w:rPr>
          <w:b w:val="1"/>
          <w:bCs w:val="1"/>
        </w:rPr>
      </w:pPr>
      <w:r w:rsidDel="00000000" w:rsidR="00000000" w:rsidRPr="00000000">
        <w:rPr>
          <w:b w:val="1"/>
          <w:bCs w:val="1"/>
          <w:rtl w:val="0"/>
        </w:rPr>
        <w:t xml:space="preserve">9.1.3 </w:t>
      </w:r>
      <w:r w:rsidDel="00000000" w:rsidR="00000000" w:rsidRPr="00000000">
        <w:rPr>
          <w:b w:val="1"/>
          <w:bCs w:val="1"/>
          <w:rtl w:val="0"/>
        </w:rPr>
        <w:t xml:space="preserve">Challenges of Decolonisation</w:t>
      </w:r>
      <w:r w:rsidDel="00000000" w:rsidR="00000000" w:rsidRPr="00000000">
        <w:rPr>
          <w:b w:val="1"/>
          <w:bCs w:val="1"/>
          <w:rtl w:val="0"/>
        </w:rPr>
        <w:t xml:space="preserve">  </w:t>
      </w:r>
    </w:p>
    <w:p w:rsidR="00000000" w:rsidDel="00000000" w:rsidP="00000000" w:rsidRDefault="00000000" w:rsidRPr="00000000" w14:paraId="000003B8">
      <w:pPr>
        <w:spacing w:after="240" w:before="240" w:lineRule="auto"/>
        <w:rPr/>
      </w:pPr>
      <w:r w:rsidDel="00000000" w:rsidR="00000000" w:rsidRPr="00000000">
        <w:rPr>
          <w:rtl w:val="0"/>
        </w:rPr>
        <w:t xml:space="preserve">The enduring structures of colonial education, including curriculum frameworks, language hierarchies, accreditation regimes and standardised assessment, raise a more uncomfortable question than most policy documents acknowledge. These frameworks are widely criticised for their exclusions, yet they still feel reasonable to many of the people who live and work inside them. The difficulty is not only institutional. It is political, psychological and epistemic, embedded in the choices of families, educators and officials who must balance legitimacy, mobility and cultural belonging (Mamdani, 2021; Teferra, 2016; Kanu, 2021). During the twentieth century, schooling in a wide range of British and French colonial territories, including present day Ghana, Nigeria, Kenya, Senegal and Burkina Faso, offered one of the most reliable routes into salaried employment, urban residence and official authority, and that association still guides decisions in the settings discussed here (UNESCO, 2016, 2023; Bado, 2009; Sanon Ouattara, 2021; WAEC, 2024). A colonial model that once promised advancement for a small group continues to be defended because it remains the safest known route to security for that group. For many households, that feels like a risk they cannot take.</w:t>
      </w:r>
    </w:p>
    <w:p w:rsidR="00000000" w:rsidDel="00000000" w:rsidP="00000000" w:rsidRDefault="00000000" w:rsidRPr="00000000" w14:paraId="000003B9">
      <w:pPr>
        <w:spacing w:after="240" w:before="240" w:lineRule="auto"/>
        <w:rPr/>
      </w:pPr>
      <w:r w:rsidDel="00000000" w:rsidR="00000000" w:rsidRPr="00000000">
        <w:rPr>
          <w:rtl w:val="0"/>
        </w:rPr>
        <w:t xml:space="preserve">Household decisions sit at the centre of this settlement. Internal reviews and public hearings in Ghana, Kenya and South Africa record officials who describe inherited examination systems as reliable because they have delivered jobs and scholarships for several generations, even while they criticise the cultural content of those exams (Ghana Education Service, 2023; Kenya Institute of Curriculum Development, 2023; Department of Basic Education, 2023). For many middle class families in Nairobi, Lagos or Accra, the ability to pass British style examinations remains more valuable than mastery of local history or language (WAEC, 2024; Obasi, 2022). The hearings and studies cited here show parents who condemn cultural alienation in public yet still defend these systems in private, fearing that reform might narrow their children’s access to bursaries or professional careers. The fear is simple: a different curriculum might close doors. A South African study on family language choices records one mother who wanted her son to speak isiZulu with confidence, while her partner insisted that an English only preschool would secure what he called a ‘proper future’ (South African Family Language Dynamics Study, 2023, </w:t>
      </w:r>
      <w:r w:rsidDel="00000000" w:rsidR="00000000" w:rsidRPr="00000000">
        <w:rPr>
          <w:b w:val="1"/>
          <w:bCs w:val="1"/>
          <w:rtl w:val="0"/>
        </w:rPr>
        <w:t xml:space="preserve">pp. to verify</w:t>
      </w:r>
      <w:r w:rsidDel="00000000" w:rsidR="00000000" w:rsidRPr="00000000">
        <w:rPr>
          <w:rtl w:val="0"/>
        </w:rPr>
        <w:t xml:space="preserve">, Author to verify). Teachers in Kenya and South Africa confirm that parents frequently request extra English lessons even where policy supports mother tongue use in early grades, because English proficiency still signals progress and possibility (Kenya Institute of Curriculum Development, 2023; Department of Basic Education, 2023; UNESCO, 2023). Teachers and researchers in these settings report that many pupils seem to absorb an unwritten rule by upper primary, treating serious knowledge as something one acquires in a colonial language (Heugh, 2013; Piper et al., 2018; Chimbutane, 2020; UNESCO, 2016, 2023).</w:t>
      </w:r>
    </w:p>
    <w:p w:rsidR="00000000" w:rsidDel="00000000" w:rsidP="00000000" w:rsidRDefault="00000000" w:rsidRPr="00000000" w14:paraId="000003BA">
      <w:pPr>
        <w:spacing w:after="240" w:before="240" w:lineRule="auto"/>
        <w:rPr/>
      </w:pPr>
      <w:r w:rsidDel="00000000" w:rsidR="00000000" w:rsidRPr="00000000">
        <w:rPr>
          <w:rtl w:val="0"/>
        </w:rPr>
        <w:t xml:space="preserve">Early schooling shows how these preferences harden into structure. Research over several decades suggests that learning through a language children understand improves literacy and numeracy, yet nearly forty per cent of learners globally are still taught in a language they do not speak at home, with a heavy concentration in African countries (UNESCO, 2016, 2023). Kenya’s mother tongue provision under the Competency Based Curriculum for Grades 1 to 3 has faced difficulties, including scarce materials, uneven teacher training and parental scepticism (Kenya Institute of Curriculum Development, 2023; Piper et al., 2018). South Africa’s early childhood framework supports isiXhosa and isiZulu based learning, yet private preschools serving upwardly mobile families continue to teach in English, and public schools in townships often move towards English earlier than policy requires (Department of Basic Education, 2023; Heugh, 2013). Comparable tensions appear in Niger and Uganda, where Regenerated Freirean Literacy through Empowering Community Techniques circles organised by community groups improve literacy in local languages but remain disconnected from formal accreditation, encouraging families to treat them as supplements rather than main routes into education (Archer and Cottingham, 1996; Global Campaign for Education, 2012). Indigenous languages are affirmed rhetorically yet displaced in practice. The trade off is visible in classroom routines.</w:t>
      </w:r>
    </w:p>
    <w:p w:rsidR="00000000" w:rsidDel="00000000" w:rsidP="00000000" w:rsidRDefault="00000000" w:rsidRPr="00000000" w14:paraId="000003BB">
      <w:pPr>
        <w:spacing w:after="240" w:before="240" w:lineRule="auto"/>
        <w:rPr/>
      </w:pPr>
      <w:r w:rsidDel="00000000" w:rsidR="00000000" w:rsidRPr="00000000">
        <w:rPr>
          <w:rtl w:val="0"/>
        </w:rPr>
        <w:t xml:space="preserve">Examination and accreditation regimes turn these recurring choices into binding rules. Ordinary and Advanced Level systems in Anglophone countries, the baccalauréat tradition in Francophone systems and regional exams such as WAEC still define progression to senior secondary school and university. Zimbabwe’s localisation of examinations after independence created the national body ZIMSEC, but the new certificates continued to be judged against Cambridge’s reputation for rigour. Public anxiety focused less on curriculum relevance than on whether local exams would be recognised abroad (Musarurwa and Chimhenga, 2011). Lesotho’s revised syllabus centred on Sesotho oral traditions and environmental knowledge, introduced in 2024, was welcomed in principle, but donor partners advised delaying full implementation until external benchmarks had been met (Lesotho MOE, 2024; GPE, 2023). Meeting notes acknowledged the syllabus’s value yet warned that substantial divergence from Cambridge norms could jeopardise funding (Lesotho MOE, 2024; GPE, 2023). Burkina Faso’s experiments with bilingual schools reveal related tensions. Policy documents endorse learning in national languages, yet fewer than three hundred bilingual schools operate nationwide and many parents fear that pupils in these institutions will be disadvantaged in French medium exams that still regulate access to elite secondary schools and public employment (Bado, 2009; Sanon Ouattara, 2021; UNICEF, 2022). Ministers invoke global competitiveness to justify continuity, and donor agencies echo this language when they urge alignment with external benchmarks (AU Education Division, 2023; GPE, 2023). Structural dependency and professional caution help to keep colonial era examination formats intact even when their distortions are widely recognised. Exams become the point where hope and caution meet.</w:t>
      </w:r>
    </w:p>
    <w:p w:rsidR="00000000" w:rsidDel="00000000" w:rsidP="00000000" w:rsidRDefault="00000000" w:rsidRPr="00000000" w14:paraId="000003BC">
      <w:pPr>
        <w:spacing w:after="240" w:before="240" w:lineRule="auto"/>
        <w:rPr/>
      </w:pPr>
      <w:r w:rsidDel="00000000" w:rsidR="00000000" w:rsidRPr="00000000">
        <w:rPr>
          <w:rtl w:val="0"/>
        </w:rPr>
        <w:t xml:space="preserve">Contexts of conflict and fragility sharpen these pressures. Schools in eastern Democratic Republic of Congo, northern Mozambique and parts of Sudan have been militarised, displaced or destroyed, and ministries struggle to sustain any form of provision (Human Rights Watch, 2023; UNICEF South Sudan, 2022). Teachers are conscripted, curricula suspended and trauma normalised. Testimonies from North Kivu and Cabo Delgado describe lessons held under trees, pupils cycling in and out of classes as front lines move and teachers packing textbooks away at the sound of gunfire (Human Rights Watch, 2023). Community based schools in Somalia and across the Sahel often reopen before formal systems are restored, but they rely on temporary curricula and short term funding, and they rarely have authority to redefine examination standards (World Bank, 2017; UNICEF, 2023). Alternative Basic Education centres in Somalia, community schools in Niger and accelerated learning centres in Sierra Leone have restored access for children who missed years of schooling, often using local languages and community appointed teachers (Bray, 2007; UNICEF, 2021; Sierra Leone MBSSE, 2020). Under these conditions, questions about language, syllabus and historical framing are repeatedly set aside in favour of keeping classrooms open. Decolonisation is not rejected in principle, but displaced by the immediate demand for any schooling that can function in the face of violence. Survival pushes other priorities aside.</w:t>
      </w:r>
    </w:p>
    <w:p w:rsidR="00000000" w:rsidDel="00000000" w:rsidP="00000000" w:rsidRDefault="00000000" w:rsidRPr="00000000" w14:paraId="000003BD">
      <w:pPr>
        <w:spacing w:after="240" w:before="240" w:lineRule="auto"/>
        <w:rPr/>
      </w:pPr>
      <w:r w:rsidDel="00000000" w:rsidR="00000000" w:rsidRPr="00000000">
        <w:rPr>
          <w:rtl w:val="0"/>
        </w:rPr>
        <w:t xml:space="preserve">Higher education multiplies these constraints and routes them back into the school system. Mamdani’s claim that African universities often produce ‘native custodians of imperial categories’ rather than critics of them remains visible in hiring, promotion and publication practices (Mamdani, 2021, </w:t>
      </w:r>
      <w:r w:rsidDel="00000000" w:rsidR="00000000" w:rsidRPr="00000000">
        <w:rPr>
          <w:b w:val="1"/>
          <w:bCs w:val="1"/>
          <w:rtl w:val="0"/>
        </w:rPr>
        <w:t xml:space="preserve">pp. to verify</w:t>
      </w:r>
      <w:r w:rsidDel="00000000" w:rsidR="00000000" w:rsidRPr="00000000">
        <w:rPr>
          <w:rtl w:val="0"/>
        </w:rPr>
        <w:t xml:space="preserve">, Author to verify). Tenure and promotion in universities in Nigeria, Kenya, Senegal and Uganda often hinge on publication in a narrow set of journals indexed in Northern databases (Teferra, 2016; Zeleza, 2020). Locally grounded scholarship frequently remains uncited or unpublished. Junior academics in Ethiopia, South Africa and Ghana describe a quiet calculation in which a single article in an international journal counts more for promotion than years of community based research (Aikins, 2023; Teferra, 2016). Careers depend on that calculation. Departments that attempt to centre African thinkers and histories in their syllabi can find themselves accused of lowering standards or jeopardising institutional rankings. South African universities make this tension especially visible. Student movements such as Rhodes Must Fall and Fees Must Fall forced a reckoning with statues, language policies and prescribed reading lists in the mid 2010s, yet core degree structures and canonical requirements in many disciplines stayed anchored in Euro-American theory, partly because senior academic staff and administrators feared reputational damage and the loss of partnerships if they moved too far from inherited models (Heleta, 2016; Jansen, 2017; Habib, 2019). Teacher preparation institutions, examination councils and textbook commissions carry these logics back into primary and secondary schooling.</w:t>
      </w:r>
    </w:p>
    <w:p w:rsidR="00000000" w:rsidDel="00000000" w:rsidP="00000000" w:rsidRDefault="00000000" w:rsidRPr="00000000" w14:paraId="000003BE">
      <w:pPr>
        <w:spacing w:after="240" w:before="240" w:lineRule="auto"/>
        <w:rPr/>
      </w:pPr>
      <w:r w:rsidDel="00000000" w:rsidR="00000000" w:rsidRPr="00000000">
        <w:rPr>
          <w:rtl w:val="0"/>
        </w:rPr>
        <w:t xml:space="preserve">Teacher education reflects this recycling of categories. In Zimbabwe, teacher training colleges still draw heavily on 1970s British pedagogic frameworks, even where policy language emphasises indigenous knowledge and community engagement. Modules on local epistemologies are often electives rather than core courses (ZINTEC, 2023; Musarurwa and Chimhenga, 2011). Côte d’Ivoire’s decentralisation reforms were intended to give regions a stronger role in curriculum design, yet teacher unions have responded cautiously, fearing that localised assessment might be used as a pretext to dilute national standards or undermine pay equity (UNESCO, 2024). Similar concerns appear in Ghana and Malawi, where union leaders support curricular relevance in principle but resist any arrangement that might reduce job security or permit unequal resourcing between districts (Samoff and Carrol, 2003; Altbach, 2008). Reports from Mali and Sierra Leone note that efforts to recruit teachers from community schools into the public system often require them to abandon local language methods in favour of national exam syllabi, which reinforces the status of colonial languages as the safest route to career stability (Muskin, 1996; Carr Hill, 2016). Labour concerns and curriculum politics intertwine, so rapid decolonisation can appear risky even to those who support its goals.</w:t>
      </w:r>
    </w:p>
    <w:p w:rsidR="00000000" w:rsidDel="00000000" w:rsidP="00000000" w:rsidRDefault="00000000" w:rsidRPr="00000000" w14:paraId="000003BF">
      <w:pPr>
        <w:spacing w:after="240" w:before="240" w:lineRule="auto"/>
        <w:rPr/>
      </w:pPr>
      <w:r w:rsidDel="00000000" w:rsidR="00000000" w:rsidRPr="00000000">
        <w:rPr>
          <w:rtl w:val="0"/>
        </w:rPr>
        <w:t xml:space="preserve">Publishing and donor economies add further layers to this web of incentives. Legacy firms in the United Kingdom, France and Portugal retain significant textbook contracts in Mozambique, Angola and Namibia, and imported titles still make up a substantial share of state funded classroom materials (Brito, 2024; Namibia Education Forum, 2023). In Ghana, a 2024 localisation initiative intended to expand the role of domestic publishers collapsed amid corruption allegations in curriculum procurement, deepening scepticism about the feasibility of shifting textbook production away from foreign firms (MOE Ghana, 2024). Editors across West and Southern Africa note that locally authored textbooks centred on indigenous knowledge often fail approval because they do not align with existing exam templates, which creates a strong incentive to preserve colonial content (Samoff and Carrol, 2003; Altbach, 2008). Multi country studies of multilingual education underline that even where governments commit to bilingual or trilingual schooling, budgets for textbooks and teacher training still favour dominant languages, making local language materials appear risky and marginal rather than standard (UNICEF, 2021; UNESCO, 2022). Donor funded literacy and digital pilots reflect similar contradictions. Recent Gates Foundation projects in Senegal have promoted Wolof literacy while mapping content to United States Common Core metrics, a configuration that Desai reads as performative reform, because African material is inserted into frameworks that remain fundamentally Eurocentric (Global Education Monitoring Report, 2023; Desai, 2023). When community schools in Mali or Niger are brought under national policy, evaluations praise gains in access and participation but urge closer alignment with national testing regimes, which gradually narrows the original pedagogical space and reduces room for community control (World Bank, 2019; UNICEF, 2024). Continuity then masquerades as prudence.</w:t>
      </w:r>
    </w:p>
    <w:p w:rsidR="00000000" w:rsidDel="00000000" w:rsidP="00000000" w:rsidRDefault="00000000" w:rsidRPr="00000000" w14:paraId="000003C0">
      <w:pPr>
        <w:spacing w:after="240" w:before="240" w:lineRule="auto"/>
        <w:rPr/>
      </w:pPr>
      <w:r w:rsidDel="00000000" w:rsidR="00000000" w:rsidRPr="00000000">
        <w:rPr>
          <w:rtl w:val="0"/>
        </w:rPr>
        <w:t xml:space="preserve">Community based programmes sit at the point where these structural constraints meet local creativity. The REFLECT approach has been adopted in parts of Uganda, Mali and Niger as a way of combining adult literacy with community planning and indigenous knowledge (Archer and Cottingham, 1996; Aderinoye, 2007; ADEA, 2023). Evaluations highlight gains in confidence, political participation and local problem solving, especially among women. Somalia’s pastoralist regions have seen the growth of community schools and mobile learning centres that make schooling accessible for children who move with herds, often using Somali or Af Maay as the language of instruction (UNICEF, 2021). Sierra Leone’s accelerated education programmes and community schools brought children back into learning after the civil war and the Ebola epidemic, but most programmes were temporary, and their curricula had to be translated into the language of national exams in order for learners to receive recognised certificates (Sierra Leone MBSSE, 2020; Bray, 2007). These initiatives align with the grassroots experiments described earlier in this discussion, yet they face the same barrier: they seldom produce credentials that carry weight with employers, universities or state agencies (Archer and Cottingham, 1996; Aderinoye, 2007; ADEA, 2023; Sierra Leone MBSSE, 2020; UNICEF, 2021). The problem is rarely pedagogic weakness. It is the absence of durable channels through which the knowledge they cultivate can be recognised and rewarded (World Bank, 2019; ADEA, 2023).</w:t>
      </w:r>
    </w:p>
    <w:p w:rsidR="00000000" w:rsidDel="00000000" w:rsidP="00000000" w:rsidRDefault="00000000" w:rsidRPr="00000000" w14:paraId="000003C1">
      <w:pPr>
        <w:spacing w:after="240" w:before="240" w:lineRule="auto"/>
        <w:rPr/>
      </w:pPr>
      <w:r w:rsidDel="00000000" w:rsidR="00000000" w:rsidRPr="00000000">
        <w:rPr>
          <w:rtl w:val="0"/>
        </w:rPr>
        <w:t xml:space="preserve">Emotional attachments and memories of social mobility help to sustain the authority of colonial models even where their injustices are acknowledged. For many families, the colonial curriculum is remembered less as an instrument of control than as the route through which they escaped poverty. A UNESCO report describes parents facing a dilemma between cultural rootedness and global mobility when selecting schools (UNESCO, 2022). Interviews from Burkina Faso and Mali show parents who praise bilingual classes for helping children understand lessons, yet still ask whether those children will compete successfully for places in selective French medium secondary schools (Bado, 2009; UNICEF, 2021). A teacher in Kampala described spouses arguing over whether a child should attend a government school that teaches in Luganda or a private academy that teaches only in English (Education Voices Uganda, 2024, </w:t>
      </w:r>
      <w:r w:rsidDel="00000000" w:rsidR="00000000" w:rsidRPr="00000000">
        <w:rPr>
          <w:b w:val="1"/>
          <w:bCs w:val="1"/>
          <w:rtl w:val="0"/>
        </w:rPr>
        <w:t xml:space="preserve">pp. to verify</w:t>
      </w:r>
      <w:r w:rsidDel="00000000" w:rsidR="00000000" w:rsidRPr="00000000">
        <w:rPr>
          <w:rtl w:val="0"/>
        </w:rPr>
        <w:t xml:space="preserve">, Author to verify). A retired policymaker in Lusaka recalled that colleagues had relied on the colonial model to build their careers, and that changing it now felt, to some, like removing the very route that had allowed them to advance (Zambian Curriculum Forum, 2023, </w:t>
      </w:r>
      <w:r w:rsidDel="00000000" w:rsidR="00000000" w:rsidRPr="00000000">
        <w:rPr>
          <w:b w:val="1"/>
          <w:bCs w:val="1"/>
          <w:rtl w:val="0"/>
        </w:rPr>
        <w:t xml:space="preserve">pp. to verify</w:t>
      </w:r>
      <w:r w:rsidDel="00000000" w:rsidR="00000000" w:rsidRPr="00000000">
        <w:rPr>
          <w:rtl w:val="0"/>
        </w:rPr>
        <w:t xml:space="preserve">, Author to verify). Zimbabwean debates over ZIMSEC reveal similar ambivalence, as critics of localisation lament the loss of a Cambridge seal on certificates and equate it with falling standards, even where local exams are formally aligned with international norms (Musarurwa and Chimhenga, 2011). These recollections are not simple nostalgia. They encode hard won mobility and complicate any appeal to decolonisation that does not speak directly to material risk. These memories are not easily argued away.</w:t>
      </w:r>
    </w:p>
    <w:p w:rsidR="00000000" w:rsidDel="00000000" w:rsidP="00000000" w:rsidRDefault="00000000" w:rsidRPr="00000000" w14:paraId="000003C2">
      <w:pPr>
        <w:spacing w:after="240" w:before="240" w:lineRule="auto"/>
        <w:rPr/>
      </w:pPr>
      <w:r w:rsidDel="00000000" w:rsidR="00000000" w:rsidRPr="00000000">
        <w:rPr>
          <w:rtl w:val="0"/>
        </w:rPr>
        <w:t xml:space="preserve">Seen through this web of incentives and memories of mobility, decolonisation appears less as a single reform than as a series of contested reallocations of authority. It cannot be reduced to inserting African content into existing frameworks. It asks states, universities and communities to revise the criteria through which excellence is defined, to share curriculum authorship with grassroots educators and to recognise forms of knowledge that have long been treated as supplementary. Kanu (2021) argues that such transformation requires a new relationship between knowledge and power, not only new topics in a syllabus. Bowles and Gintis’s analysis of schooling under capitalism remains suggestive here, since institutions can speak the language of change while continuing to reward conformity (Bowles and Gintis, 1976). A similar tension runs through many of the systems discussed here. Ministries endorse indigenisation yet hiring committees still prize foreign degrees. Universities celebrate decolonisation in mission statements yet promotion panels still prioritise publication in Northern journals. Examination councils open consultations on reform yet retain inherited formats that privilege colonial languages and epistemologies (Samoff and Carrol, 2003; Altbach, 2008; Teferra, 2016; Zeleza, 2020; ADEA, 2023). Under these conditions, decolonisation unfolds as an uneven project rather than a completed achievement, kept alive in scattered reforms and grassroots experiments and tested each time a family chooses a school, a teacher plans a lesson or a council sets the rules for what counts as educational success (Kanu, 2021; ADEA, 2023).</w:t>
      </w:r>
    </w:p>
    <w:p w:rsidR="00000000" w:rsidDel="00000000" w:rsidP="00000000" w:rsidRDefault="00000000" w:rsidRPr="00000000" w14:paraId="000003C3">
      <w:pPr>
        <w:spacing w:after="240" w:before="240" w:lineRule="auto"/>
        <w:jc w:val="center"/>
        <w:rPr>
          <w:b w:val="1"/>
          <w:bCs w:val="1"/>
        </w:rPr>
      </w:pPr>
      <w:r w:rsidDel="00000000" w:rsidR="00000000" w:rsidRPr="00000000">
        <w:rPr>
          <w:b w:val="1"/>
          <w:bCs w:val="1"/>
          <w:rtl w:val="0"/>
        </w:rPr>
        <w:t xml:space="preserve">9.2 The Enduring Eurocentric Curricula: What is Still Taught in Schools?</w:t>
      </w:r>
    </w:p>
    <w:p w:rsidR="00000000" w:rsidDel="00000000" w:rsidP="00000000" w:rsidRDefault="00000000" w:rsidRPr="00000000" w14:paraId="000003C4">
      <w:pPr>
        <w:spacing w:after="240" w:lineRule="auto"/>
        <w:rPr/>
      </w:pPr>
      <w:r w:rsidDel="00000000" w:rsidR="00000000" w:rsidRPr="00000000">
        <w:rPr>
          <w:rtl w:val="0"/>
        </w:rPr>
        <w:t xml:space="preserve">The institutional conservatism visible in curriculum planning, textbook approvals and classroom instruction in the systems discussed here does not mark the end of Eurocentric influence. It is one of the ways that influence is renewed each year. For a ten-year-old, these choices decide whose world feels important. It helps explain why certain subjects feel serious, why some languages look safer than others, and why parents, pupils and teachers so often reach for inherited syllabi when they feel uncertain (Samoff and Carrol, 2003; Tikly, 2004; UNESCO, 2016, 2023; ADEA, 2023). Curriculum documents, exam blueprints and teacher training manuals in these postcolonial settings still carry an imprint of the colonial moment in the topics they prioritise, the sequences they prescribe and the languages they protect. They settle the order in which histories are introduced, present some sciences as neutral law while treating others as optional topics, and push many local knowledges into brief sections that most pupils will never be examined on.</w:t>
      </w:r>
    </w:p>
    <w:p w:rsidR="00000000" w:rsidDel="00000000" w:rsidP="00000000" w:rsidRDefault="00000000" w:rsidRPr="00000000" w14:paraId="000003C5">
      <w:pPr>
        <w:spacing w:after="240" w:before="240" w:lineRule="auto"/>
        <w:rPr/>
      </w:pPr>
      <w:r w:rsidDel="00000000" w:rsidR="00000000" w:rsidRPr="00000000">
        <w:rPr>
          <w:rtl w:val="0"/>
        </w:rPr>
        <w:t xml:space="preserve">The route from primary syllabi to university reading lists shows how knowledge is structured not only in classrooms but in the priorities, incentives and exclusions of higher education. From early reading primers to final year economics courses, the path through schooling decides whose histories, sciences and languages will be treated as central (Heleta, 2016; Jansen, 2017; Teferra, 2016). For example, a Grade 4 social studies unit that devotes pages to European explorers and a single paragraph to local traders, or a regional science paper that tests imported case studies but not nearby environments, subtly signals where authority lies. The order in which topics are introduced, the stock examples teachers are trained to give, the classroom time allocated to local material, and the way examinations reward or punish these choices all turn curriculum into a series of risks and promises for families. They also sustain an unspoken sorting of whose knowledge can be treated as authoritative.</w:t>
      </w:r>
    </w:p>
    <w:p w:rsidR="00000000" w:rsidDel="00000000" w:rsidP="00000000" w:rsidRDefault="00000000" w:rsidRPr="00000000" w14:paraId="000003C6">
      <w:pPr>
        <w:keepNext w:val="0"/>
        <w:keepLines w:val="0"/>
        <w:spacing w:before="280" w:line="276" w:lineRule="auto"/>
        <w:jc w:val="center"/>
        <w:rPr>
          <w:b w:val="1"/>
          <w:bCs w:val="1"/>
        </w:rPr>
      </w:pPr>
      <w:r w:rsidDel="00000000" w:rsidR="00000000" w:rsidRPr="00000000">
        <w:rPr>
          <w:b w:val="1"/>
          <w:bCs w:val="1"/>
          <w:rtl w:val="0"/>
        </w:rPr>
        <w:t xml:space="preserve">9.2.1 Colonial Foundations in Contemporary Curricula</w:t>
      </w:r>
    </w:p>
    <w:p w:rsidR="00000000" w:rsidDel="00000000" w:rsidP="00000000" w:rsidRDefault="00000000" w:rsidRPr="00000000" w14:paraId="000003C7">
      <w:pPr>
        <w:spacing w:after="240" w:before="240" w:lineRule="auto"/>
        <w:rPr/>
      </w:pPr>
      <w:r w:rsidDel="00000000" w:rsidR="00000000" w:rsidRPr="00000000">
        <w:rPr>
          <w:rtl w:val="0"/>
        </w:rPr>
        <w:t xml:space="preserve">Kenya’s lower secondary Social Studies syllabus in 2023 introduces pupils to ideas of ‘development’ through the European Enlightenment, the Industrial Revolution and the invention of the printing press. The first local example, a short section on trade along the Swahili coast, appears after these themes as context rather than foundation. By that point, for many pupils in the systems considered here, the idea that modernity begins elsewhere has already been laid down as common sense. Tanzanian and Ghanaian syllabi follow the same order. Lessons on African civilisations are included, but they sit within timelines and conceptual frames drawn from outside the continent (MoE Kenya, 2023; TIE Tanzania, 2022; NCCA Ghana, 2023). In the Kenyan, Tanzanian and Ghanaian documents cited here, teachers are instructed to explain industrialisation and modern governance as global processes before turning to local examples. The sequence trains pupils to treat African experience as an application of principles first worked out in other places, rather than as a starting point from which to think. That ordering quietly presents Europe as the default setting for modern social and political thought.</w:t>
      </w:r>
    </w:p>
    <w:p w:rsidR="00000000" w:rsidDel="00000000" w:rsidP="00000000" w:rsidRDefault="00000000" w:rsidRPr="00000000" w14:paraId="000003C8">
      <w:pPr>
        <w:spacing w:after="240" w:before="240" w:lineRule="auto"/>
        <w:rPr/>
      </w:pPr>
      <w:r w:rsidDel="00000000" w:rsidR="00000000" w:rsidRPr="00000000">
        <w:rPr>
          <w:rtl w:val="0"/>
        </w:rPr>
        <w:t xml:space="preserve">The same ordering prevails in Francophone systems. Senegal and Benin use a standard lower secondary history sequence that begins with European feudalism and the French Revolution before addressing the Mali and Songhai empires. Textbooks approved by the Direction de la Formation et de la Communication in Dakar continue to use French social and political categories, seigneur, citoyen, nation, as interpretive anchors (MEN Senegal, 2022). In the Senegalese and Beninese textbooks just described, local histories are integrated as illustrations of universal progress rather than as conceptual frameworks in their own right. The colonial curriculum survives less in explicit doctrine than in this order of attention, where pupils first learn to name the world through European examples and only then turn to their own regions. By the time local histories appear, the key categories for describing power, progress and citizenship have already been fixed elsewhere.</w:t>
      </w:r>
    </w:p>
    <w:p w:rsidR="00000000" w:rsidDel="00000000" w:rsidP="00000000" w:rsidRDefault="00000000" w:rsidRPr="00000000" w14:paraId="000003C9">
      <w:pPr>
        <w:spacing w:after="240" w:before="240" w:lineRule="auto"/>
        <w:rPr/>
      </w:pPr>
      <w:r w:rsidDel="00000000" w:rsidR="00000000" w:rsidRPr="00000000">
        <w:rPr>
          <w:rtl w:val="0"/>
        </w:rPr>
        <w:t xml:space="preserve">Lusophone systems, in former Portuguese colonies such as Mozambique and Angola, display this continuity even more plainly. Mozambique’s 2018 curriculum review retained large sections of the Portuguese model, including literary exemplars from the European canon. Teachers trained under the Instituto de Formação de Professores still prepare lesson plans using formats designed for colonial-era inspectorates (Chimbutane, 2020). Angola keeps Portuguese as the exclusive medium of instruction through the ninth grade, despite constitutional commitments to linguistic pluralism (Brito, 2024). In the Mozambican and Angolan classrooms described here, language policy does more than organise instruction. It steadily sorts languages into those that carry marks, promotion and university access, and those that belong to family, neighbourhood and oral memory. Here the curriculum transmits not only knowledge but a hierarchy of speech, making clear which languages are acceptable in tests, reports and applications, and which are meant to fall silent at the threshold of the classroom. Over time, this distinction makes Portuguese not only a medium of instruction but also a marker of who is entitled to speak in official settings (Chimbutane, 2020; Brito, 2024).</w:t>
      </w:r>
    </w:p>
    <w:p w:rsidR="00000000" w:rsidDel="00000000" w:rsidP="00000000" w:rsidRDefault="00000000" w:rsidRPr="00000000" w14:paraId="000003CA">
      <w:pPr>
        <w:spacing w:after="240" w:before="240" w:lineRule="auto"/>
        <w:rPr/>
      </w:pPr>
      <w:r w:rsidDel="00000000" w:rsidR="00000000" w:rsidRPr="00000000">
        <w:rPr>
          <w:rtl w:val="0"/>
        </w:rPr>
        <w:t xml:space="preserve">Teacher training institutions extend these arrangements. Colleges in Ghana and Uganda work from syllabi first drafted during late colonial reforms, with updated terminology and civics but little change to pedagogic structure (Osei, 2021; Mutambi, 2022). Senegal’s Écoles Normales Supérieures still evaluate lessons by fidelity to plan rather than the quality of discussion. The measure of a good lesson remains procedural compliance. In Angola, Instituto de Formação de Professores prepares student teachers through tightly scripted micro-teaching sessions that emphasise timing, blackboard use and classroom control more than improvisation or debate (Ferreira, 2019). Student teachers learn that authority lies in keeping pace with the plan rather than in opening space for questioning.</w:t>
      </w:r>
    </w:p>
    <w:p w:rsidR="00000000" w:rsidDel="00000000" w:rsidP="00000000" w:rsidRDefault="00000000" w:rsidRPr="00000000" w14:paraId="000003CB">
      <w:pPr>
        <w:spacing w:after="240" w:before="240" w:lineRule="auto"/>
        <w:rPr/>
      </w:pPr>
      <w:r w:rsidDel="00000000" w:rsidR="00000000" w:rsidRPr="00000000">
        <w:rPr>
          <w:rtl w:val="0"/>
        </w:rPr>
        <w:t xml:space="preserve">In many of the schools described by Christie and McKinney and by Fataar, the organisation of classroom work reproduces the bureaucratic sequence outside. Attendance registers, continuous assessment scores and homework books are kept less as a basis for diagnosis than as proof that required steps have been completed. Head teachers in these studies speak of ‘covering the syllabus’ as if it were a route to be travelled at speed rather than a set of ideas to be worked through. Many teachers record marks they know to be fragile because their own evaluation turns on the neatness of records and the proportion of pupils promoted, not on how far pupils can explain or question the material in front of them (Christie and McKinney, 2017; Fataar, 2018). Order on paper counts more than understanding in the room. That is a deliberate choice.</w:t>
      </w:r>
    </w:p>
    <w:p w:rsidR="00000000" w:rsidDel="00000000" w:rsidP="00000000" w:rsidRDefault="00000000" w:rsidRPr="00000000" w14:paraId="000003CC">
      <w:pPr>
        <w:spacing w:after="240" w:before="240" w:lineRule="auto"/>
        <w:rPr/>
      </w:pPr>
      <w:r w:rsidDel="00000000" w:rsidR="00000000" w:rsidRPr="00000000">
        <w:rPr>
          <w:rtl w:val="0"/>
        </w:rPr>
        <w:t xml:space="preserve">Policy statements reinforce the same priorities. Ghana’s curriculum framework, Kenya’s teacher standards and Lesotho’s professional norms all define effective teaching in terms of syllabus coverage, time on task and alignment with examination requirements (Ghana Education Service, 2023; Kenya Institute of Curriculum Development, 2023; Lesotho MOE, 2024). In the Ghanaian, Kenyan and Lesotho cases cited here, strategy documents endorse innovation, but classroom observation forms still ask whether the lesson objectives were written in the approved format and whether the textbook sequence was followed. Teachers who depart from the script report that they risk being marked down as disorganised or unreliable instead of being recognised as thoughtful. The signal this sends is consistent.</w:t>
      </w:r>
    </w:p>
    <w:p w:rsidR="00000000" w:rsidDel="00000000" w:rsidP="00000000" w:rsidRDefault="00000000" w:rsidRPr="00000000" w14:paraId="000003CD">
      <w:pPr>
        <w:spacing w:after="240" w:before="240" w:lineRule="auto"/>
        <w:rPr/>
      </w:pPr>
      <w:r w:rsidDel="00000000" w:rsidR="00000000" w:rsidRPr="00000000">
        <w:rPr>
          <w:rtl w:val="0"/>
        </w:rPr>
        <w:t xml:space="preserve">Differences exist, but they remain tightly bound by the same evaluative logic. Tanzania’s teacher colleges have experimented with school-based mentoring, and Mozambique’s Instituto de Formação de Professores includes modules on bilingual pedagogy, yet both operate within assessment systems that continue to reward teacher-centred recitation over exploratory work (Chimbutane, 2020; Fataar, 2018). The persistence of these arrangements is not an accidental residue of history. In the cases discussed here, it continues because it serves those who administer and navigate the system: inspectors who need visible indicators of order, principals who fear blame for falling exam results, and teachers who have learned that it is safer to demonstrate rule following than to risk unapproved experimentation, even when they know that experimentation would deepen learning.</w:t>
      </w:r>
    </w:p>
    <w:p w:rsidR="00000000" w:rsidDel="00000000" w:rsidP="00000000" w:rsidRDefault="00000000" w:rsidRPr="00000000" w14:paraId="000003CE">
      <w:pPr>
        <w:keepNext w:val="0"/>
        <w:keepLines w:val="0"/>
        <w:spacing w:before="280" w:line="276" w:lineRule="auto"/>
        <w:jc w:val="center"/>
        <w:rPr>
          <w:b w:val="1"/>
          <w:bCs w:val="1"/>
        </w:rPr>
      </w:pPr>
      <w:r w:rsidDel="00000000" w:rsidR="00000000" w:rsidRPr="00000000">
        <w:rPr>
          <w:b w:val="1"/>
          <w:bCs w:val="1"/>
          <w:rtl w:val="0"/>
        </w:rPr>
        <w:t xml:space="preserve">9.2.2 Donor Influence and the Infrastructure of Compliance</w:t>
      </w:r>
    </w:p>
    <w:p w:rsidR="00000000" w:rsidDel="00000000" w:rsidP="00000000" w:rsidRDefault="00000000" w:rsidRPr="00000000" w14:paraId="000003CF">
      <w:pPr>
        <w:keepNext w:val="0"/>
        <w:keepLines w:val="0"/>
        <w:spacing w:before="280" w:line="276" w:lineRule="auto"/>
        <w:jc w:val="center"/>
        <w:rPr>
          <w:b w:val="1"/>
          <w:bCs w:val="1"/>
        </w:rPr>
      </w:pPr>
      <w:r w:rsidDel="00000000" w:rsidR="00000000" w:rsidRPr="00000000">
        <w:rPr>
          <w:rtl w:val="0"/>
        </w:rPr>
      </w:r>
    </w:p>
    <w:p w:rsidR="00000000" w:rsidDel="00000000" w:rsidP="00000000" w:rsidRDefault="00000000" w:rsidRPr="00000000" w14:paraId="000003D0">
      <w:pPr>
        <w:spacing w:after="240" w:lineRule="auto"/>
        <w:rPr/>
      </w:pPr>
      <w:r w:rsidDel="00000000" w:rsidR="00000000" w:rsidRPr="00000000">
        <w:rPr>
          <w:rtl w:val="0"/>
        </w:rPr>
        <w:t xml:space="preserve">Donor funding does more than expand budgets. It fixes the routes through which curriculum and textbook decisions must travel. Mbow’s study of Senegal records curriculum officers describing manuscripts on local themes being returned because they did not fit the prescribed length or chapter structure, even when reviewers accepted their historical accuracy (Mbow, 2020, p. 206). Senegal and Côte d’Ivoire now include sections on Negritude, Pan-Africanism and African humanism in curriculum documents, yet these entries are written within editorial templates inherited from French textbook models and reviewed through Francophone curriculum panels that still operate under ministerial decrees from the 1980s (Mbow, 2020; UNESCO IBE, 2019). Each reform introduces new content, but the structure of review remains the same. Approval depends on conformity to a style of presentation first designed to ensure uniformity within the Francophone bloc. The outcome is not open resistance to Africanisation. It is an administrative reflex: officials protect consistency before they consider curricular experiment, because donor reporting and regional comparability still rely on that stability. For curriculum officers, this structure feels non-negotiable.</w:t>
      </w:r>
    </w:p>
    <w:p w:rsidR="00000000" w:rsidDel="00000000" w:rsidP="00000000" w:rsidRDefault="00000000" w:rsidRPr="00000000" w14:paraId="000003D1">
      <w:pPr>
        <w:spacing w:after="240" w:before="240" w:lineRule="auto"/>
        <w:rPr/>
      </w:pPr>
      <w:r w:rsidDel="00000000" w:rsidR="00000000" w:rsidRPr="00000000">
        <w:rPr>
          <w:rtl w:val="0"/>
        </w:rPr>
        <w:t xml:space="preserve">Anglophone systems appear more flexible, yet the boundary lines are similar. Kenya and Ghana present decentralised textbook production, but manuscripts are screened by the Kenya Institute of Curriculum Development and the National Council for Curriculum and Assessment using checklists that emphasise alignment with international assessment regimes (KICD, 2021; NCCA Ghana, 2022). Publishers who seek to include oral histories, local ecological knowledge or indigenous philosophies are frequently asked to modify or remove them on the grounds that such content is non-accessable or insufficiently aligned with standardised learning outcomes (MoE Kenya, 2021; UNESCO, 2020). Editorial feedback of this kind rarely declares opposition to African knowledge. It reflects an inherited logic of evaluation: the textbook is expected to track the exam blueprint, and anything that cannot be scored with ease is treated as an indulgence. Teachers who trial richer local content often discover that there are no corresponding questions in national tests, and parents worry that time given to community histories will leave pupils less prepared for regional examinations. A manuscript that falls outside the template is understood as a risk within the approvals process.</w:t>
      </w:r>
    </w:p>
    <w:p w:rsidR="00000000" w:rsidDel="00000000" w:rsidP="00000000" w:rsidRDefault="00000000" w:rsidRPr="00000000" w14:paraId="000003D2">
      <w:pPr>
        <w:spacing w:after="240" w:before="240" w:lineRule="auto"/>
        <w:rPr/>
      </w:pPr>
      <w:r w:rsidDel="00000000" w:rsidR="00000000" w:rsidRPr="00000000">
        <w:rPr>
          <w:rtl w:val="0"/>
        </w:rPr>
        <w:t xml:space="preserve">Comparative work on curriculum reform shows how these constraints are enforced through ordinary procedures rather than explicit doctrine (Abdi, 2011; World Bank, 2022). Mbow’s study of Senegal notes that manuscripts exceeding the size or thematic structure of approved French models are often declined for technical reasons, even when historically accurate and locally grounded (Mbow, 2020, p. 206). Kenyan approvals frequently stall when proposed materials fall outside the length or layout guidelines tied to World Bank supported printing contracts (MoE Kenya, 2021; UNESCO, 2020). Reviews from Niger and Mali describe evaluators who praise the quality of bilingual textbooks yet recommend scaling only those editions that can be printed and distributed within existing procurement frameworks (UNICEF, 2021; ADEA, 2023). The language of finance reinforces these habits. World Bank procurement rules emphasise value for money as a central principle, and ministries learn to present curriculum and textbook proposals in terms that satisfy that requirement: predictable page counts, uniform formats and compatibility with existing tenders (World Bank, 2022). Under these rules, thresholds that appear purely technical act as filters on which kinds of content can be published. For most publishers, those thresholds define the horizon of what is possible.</w:t>
      </w:r>
    </w:p>
    <w:p w:rsidR="00000000" w:rsidDel="00000000" w:rsidP="00000000" w:rsidRDefault="00000000" w:rsidRPr="00000000" w14:paraId="000003D3">
      <w:pPr>
        <w:spacing w:after="240" w:before="240" w:lineRule="auto"/>
        <w:rPr/>
      </w:pPr>
      <w:r w:rsidDel="00000000" w:rsidR="00000000" w:rsidRPr="00000000">
        <w:rPr>
          <w:rtl w:val="0"/>
        </w:rPr>
        <w:t xml:space="preserve">Officials working inside these systems describe their caution as common sense. They refer to the need for examinable material, predictable approval cycles and the avoidance of costly reprints that could trigger audit findings. These concerns are not trivial. Textbook procurement represents one of the largest budget lines in education ministries and is closely tied to multi year donor audits and disbursement conditions (World Bank, 2022). Parents and teachers also feel the pressure. Many parents want reassurance that approved books will help children clear regional examinations. For many households, a textbook that departs from the official template feels like an extra risk rather than an extra resource. Teachers worry that if they rely on materials not recognised in official lists they will be blamed for weak results, even when those materials deepen understanding. Within this framework, only those innovations that can be translated into standard templates, scoring rubrics and print schedules are likely to endure.</w:t>
      </w:r>
    </w:p>
    <w:p w:rsidR="00000000" w:rsidDel="00000000" w:rsidP="00000000" w:rsidRDefault="00000000" w:rsidRPr="00000000" w14:paraId="000003D4">
      <w:pPr>
        <w:spacing w:after="240" w:before="240" w:lineRule="auto"/>
        <w:rPr/>
      </w:pPr>
      <w:r w:rsidDel="00000000" w:rsidR="00000000" w:rsidRPr="00000000">
        <w:rPr>
          <w:rtl w:val="0"/>
        </w:rPr>
        <w:t xml:space="preserve">These dynamics show how colonial legacies persist without open defence. Eurocentric content remains not because ministries or educators explicitly choose it, but because the procedures that govern content selection, assessment validation and financial reporting make alternative choices hard to sustain. Curriculum reform under these conditions becomes a managed adjustment: new references inserted into familiar frames, revised lessons that still move in the order anticipated by examinations. The constraint is not the absence of decolonial language in policy. It is the persistent pressure of form, where donor logframes, procurement contracts and exam specifications together narrow the range of knowledge that can appear in textbooks.</w:t>
      </w:r>
    </w:p>
    <w:p w:rsidR="00000000" w:rsidDel="00000000" w:rsidP="00000000" w:rsidRDefault="00000000" w:rsidRPr="00000000" w14:paraId="000003D5">
      <w:pPr>
        <w:spacing w:after="240" w:before="240" w:lineRule="auto"/>
        <w:jc w:val="center"/>
        <w:rPr>
          <w:b w:val="1"/>
          <w:bCs w:val="1"/>
        </w:rPr>
      </w:pPr>
      <w:r w:rsidDel="00000000" w:rsidR="00000000" w:rsidRPr="00000000">
        <w:rPr>
          <w:b w:val="1"/>
          <w:bCs w:val="1"/>
          <w:rtl w:val="0"/>
        </w:rPr>
        <w:t xml:space="preserve">9.2.3 Classroom Practice and Structural Repetition</w:t>
      </w:r>
    </w:p>
    <w:p w:rsidR="00000000" w:rsidDel="00000000" w:rsidP="00000000" w:rsidRDefault="00000000" w:rsidRPr="00000000" w14:paraId="000003D6">
      <w:pPr>
        <w:spacing w:after="240" w:lineRule="auto"/>
        <w:rPr/>
      </w:pPr>
      <w:r w:rsidDel="00000000" w:rsidR="00000000" w:rsidRPr="00000000">
        <w:rPr>
          <w:rtl w:val="0"/>
        </w:rPr>
        <w:t xml:space="preserve">Lesson preparation in northern Ghana, western Kenya and Addis Ababa continues to follow schemes of work and exam calendars issued by national curriculum authorities. Teachers record topics in the prescribed order because inspection forms, lesson records and term reports are checked against that sequence. Pupils sometimes ask about local histories or events that fall outside the approved examples, and teachers respond with brief explanations or side notes. These additions remain marginal to the written plan and do not alter the official sequence that determines what is examined and how credit is awarded (NaCCA Ghana, 2022; MoE Kenya, 2021; MoE Ethiopia, 2021; UNESCO IBE, 2023; WAEC, 2023).</w:t>
      </w:r>
    </w:p>
    <w:p w:rsidR="00000000" w:rsidDel="00000000" w:rsidP="00000000" w:rsidRDefault="00000000" w:rsidRPr="00000000" w14:paraId="000003D7">
      <w:pPr>
        <w:spacing w:after="240" w:before="240" w:lineRule="auto"/>
        <w:rPr/>
      </w:pPr>
      <w:r w:rsidDel="00000000" w:rsidR="00000000" w:rsidRPr="00000000">
        <w:rPr>
          <w:rtl w:val="0"/>
        </w:rPr>
        <w:t xml:space="preserve">Northern Ghana offers one clear view of these limits. Senior secondary students have questioned why national history textbooks devote full units to European revolutions yet mention Dagbon resistance only in passing (NaCCA Ghana, 2022). During a curriculum consultation in Tamale that same year, one teacher recalled pupils asking why they could recite the date of the French Revolution but not the sequence of conflicts surrounding the Yaa Naa, and why local struggles appeared as annotations rather than as organising narratives (NaCCA Ghana, 2022). Officials acknowledged the concern but advised that examinable content must remain aligned with the West African Examinations Council syllabus and marking scheme, suggesting that Dagbon history could appear as enrichment material rather than as a core unit (NaCCA Ghana, 2022; WAEC, 2023). The exchange was closed not by disagreement over substance but by reference to examinability.</w:t>
      </w:r>
    </w:p>
    <w:p w:rsidR="00000000" w:rsidDel="00000000" w:rsidP="00000000" w:rsidRDefault="00000000" w:rsidRPr="00000000" w14:paraId="000003D8">
      <w:pPr>
        <w:spacing w:after="240" w:before="240" w:lineRule="auto"/>
        <w:rPr/>
      </w:pPr>
      <w:r w:rsidDel="00000000" w:rsidR="00000000" w:rsidRPr="00000000">
        <w:rPr>
          <w:rtl w:val="0"/>
        </w:rPr>
        <w:t xml:space="preserve">This pattern recurs beyond Ghana. Addis Ababa teachers in civic education sometimes introduce examples of local protest movements not included in the national syllabus, yet their lesson plans remain bound to central examination requirements (MoE Ethiopia, 2021). Teachers are rarely instructed to remove these insertions, but inspection routines and training criteria leave little room for expansion. Small adaptations, such as reframing a science exercise around village materials, are permitted but seldom recognised as pedagogical work. Teacher interviews from Ethiopia, Ghana and Kenya described these efforts as minor repairs that keep local experience visible without altering the rhythm of the exam year (UNESCO IBE, 2023).</w:t>
      </w:r>
    </w:p>
    <w:p w:rsidR="00000000" w:rsidDel="00000000" w:rsidP="00000000" w:rsidRDefault="00000000" w:rsidRPr="00000000" w14:paraId="000003D9">
      <w:pPr>
        <w:spacing w:after="240" w:before="240" w:lineRule="auto"/>
        <w:rPr/>
      </w:pPr>
      <w:r w:rsidDel="00000000" w:rsidR="00000000" w:rsidRPr="00000000">
        <w:rPr>
          <w:rtl w:val="0"/>
        </w:rPr>
        <w:t xml:space="preserve">Parent associations in rural Kenya and Zambia have supported proposals to retain indigenous languages and extend regional content beyond the early grades. These requests tend to fall away during curriculum meetings organised around national targets and pre-approved textbook lists (MoE Kenya, 2021; TWINSA, 2022). Minutes from a western Kenya consultation in 2021 record parents asking that Bukusu be used beyond Grade 3, only for the proposal to disappear when the final draft was harmonised with national literacy benchmarks (MoE Kenya, 2021). Middle class families in Nairobi and Johannesburg preparing children for international examinations often oppose similar reforms, fearing loss of recognition abroad (Spaull and Jansen, 2019). During a 2023 regional survey, one Nairobi parent remarked that ‘local languages are for home and church; Cambridge is for the future’, while another in Johannesburg warned that extensive localisation might ‘trap’ their children outside global universities (ADEA, 2023, pp. 41–43). Across these accounts, language and curriculum choice appear less as cultural preference than as a strategy for managing risk in uncertain labour markets. Consultation absorbs dissent, while the syllabus remains intact. Curriculum departments and examination boards preserve authority by following rules that protect funding eligibility, delivery efficiency and compliance with international benchmarks (UNESCO IBE, 2019; Mbow, 2020; Abdi, 2011).</w:t>
      </w:r>
    </w:p>
    <w:p w:rsidR="00000000" w:rsidDel="00000000" w:rsidP="00000000" w:rsidRDefault="00000000" w:rsidRPr="00000000" w14:paraId="000003DA">
      <w:pPr>
        <w:spacing w:after="240" w:before="240" w:lineRule="auto"/>
        <w:rPr/>
      </w:pPr>
      <w:r w:rsidDel="00000000" w:rsidR="00000000" w:rsidRPr="00000000">
        <w:rPr>
          <w:rtl w:val="0"/>
        </w:rPr>
        <w:t xml:space="preserve">Zambia’s 2021 curriculum review briefly included modules on Lozi and Bemba political institutions, responding to teachers in Mongu and Kasama who noted their absence in civic education. Internal ministry notes show that officials supported the proposal but removed it before the textbook stage, citing the absence of approved assessment items and concerns about non-compliance with Zambia’s World Bank-supported performance framework, which required standardised outcomes traceable to regional comparators (World Bank, 2020, pp. 12–13; MoE Zambia, 2023). A comparable outcome followed in Ghana in 2022, when material on Asante resistance, Ewe belief systems and precolonial trade networks was dropped as unfeasible because it complicated textbook licensing and threatened the comparability of WAEC examinations (NaCCA Ghana, 2022; WAEC, 2023). In both cases, local content was not rejected as inaccurate but removed on grounds described as technical necessity.</w:t>
      </w:r>
    </w:p>
    <w:p w:rsidR="00000000" w:rsidDel="00000000" w:rsidP="00000000" w:rsidRDefault="00000000" w:rsidRPr="00000000" w14:paraId="000003DB">
      <w:pPr>
        <w:spacing w:after="240" w:before="240" w:lineRule="auto"/>
        <w:rPr/>
      </w:pPr>
      <w:r w:rsidDel="00000000" w:rsidR="00000000" w:rsidRPr="00000000">
        <w:rPr>
          <w:rtl w:val="0"/>
        </w:rPr>
        <w:t xml:space="preserve">For those working within these systems, the boundaries are physical and immediate. Teachers who prioritise local histories risk preparing students for exams that ignore them. Officials who permit substantial change risk audit failure or donor sanction. Parents who choose schools teaching African languages accept the possibility that their children may later be told their certificates carry less weight. From inside these constraints, the route to recognition appears largely fixed, with few sanctioned ways to move without incurring penalty.</w:t>
      </w:r>
    </w:p>
    <w:p w:rsidR="00000000" w:rsidDel="00000000" w:rsidP="00000000" w:rsidRDefault="00000000" w:rsidRPr="00000000" w14:paraId="000003DC">
      <w:pPr>
        <w:spacing w:after="240" w:before="240" w:lineRule="auto"/>
        <w:rPr/>
      </w:pPr>
      <w:r w:rsidDel="00000000" w:rsidR="00000000" w:rsidRPr="00000000">
        <w:rPr>
          <w:rtl w:val="0"/>
        </w:rPr>
        <w:t xml:space="preserve">National contexts do vary, yet the pressures follow familiar paths. Ethiopia, which was never colonised, and Tanzania, which pursued ujamaa-based education, operate with curricula that are less rigidly tied to Eurocentric frames than those of Ghana or Zambia (Nyerere, 1967; Sifuna, 2007; Vavrus, 2009). Tanzania’s continued use of Swahili as a national language of schooling anchors learning in a local linguistic field even as English dominates higher education (Qorro, 2009; Brock-Utne, 2010). Even in these cases, examination structures and external reference points continue to draw classrooms back towards inherited templates. Institutional alignments differ as well. Some ministries work primarily with UNESCO or UNICEF, others with World Bank protocols or semi-autonomous agencies (World Bank, 2022; UNESCO IBE, 2023). Treating these contexts as uniform would obscure how particular configurations of history, finance and administrative caution sustain repetition.</w:t>
      </w:r>
    </w:p>
    <w:p w:rsidR="00000000" w:rsidDel="00000000" w:rsidP="00000000" w:rsidRDefault="00000000" w:rsidRPr="00000000" w14:paraId="000003DD">
      <w:pPr>
        <w:spacing w:after="240" w:before="240" w:lineRule="auto"/>
        <w:rPr/>
      </w:pPr>
      <w:r w:rsidDel="00000000" w:rsidR="00000000" w:rsidRPr="00000000">
        <w:rPr>
          <w:rtl w:val="0"/>
        </w:rPr>
        <w:t xml:space="preserve">The endurance of Eurocentric curricula in classrooms arises from these entanglements of legacy and risk. Continuity persists not because it is defended as truth, but because it offers a defence against uncertainty.</w:t>
      </w:r>
    </w:p>
    <w:p w:rsidR="00000000" w:rsidDel="00000000" w:rsidP="00000000" w:rsidRDefault="00000000" w:rsidRPr="00000000" w14:paraId="000003DE">
      <w:pPr>
        <w:keepNext w:val="0"/>
        <w:keepLines w:val="0"/>
        <w:spacing w:before="280" w:line="276" w:lineRule="auto"/>
        <w:jc w:val="center"/>
        <w:rPr>
          <w:b w:val="1"/>
          <w:bCs w:val="1"/>
        </w:rPr>
      </w:pPr>
      <w:r w:rsidDel="00000000" w:rsidR="00000000" w:rsidRPr="00000000">
        <w:rPr>
          <w:b w:val="1"/>
          <w:bCs w:val="1"/>
          <w:rtl w:val="0"/>
        </w:rPr>
        <w:t xml:space="preserve">9.2.4 The Constraints of African Knowledge Production in Higher Education</w:t>
      </w:r>
    </w:p>
    <w:p w:rsidR="00000000" w:rsidDel="00000000" w:rsidP="00000000" w:rsidRDefault="00000000" w:rsidRPr="00000000" w14:paraId="000003DF">
      <w:pPr>
        <w:spacing w:after="240" w:lineRule="auto"/>
        <w:rPr/>
      </w:pPr>
      <w:r w:rsidDel="00000000" w:rsidR="00000000" w:rsidRPr="00000000">
        <w:rPr>
          <w:rtl w:val="0"/>
        </w:rPr>
      </w:r>
    </w:p>
    <w:p w:rsidR="00000000" w:rsidDel="00000000" w:rsidP="00000000" w:rsidRDefault="00000000" w:rsidRPr="00000000" w14:paraId="000003E0">
      <w:pPr>
        <w:spacing w:after="240" w:lineRule="auto"/>
        <w:rPr/>
      </w:pPr>
      <w:r w:rsidDel="00000000" w:rsidR="00000000" w:rsidRPr="00000000">
        <w:rPr>
          <w:rtl w:val="0"/>
        </w:rPr>
        <w:t xml:space="preserve">The structural logic that narrows school curricula has persisted, in revised form, within African universities since the 1960s. Ministries answer to donor templates and examination boards, while universities face a related constraint, the pursuit of international recognition through rankings, accreditation and partnerships (Ndofirepi and Cross, 2017; Melber, 2017). Within these settings colonial knowledge systems survive not as relics but as rules of validation. Criteria for what counts as scholarship, and how it is circulated, remain linked to standards designed elsewhere. The judgements made in these institutions return to shape school curricula, because university syllabi, teacher education programmes and examination schemes all follow their lead.</w:t>
      </w:r>
    </w:p>
    <w:p w:rsidR="00000000" w:rsidDel="00000000" w:rsidP="00000000" w:rsidRDefault="00000000" w:rsidRPr="00000000" w14:paraId="000003E1">
      <w:pPr>
        <w:spacing w:after="240" w:before="240" w:lineRule="auto"/>
        <w:rPr/>
      </w:pPr>
      <w:r w:rsidDel="00000000" w:rsidR="00000000" w:rsidRPr="00000000">
        <w:rPr>
          <w:rtl w:val="0"/>
        </w:rPr>
        <w:t xml:space="preserve">This settlement is sustained through recruitment systems, journal indexing criteria and funding reviews that reward conformity to global norms (Mamdani, 2016; Nyamnjoh, 2012; Owuor, 2023). Most postcolonial universities still organise disciplinary hierarchies around inherited foundations. Philosophy, economics and history syllabi begin with Locke, Mill, Smith and Hume. African theorists appear later, often as comparative notes or elective readings (Amutabi, 2004; Zeleza, 2006; Mamdani, 2011). Student protests such as Rhodes Must Fall and Fees Must Fall exposed this dependence by demanding revision of reading lists, governance and symbols. Their urgency unsettled faculty who feared academic disruption, yet the argument they raised now recurs in seminars from Legon to Nairobi, asking why African thinkers are introduced as commentary rather than as starting points for theory (Ndofirepi and Cross, 2017).</w:t>
      </w:r>
    </w:p>
    <w:p w:rsidR="00000000" w:rsidDel="00000000" w:rsidP="00000000" w:rsidRDefault="00000000" w:rsidRPr="00000000" w14:paraId="000003E2">
      <w:pPr>
        <w:spacing w:after="240" w:before="240" w:lineRule="auto"/>
        <w:rPr/>
      </w:pPr>
      <w:r w:rsidDel="00000000" w:rsidR="00000000" w:rsidRPr="00000000">
        <w:rPr>
          <w:rtl w:val="0"/>
        </w:rPr>
        <w:t xml:space="preserve">Universities across the continent continue to prize publication in Scopus and Web of Science journals, where editorial boards apply Euro-American epistemic standards (Altbach, 2016; Tijssen, 2007). Promotion criteria turn this alignment into professional necessity. Academics in South Africa, Kenya and Ethiopia note that a single article in an indexed English-language journal often carries more weight than years spent building archives or conducting research in African languages (Teferra, 2016; Ndofirepi and Cross, 2017). Research partnerships with institutions in Europe or North America reinforce this logic through deliverables based on citation counts, English-medium publication and recognition by international ranking agencies (World Bank, 2020; UNESCO, 2022). Within these settings, the label ‘international’ signals value, while ‘local’ still implies limitation (Melber, 2017). Younger staff describe a steady pressure to translate locally framed questions into formats legible to distant reviewers before they will be recognised at home.</w:t>
      </w:r>
    </w:p>
    <w:p w:rsidR="00000000" w:rsidDel="00000000" w:rsidP="00000000" w:rsidRDefault="00000000" w:rsidRPr="00000000" w14:paraId="000003E3">
      <w:pPr>
        <w:spacing w:after="240" w:before="240" w:lineRule="auto"/>
        <w:rPr/>
      </w:pPr>
      <w:r w:rsidDel="00000000" w:rsidR="00000000" w:rsidRPr="00000000">
        <w:rPr>
          <w:rtl w:val="0"/>
        </w:rPr>
        <w:t xml:space="preserve">The same logic governs postgraduate supervision and editorial procedure. Formatting, citation style and theoretical framing are often treated as matters of compliance. Theses centred on indigenous systems or regional histories are re-angled toward comparative studies that better fit existing evaluation templates (Owuor, 2023; Mazrui, 1995). Supervisors admit that they guide students toward familiar theorists to avoid rejection by external examiners, even when their data emerge from local land struggles or linguistic change (Ndofirepi and Cross, 2017). Sympathetic mentors still operate within economies of recognition that leave little space for work conducted outside English and French.</w:t>
      </w:r>
    </w:p>
    <w:p w:rsidR="00000000" w:rsidDel="00000000" w:rsidP="00000000" w:rsidRDefault="00000000" w:rsidRPr="00000000" w14:paraId="000003E4">
      <w:pPr>
        <w:spacing w:after="240" w:before="240" w:lineRule="auto"/>
        <w:rPr/>
      </w:pPr>
      <w:r w:rsidDel="00000000" w:rsidR="00000000" w:rsidRPr="00000000">
        <w:rPr>
          <w:rtl w:val="0"/>
        </w:rPr>
        <w:t xml:space="preserve">Few universities possess autonomous research councils with the power to define or fund African-centred priorities. Most funding calls are tied to partnership agreements or grants pegged to OECD development goals such as innovation or competitiveness (Zeleza, 2016; World Bank, 2022). Doctoral examinations in Kenya, Mozambique and Namibia are still routinely moderated by European or North American scholars, and institutional strategies continue to measure success by global ranking tables (Keim, 2008; Jansen, 2017; Ndofirepi and Cross, 2017). The scope of what can be taught or published depends less on policy wording than on where approval and finance originate.</w:t>
      </w:r>
    </w:p>
    <w:p w:rsidR="00000000" w:rsidDel="00000000" w:rsidP="00000000" w:rsidRDefault="00000000" w:rsidRPr="00000000" w14:paraId="000003E5">
      <w:pPr>
        <w:spacing w:after="240" w:before="240" w:lineRule="auto"/>
        <w:rPr/>
      </w:pPr>
      <w:r w:rsidDel="00000000" w:rsidR="00000000" w:rsidRPr="00000000">
        <w:rPr>
          <w:rtl w:val="0"/>
        </w:rPr>
        <w:t xml:space="preserve">Curricular continuity endures because the system rewards repetition. Reforms are often returned for redrafting, constrained by compliance clauses or removed during budget review. Peer review protocols, funding eligibility and evaluation rubrics act as informal instruments of discipline. Administrators who resist rapid change cite practical concerns such as budget, stability and accreditation. Many warn that diverging from international standards could isolate universities from resources on which they depend (Melber, 2017; Zeleza, 2016). The dispute therefore centres on risk rather than on conviction: how far an institution can move without losing access to the networks that sustain it.</w:t>
      </w:r>
    </w:p>
    <w:p w:rsidR="00000000" w:rsidDel="00000000" w:rsidP="00000000" w:rsidRDefault="00000000" w:rsidRPr="00000000" w14:paraId="000003E6">
      <w:pPr>
        <w:spacing w:after="240" w:before="240" w:lineRule="auto"/>
        <w:rPr/>
      </w:pPr>
      <w:r w:rsidDel="00000000" w:rsidR="00000000" w:rsidRPr="00000000">
        <w:rPr>
          <w:rtl w:val="0"/>
        </w:rPr>
        <w:t xml:space="preserve">These conditions do not produce a wide range of recognised work. They create a steep hierarchy of visibility. Measures described as quality assurance conceal asymmetries in who defines quality. Without stable funding for African-run journals or citation systems, African knowledge remains visible only where it conforms to imported conventions. Contributors to recent university studies describe this as the narrowing of intellectual diversity under a single measure of excellence that draws on European precedent (Serequeberhan, 2002; Melber, 2017; Ndofirepi and Cross, 2017).</w:t>
      </w:r>
    </w:p>
    <w:p w:rsidR="00000000" w:rsidDel="00000000" w:rsidP="00000000" w:rsidRDefault="00000000" w:rsidRPr="00000000" w14:paraId="000003E7">
      <w:pPr>
        <w:spacing w:after="240" w:before="240" w:lineRule="auto"/>
        <w:rPr/>
      </w:pPr>
      <w:r w:rsidDel="00000000" w:rsidR="00000000" w:rsidRPr="00000000">
        <w:rPr>
          <w:rtl w:val="0"/>
        </w:rPr>
        <w:t xml:space="preserve">Under such conditions, curriculum reform becomes symbolic. Including African thinkers without changing institutional logics risks reproducing dependence under a new name. Scholars may read Fanon or Nyerere in seminars, yet find that their citations carry less weight in grant or promotion reviews. Over time, this imbalance produces a second consequence: fatigue. The effort to remain legible to external arbiters consumes energy that might have gone into independent research. Younger academics describe the cost as a daily calculation between integrity and advancement. They teach in institutions that speak of renewal but reward replication. Recognition still goes to those who write and teach in the languages and methods that external reviewers understand.</w:t>
      </w:r>
    </w:p>
    <w:p w:rsidR="00000000" w:rsidDel="00000000" w:rsidP="00000000" w:rsidRDefault="00000000" w:rsidRPr="00000000" w14:paraId="000003E8">
      <w:pPr>
        <w:spacing w:after="240" w:before="240" w:lineRule="auto"/>
        <w:rPr/>
      </w:pPr>
      <w:r w:rsidDel="00000000" w:rsidR="00000000" w:rsidRPr="00000000">
        <w:rPr>
          <w:rtl w:val="0"/>
        </w:rPr>
        <w:t xml:space="preserve">The endurance of Eurocentric curricula across African education systems reflects less a deliberate defence of colonial ideas than a dense layering of institutional routines. At school and university level, the systems that organise courses, examinations and professional recognition remain closely aligned with inherited colonial logics and contemporary compliance norms that reward stability over autonomy (Abdi, 2011; Mamdani, 2016; World Bank, 2022). Teachers, officials, students and academics learn to work inside these systems. Reform is not only administratively demanding. It is also experienced as a risk to professional standing.</w:t>
      </w:r>
    </w:p>
    <w:p w:rsidR="00000000" w:rsidDel="00000000" w:rsidP="00000000" w:rsidRDefault="00000000" w:rsidRPr="00000000" w14:paraId="000003E9">
      <w:pPr>
        <w:spacing w:after="240" w:before="240" w:lineRule="auto"/>
        <w:rPr/>
      </w:pPr>
      <w:r w:rsidDel="00000000" w:rsidR="00000000" w:rsidRPr="00000000">
        <w:rPr>
          <w:rtl w:val="0"/>
        </w:rPr>
        <w:t xml:space="preserve">African content is present, but often in controlled spaces. It appears as enrichment topics in syllabi, optional units in degree programmes or illustrative cases in research proposals, while the main routes to certification and promotion still run through imported categories, exam formats and citation indices (Mbow, 2020; Zeleza, 2006). Within classrooms and faculties, those who try to widen the frame meet procedures that treat unfamiliar material as a problem to be corrected: audit checklists, journal rankings, funding templates and licensing rules that routinely mark innovation as deviation (Altbach, 2016; Mouton and Valentine, 2017; Owuor, 2023). These systems do not require overt resistance to Africanisation. They preserve continuity through the repetition of procedure.</w:t>
      </w:r>
    </w:p>
    <w:p w:rsidR="00000000" w:rsidDel="00000000" w:rsidP="00000000" w:rsidRDefault="00000000" w:rsidRPr="00000000" w14:paraId="000003EA">
      <w:pPr>
        <w:spacing w:after="240" w:before="240" w:lineRule="auto"/>
        <w:rPr/>
      </w:pPr>
      <w:r w:rsidDel="00000000" w:rsidR="00000000" w:rsidRPr="00000000">
        <w:rPr>
          <w:rtl w:val="0"/>
        </w:rPr>
        <w:t xml:space="preserve">For many learners and scholars, the effect is a steady narrowing of what counts. Pupils may hear local histories or indigenous knowledge in discussion, yet still find that final examinations privilege distant events and theories. Graduate students may ground their questions in land struggles, language politics or spiritual traditions, yet discover that progress depends on translating those questions into formats recognised by external examiners and indexed journals. Within these systems, reform often sounds ambitious in policy but remains hesitant in practice. The persistence of these structures leaves a different question: whether systems that feel unavoidable are in fact choices that could, with time and resolve, be remade, and whose security is protected when they are left unchanged.</w:t>
      </w:r>
    </w:p>
    <w:p w:rsidR="00000000" w:rsidDel="00000000" w:rsidP="00000000" w:rsidRDefault="00000000" w:rsidRPr="00000000" w14:paraId="000003EB">
      <w:pPr>
        <w:spacing w:after="240" w:before="240" w:lineRule="auto"/>
        <w:jc w:val="center"/>
        <w:rPr/>
      </w:pPr>
      <w:r w:rsidDel="00000000" w:rsidR="00000000" w:rsidRPr="00000000">
        <w:rPr>
          <w:b w:val="1"/>
          <w:bCs w:val="1"/>
          <w:rtl w:val="0"/>
        </w:rPr>
        <w:t xml:space="preserve">9.3 Language, Identity, and the Psychological Impact of Cognitive Colonialism</w:t>
      </w:r>
      <w:r w:rsidDel="00000000" w:rsidR="00000000" w:rsidRPr="00000000">
        <w:rPr>
          <w:rtl w:val="0"/>
        </w:rPr>
      </w:r>
    </w:p>
    <w:p w:rsidR="00000000" w:rsidDel="00000000" w:rsidP="00000000" w:rsidRDefault="00000000" w:rsidRPr="00000000" w14:paraId="000003EC">
      <w:pPr>
        <w:spacing w:after="240" w:lineRule="auto"/>
        <w:rPr/>
      </w:pPr>
      <w:r w:rsidDel="00000000" w:rsidR="00000000" w:rsidRPr="00000000">
        <w:rPr>
          <w:rtl w:val="0"/>
        </w:rPr>
        <w:t xml:space="preserve">Language policy remains one of the main ways through which the colonial education project continues to organise everyday learning in African states that experienced European rule. Most of these countries still use English, French or Portuguese as the dominant medium of instruction from late primary or lower secondary onwards, even when one or two African languages appear in constitutions or education white papers as national symbols (Ouane and Glanz, 2011; Bamgbose, 2000; Heugh, 2021). This continuity is not a benign inheritance from the colonial era. It determines who listens without strain, who hesitates before speaking, and who is subtly judged less capable when their sentences falter in the language of assessment (Alexander, 2005; Stroud, 2018).</w:t>
      </w:r>
    </w:p>
    <w:p w:rsidR="00000000" w:rsidDel="00000000" w:rsidP="00000000" w:rsidRDefault="00000000" w:rsidRPr="00000000" w14:paraId="000003ED">
      <w:pPr>
        <w:spacing w:after="240" w:before="240" w:lineRule="auto"/>
        <w:rPr/>
      </w:pPr>
      <w:r w:rsidDel="00000000" w:rsidR="00000000" w:rsidRPr="00000000">
        <w:rPr>
          <w:rtl w:val="0"/>
        </w:rPr>
        <w:t xml:space="preserve">Classroom communication is not simply a matter of conveying information. It is a means of sorting people and ideas. It decides which histories are narrated with ease, which concepts feel awkward when translated, and which forms of reasoning pass smoothly into test papers, school reports and university applications (Djité, 2008). Knowledge about land, healing, ritual or governance may be exact and systematic in Sesotho, Kiswahili or Ewe, yet appear simplified when confined to the narrow vocabulary of school English or French. </w:t>
      </w:r>
      <w:r w:rsidDel="00000000" w:rsidR="00000000" w:rsidRPr="00000000">
        <w:rPr>
          <w:b w:val="1"/>
          <w:bCs w:val="1"/>
          <w:rtl w:val="0"/>
        </w:rPr>
        <w:t xml:space="preserve">This is</w:t>
      </w:r>
      <w:r w:rsidDel="00000000" w:rsidR="00000000" w:rsidRPr="00000000">
        <w:rPr>
          <w:rtl w:val="0"/>
        </w:rPr>
        <w:t xml:space="preserve"> not straightforward bilingualism. It produces a layered order in which certain kinds of knowledge are regularly examined, recorded and funded, while others remain in story, conversation and song, with few routes into formal recognition (Stroud, 2018; Banda, 2020).</w:t>
      </w:r>
    </w:p>
    <w:p w:rsidR="00000000" w:rsidDel="00000000" w:rsidP="00000000" w:rsidRDefault="00000000" w:rsidRPr="00000000" w14:paraId="000003EE">
      <w:pPr>
        <w:spacing w:after="240" w:before="240" w:lineRule="auto"/>
        <w:rPr/>
      </w:pPr>
      <w:r w:rsidDel="00000000" w:rsidR="00000000" w:rsidRPr="00000000">
        <w:rPr>
          <w:rtl w:val="0"/>
        </w:rPr>
        <w:t xml:space="preserve">The endurance of colonial languages in schooling is often justified as a matter of efficiency. Officials cite the expense of producing materials in multiple languages, the difficulty of training teachers for diverse regions, and the need for a shared medium in multiethnic states (Bamgbose, 2000; Alexander, 2005; Ouane and Glanz, 2011). Yet research from Ghana, Nigeria, Kenya, Senegal and Mozambique shows that proficiency in English, French or Portuguese continues to signal intelligence and social mobility, even where indigenous languages appear in policy statements (Brock-Utne, 2000; Heugh, 2013; ADEA, 2023). Examinations, recruitment and public debate still occur mainly in colonial languages. Local languages are permitted in early grades or cultural events, but they seldom carry the assessments that determine progression (Ouane and Glanz, 2011; UNESCO, 2020). Supporters of imported languages describe this as pragmatic, yet classroom studies in Ghana, Tanzania and other SADC countries show that it consolidates a hierarchy of linguistic worth that is difficult to alter from within (Brock-Utne, 2000; Heugh, 2013; UNESCO, 2020; ADEA, 2023).</w:t>
      </w:r>
    </w:p>
    <w:p w:rsidR="00000000" w:rsidDel="00000000" w:rsidP="00000000" w:rsidRDefault="00000000" w:rsidRPr="00000000" w14:paraId="000003EF">
      <w:pPr>
        <w:spacing w:after="240" w:before="240" w:lineRule="auto"/>
        <w:rPr/>
      </w:pPr>
      <w:r w:rsidDel="00000000" w:rsidR="00000000" w:rsidRPr="00000000">
        <w:rPr>
          <w:rtl w:val="0"/>
        </w:rPr>
        <w:t xml:space="preserve">This division produces lasting psychological effects. Pupils learn to distinguish between knowing and demonstrating knowledge in the language that counts. A multi-country study for UNESCO in 2020 found that in Côte d’Ivoire 72 per cent of urban schoolchildren could not write in their first language, though nearly all could speak it fluently (UNESCO, 2020, p. 38). Teachers in Ghana and Tanzania describe pupils who answer confidently in Akan or Kiswahili after class but remain silent during English lessons for fear of error (Brock-Utne, 2000; Qorro, 2009). One Ghanaian pupil captured this split as feeling ‘clever at home and stupid at school’ when the language changed (Owu-Ewie, 2013, p. 91). The remark conveys more than discomfort. It signals an inversion in which the language of family, play and moral life is treated as lesser, while the imported language becomes the accepted medium of thought. Classroom observers describe pupils talking rapidly in their home languages during group work, then lowering their eyes when the teacher turns to English for answers, unsure that the fuller thought can be carried across.</w:t>
      </w:r>
    </w:p>
    <w:p w:rsidR="00000000" w:rsidDel="00000000" w:rsidP="00000000" w:rsidRDefault="00000000" w:rsidRPr="00000000" w14:paraId="000003F0">
      <w:pPr>
        <w:spacing w:after="240" w:before="240" w:lineRule="auto"/>
        <w:rPr/>
      </w:pPr>
      <w:r w:rsidDel="00000000" w:rsidR="00000000" w:rsidRPr="00000000">
        <w:rPr>
          <w:rtl w:val="0"/>
        </w:rPr>
        <w:t xml:space="preserve">Over time, learners internalise this separation. They discuss community, faith and memory in one set of languages, and reserve another for examinations, applications and formal writing. The same child may be asked for advice on family matters yet fall silent in a school debate, not through lack of understanding, but from the belief that ideas only count when voiced in a sanctioned register (Stroud, 2018; Banda, 2020). A parent in Lusaka told a 2022 language policy survey, ‘When my daughter talks in English, teachers listen; when she speaks in Nyanja, they smile but move on.’ The remark exposes how silence becomes a learned form of protection rather than deficiency. As Heugh (2013) notes, pupils adapt to an order in which safety lies in restraint, where speaking in the wrong language risks being misunderstood or dismissed. The outcome is not muteness but guarded fluency, formed under conditions where understanding is unevenly recognised.</w:t>
      </w:r>
    </w:p>
    <w:p w:rsidR="00000000" w:rsidDel="00000000" w:rsidP="00000000" w:rsidRDefault="00000000" w:rsidRPr="00000000" w14:paraId="000003F1">
      <w:pPr>
        <w:spacing w:after="240" w:before="240" w:lineRule="auto"/>
        <w:jc w:val="center"/>
        <w:rPr>
          <w:b w:val="1"/>
          <w:bCs w:val="1"/>
        </w:rPr>
      </w:pPr>
      <w:r w:rsidDel="00000000" w:rsidR="00000000" w:rsidRPr="00000000">
        <w:rPr>
          <w:b w:val="1"/>
          <w:bCs w:val="1"/>
          <w:rtl w:val="0"/>
        </w:rPr>
        <w:t xml:space="preserve">9.3.1 Colonial Language Hegemony and African Identities</w:t>
      </w:r>
    </w:p>
    <w:p w:rsidR="00000000" w:rsidDel="00000000" w:rsidP="00000000" w:rsidRDefault="00000000" w:rsidRPr="00000000" w14:paraId="000003F2">
      <w:pPr>
        <w:spacing w:after="240" w:lineRule="auto"/>
        <w:rPr/>
      </w:pPr>
      <w:r w:rsidDel="00000000" w:rsidR="00000000" w:rsidRPr="00000000">
        <w:rPr>
          <w:rtl w:val="0"/>
        </w:rPr>
        <w:t xml:space="preserve">Language of instruction remains central to how identity is formed and evaluated. In Ghana, Nigeria, Kenya, Senegal and Mozambique, education acts and policy circulars still carry forward assumptions inherited from the colonial period, even where the language of policy has changed (Bamgbose, 2000; Alexander, 2005; Ouane and Glanz, 2011). Fluency in English, French or Portuguese continues to function as a prerequisite for upward mobility and participation in public life. This has produced groups of speakers whose authority in meetings, classrooms and offices depends largely on that fluency, regardless of their knowledge of local histories or community contexts (Brock-Utne, 2000; Banda, 2020). Those whose strengths lie in indigenous languages often find their contributions treated as informal or anecdotal, even when they draw on detailed and practical expertise. This produces a visible hierarchy in which linguistic confidence is mistaken for intellectual authority.</w:t>
      </w:r>
    </w:p>
    <w:p w:rsidR="00000000" w:rsidDel="00000000" w:rsidP="00000000" w:rsidRDefault="00000000" w:rsidRPr="00000000" w14:paraId="000003F3">
      <w:pPr>
        <w:spacing w:after="240" w:before="240" w:lineRule="auto"/>
        <w:rPr/>
      </w:pPr>
      <w:r w:rsidDel="00000000" w:rsidR="00000000" w:rsidRPr="00000000">
        <w:rPr>
          <w:rtl w:val="0"/>
        </w:rPr>
        <w:t xml:space="preserve">The experience of pupils reveals how early this hierarchy takes hold. Classroom observations and interviews in South Africa, Tanzania and Uganda describe lessons where learners attempt to answer in isiXhosa, Kiswahili or Luganda but are reminded that assessment will take place in English (Heugh, 2013; Tembe and Norton, 2011; Chimbutane, 2020). In one Ugandan classroom study, a pupil who answered in Luganda was told to ‘save that for break time’ before the teacher repeated the question in English (Tembe and Norton, 2011). Some are corrected gently, others are laughed at by peers, and some fall silent altogether. Researchers note that examples from local life, community history or family experience often appear in informal discussion or group work but rarely in written scripts or oral exams where marks and teacher recommendations are determined (Heugh, 2013; UNESCO, 2020; ADEA, 2023). Local languages are praised in policy speeches and cultural events but remain absent from the final examinations that decide who advances and who is left behind (Ouane and Glanz, 2011; UNESCO, 2020). The message to students is consistent: mastery is measured in the language of the examiner.</w:t>
      </w:r>
    </w:p>
    <w:p w:rsidR="00000000" w:rsidDel="00000000" w:rsidP="00000000" w:rsidRDefault="00000000" w:rsidRPr="00000000" w14:paraId="000003F4">
      <w:pPr>
        <w:spacing w:after="240" w:before="240" w:lineRule="auto"/>
        <w:rPr/>
      </w:pPr>
      <w:r w:rsidDel="00000000" w:rsidR="00000000" w:rsidRPr="00000000">
        <w:rPr>
          <w:rtl w:val="0"/>
        </w:rPr>
        <w:t xml:space="preserve">Parental responses to these pressures vary, but they are rarely neutral. Policies in Kenya, Malawi and Mozambique promote mother-tongue instruction in early grades, yet surveys show that many parents, particularly in urban or low-fee private schools, request English-only teaching, fearing that any delay in English fluency will limit future opportunities (Piper, 2016; ADEA, 2023; Heugh, 2021). Teachers describe being caught between official guidance encouraging linguistic diversity and parental demands for instruction in colonial languages (Tembe and Norton, 2011; Chimbutane, 2020). School timetables and inspection routines tend to settle the dispute in favour of the language that secures exam results and meets reporting requirements. Interviews with parents in Nairobi and Maputo show a recurring logic: English is not seen as superior in itself, but as protection against exclusion from selective schools and foreign universities. For many families, the school language is chosen not for cultural belief but for economic survival.</w:t>
      </w:r>
    </w:p>
    <w:p w:rsidR="00000000" w:rsidDel="00000000" w:rsidP="00000000" w:rsidRDefault="00000000" w:rsidRPr="00000000" w14:paraId="000003F5">
      <w:pPr>
        <w:spacing w:after="240" w:before="240" w:lineRule="auto"/>
        <w:rPr/>
      </w:pPr>
      <w:r w:rsidDel="00000000" w:rsidR="00000000" w:rsidRPr="00000000">
        <w:rPr>
          <w:rtl w:val="0"/>
        </w:rPr>
        <w:t xml:space="preserve">The psychological impact of these choices is visible in learners’ accounts. Studies from Kenya, Ghana and South Africa record pupils who say they change tone and vocabulary between home and school, simplifying their thoughts when speaking in the colonial language (Stroud, 2018; Banda, 2020; ADEA, 2023). Some avoid complex topics in class because they cannot find words that feel natural or precise in English or French. Over time, many come to see the language of home as personal and emotional, and the school language as the only one that counts in public life (Brock-Utne, 2000; Owu-Ewie, 2013). This produces a contraction in what they feel able to say: learners begin to hold back the ideas they cannot translate cleanly, and this hesitation becomes part of how intelligence is judged.</w:t>
      </w:r>
    </w:p>
    <w:p w:rsidR="00000000" w:rsidDel="00000000" w:rsidP="00000000" w:rsidRDefault="00000000" w:rsidRPr="00000000" w14:paraId="000003F6">
      <w:pPr>
        <w:spacing w:after="240" w:before="240" w:lineRule="auto"/>
        <w:rPr/>
      </w:pPr>
      <w:r w:rsidDel="00000000" w:rsidR="00000000" w:rsidRPr="00000000">
        <w:rPr>
          <w:rtl w:val="0"/>
        </w:rPr>
        <w:t xml:space="preserve">Scholars have tried to describe this double life in different ways. Ngũgĩ wa Thiong’o famously wrote that the colonial school in Kenya broke ‘the harmony between the language of education and the language of culture’, teaching children to distrust the language in which their world first made sense (Ngũgĩ, 1986, pp. 11, 18). Later studies by Heugh, Stroud and Banda argue that this divide now persists less through direct prohibition and more through assessment systems, scholarship requirements and professional norms that privilege English or French even in disciplines where African languages hold the most precise terms (Heugh, 2013, 2021; Stroud, 2018; Banda, 2020). In these accounts, the endurance of colonial language dominance is sustained not by explicit resistance to reform but by routine decisions in homes, classrooms and ministries that continue to treat the imported language as the safest route to school completion, university admission and professional advancement.</w:t>
      </w:r>
    </w:p>
    <w:p w:rsidR="00000000" w:rsidDel="00000000" w:rsidP="00000000" w:rsidRDefault="00000000" w:rsidRPr="00000000" w14:paraId="000003F7">
      <w:pPr>
        <w:keepNext w:val="0"/>
        <w:keepLines w:val="0"/>
        <w:spacing w:after="80" w:line="276" w:lineRule="auto"/>
        <w:jc w:val="center"/>
        <w:rPr>
          <w:b w:val="1"/>
          <w:bCs w:val="1"/>
        </w:rPr>
      </w:pPr>
      <w:r w:rsidDel="00000000" w:rsidR="00000000" w:rsidRPr="00000000">
        <w:rPr>
          <w:b w:val="1"/>
          <w:bCs w:val="1"/>
          <w:rtl w:val="0"/>
        </w:rPr>
        <w:t xml:space="preserve">9.3.2 The Psychological Consequences of Foreign-Language Instruction</w:t>
      </w:r>
    </w:p>
    <w:p w:rsidR="00000000" w:rsidDel="00000000" w:rsidP="00000000" w:rsidRDefault="00000000" w:rsidRPr="00000000" w14:paraId="000003F8">
      <w:pPr>
        <w:spacing w:after="240" w:lineRule="auto"/>
        <w:rPr/>
      </w:pPr>
      <w:r w:rsidDel="00000000" w:rsidR="00000000" w:rsidRPr="00000000">
        <w:rPr>
          <w:rtl w:val="0"/>
        </w:rPr>
      </w:r>
    </w:p>
    <w:p w:rsidR="00000000" w:rsidDel="00000000" w:rsidP="00000000" w:rsidRDefault="00000000" w:rsidRPr="00000000" w14:paraId="000003F9">
      <w:pPr>
        <w:spacing w:after="240" w:lineRule="auto"/>
        <w:rPr/>
      </w:pPr>
      <w:r w:rsidDel="00000000" w:rsidR="00000000" w:rsidRPr="00000000">
        <w:rPr>
          <w:rtl w:val="0"/>
        </w:rPr>
        <w:t xml:space="preserve">Psycholinguistic research in several African systems has shown that foreign-language instruction creates both cognitive strain and emotional injury. Heugh et al. (2007) found that early grade learners in Malawi and Tanzania taught mainly in English or French recorded lower comprehension, weaker literacy outcomes and higher dropout rates than peers instructed in their first languages. Similar findings emerge from multi-country reviews by UNESCO and ADEA, which link early foreign-language immersion to repetition of grades and premature exit from school (UNESCO, 2020; ADEA, 2023). In classrooms observed in Lusaka, one teacher described the daily reality in these terms: ‘They speak Bemba before the bell, then go silent. It is as if their thinking no longer counts once the lesson starts’ (UNESCO, 2020, p. 41). Classroom studies in Tanzania, Malawi and South Africa report the same contrast, with pupils speaking fluently and confidently in local languages during informal group work, then offering only minimal answers when required to respond in English or French during whole-class discussion (Brock-Utne, 2000; Heugh, 2013; ACALAN, 2021). Several observers note exercise books left almost empty during these sessions, even when pupils have just discussed the same problems with ease in their first languages, a gap that shows how demonstration of knowledge is blocked rather than its acquisition (UNESCO, 2020; ADEA, 2023). The difficulty here lies less in what children understand than in the constant calculation over whether the language of their thoughts will count as evidence of learning.</w:t>
      </w:r>
    </w:p>
    <w:p w:rsidR="00000000" w:rsidDel="00000000" w:rsidP="00000000" w:rsidRDefault="00000000" w:rsidRPr="00000000" w14:paraId="000003FA">
      <w:pPr>
        <w:spacing w:after="240" w:before="240" w:lineRule="auto"/>
        <w:rPr/>
      </w:pPr>
      <w:r w:rsidDel="00000000" w:rsidR="00000000" w:rsidRPr="00000000">
        <w:rPr>
          <w:rtl w:val="0"/>
        </w:rPr>
        <w:t xml:space="preserve">This held-back speech carries a particular psychological weight. It is not only an absence of sound. It reflects an internal ranking of languages and selves. Fanon argued that colonial schooling demanded more than new vocabulary. It asked the colonised subject to see their own speech as inadequate and to reach for another in order to appear fully human (Fanon, 1952, pp. 17–19). In many contemporary African classrooms, that judgement is still learned early. Children notice that praise, promotion and public recognition tend to follow fluent English or French, while home languages often attract correction or amusement (Brock-Utne, 2000; Heugh, 2013). This hierarchy reproduces what Bourdieu (1991) called linguistic capital: fluency in the dominant code becomes both a credential and a boundary, turning language into a measure of worth. Intelligence becomes identified with mastery of that external code, while other capacities remain unrecognised because they fall outside the medium through which merit is defined.</w:t>
      </w:r>
    </w:p>
    <w:p w:rsidR="00000000" w:rsidDel="00000000" w:rsidP="00000000" w:rsidRDefault="00000000" w:rsidRPr="00000000" w14:paraId="000003FB">
      <w:pPr>
        <w:spacing w:after="240" w:before="240" w:lineRule="auto"/>
        <w:rPr/>
      </w:pPr>
      <w:r w:rsidDel="00000000" w:rsidR="00000000" w:rsidRPr="00000000">
        <w:rPr>
          <w:rtl w:val="0"/>
        </w:rPr>
        <w:t xml:space="preserve">Neurolinguistic studies point to further effects. Cummins (2000) and Heugh (2021) show that thinking in a second language demands greater mental effort and reduces the capacity for spontaneous reasoning. Yet most African policy documents still present English or French primarily as gateways to competitiveness, rarely acknowledging these cognitive costs. A student in Dakar told an interviewer, ‘I know the answer in Wolof, but I cannot say it in French. So I say nothing’ (ACALAN, 2021, p. 22). Cognitive theorists such as Vygotsky (1978) suggest that such constant translation consumes the mental space needed for reflection. The outcome is not only hesitation in class but a narrowing of the conditions under which thinking feels possible. Banda (2020) adds that when learning occurs in a language that lacks the moral vocabulary of home, children struggle to link school knowledge with the values that guide family life.</w:t>
      </w:r>
    </w:p>
    <w:p w:rsidR="00000000" w:rsidDel="00000000" w:rsidP="00000000" w:rsidRDefault="00000000" w:rsidRPr="00000000" w14:paraId="000003FC">
      <w:pPr>
        <w:spacing w:after="240" w:before="240" w:lineRule="auto"/>
        <w:rPr/>
      </w:pPr>
      <w:r w:rsidDel="00000000" w:rsidR="00000000" w:rsidRPr="00000000">
        <w:rPr>
          <w:rtl w:val="0"/>
        </w:rPr>
        <w:t xml:space="preserve">Teachers and parents often misread these pauses. Overstretched teachers may interpret hesitation as laziness, not linguistic insecurity (Brock-Utne, 2000; Heugh, 2013). Parents anxious about scarce formal jobs may urge their children to drop home languages entirely, convinced that English or French remains the safest route to work (ADEA, 2023). Officials reviewing exam data see stable results and conclude that the system works. In this sequence of decisions, no one intends harm, yet many children experience schooling as a training in restraint, apology and self-doubt.</w:t>
      </w:r>
    </w:p>
    <w:p w:rsidR="00000000" w:rsidDel="00000000" w:rsidP="00000000" w:rsidRDefault="00000000" w:rsidRPr="00000000" w14:paraId="000003FD">
      <w:pPr>
        <w:spacing w:after="240" w:before="240" w:lineRule="auto"/>
        <w:rPr/>
      </w:pPr>
      <w:r w:rsidDel="00000000" w:rsidR="00000000" w:rsidRPr="00000000">
        <w:rPr>
          <w:rtl w:val="0"/>
        </w:rPr>
        <w:t xml:space="preserve">Reformers who focus only on curriculum content miss this deeper displacement. The harm described by teachers in Lusaka, Dakar and Lilongwe does not come solely from subject matter, but from the daily demand that thought be filtered through a language many children only partially command (UNESCO, 2020; ACALAN, 2021). Some withdraw; others mimic phrases they barely grasp to appear competent. Lave and Wenger’s (1991) account of legitimate peripheral participation helps explain what follows: learners who cannot use their full linguistic repertoire remain on the margins of the learning community, recognised but never fully included. Research from Malawi, South Africa and Ghana shows that foreign languages dominate exams, applications and authority, while the languages of family, memory and moral reasoning are confined to informal space (Banda, 2020; Owu-Ewie, 2013; ADEA, 2023). Within that marginality, cognitive colonialism endures not through law but through habit, built into the everyday routines through which children learn and seek acceptance.</w:t>
      </w:r>
    </w:p>
    <w:p w:rsidR="00000000" w:rsidDel="00000000" w:rsidP="00000000" w:rsidRDefault="00000000" w:rsidRPr="00000000" w14:paraId="000003FE">
      <w:pPr>
        <w:keepNext w:val="0"/>
        <w:keepLines w:val="0"/>
        <w:spacing w:after="80" w:line="276" w:lineRule="auto"/>
        <w:jc w:val="center"/>
        <w:rPr>
          <w:b w:val="1"/>
          <w:bCs w:val="1"/>
        </w:rPr>
      </w:pPr>
      <w:r w:rsidDel="00000000" w:rsidR="00000000" w:rsidRPr="00000000">
        <w:rPr>
          <w:b w:val="1"/>
          <w:bCs w:val="1"/>
          <w:rtl w:val="0"/>
        </w:rPr>
        <w:t xml:space="preserve">9.3.3 Language Suppression and the Generational Disconnection from Indigenous Knowledge</w:t>
      </w:r>
    </w:p>
    <w:p w:rsidR="00000000" w:rsidDel="00000000" w:rsidP="00000000" w:rsidRDefault="00000000" w:rsidRPr="00000000" w14:paraId="000003FF">
      <w:pPr>
        <w:spacing w:after="240" w:lineRule="auto"/>
        <w:rPr/>
      </w:pPr>
      <w:r w:rsidDel="00000000" w:rsidR="00000000" w:rsidRPr="00000000">
        <w:rPr>
          <w:rtl w:val="0"/>
        </w:rPr>
      </w:r>
    </w:p>
    <w:p w:rsidR="00000000" w:rsidDel="00000000" w:rsidP="00000000" w:rsidRDefault="00000000" w:rsidRPr="00000000" w14:paraId="00000400">
      <w:pPr>
        <w:spacing w:after="240" w:lineRule="auto"/>
        <w:rPr/>
      </w:pPr>
      <w:r w:rsidDel="00000000" w:rsidR="00000000" w:rsidRPr="00000000">
        <w:rPr>
          <w:rtl w:val="0"/>
        </w:rPr>
        <w:t xml:space="preserve">My grandfather talks in the names of places,</w:t>
        <w:br w:type="textWrapping"/>
        <w:t xml:space="preserve">I answer in exam words,</w:t>
        <w:br w:type="textWrapping"/>
        <w:t xml:space="preserve">and we both fall quiet.</w:t>
      </w:r>
    </w:p>
    <w:p w:rsidR="00000000" w:rsidDel="00000000" w:rsidP="00000000" w:rsidRDefault="00000000" w:rsidRPr="00000000" w14:paraId="00000401">
      <w:pPr>
        <w:spacing w:after="240" w:before="240" w:lineRule="auto"/>
        <w:rPr/>
      </w:pPr>
      <w:r w:rsidDel="00000000" w:rsidR="00000000" w:rsidRPr="00000000">
        <w:rPr>
          <w:rtl w:val="0"/>
        </w:rPr>
        <w:t xml:space="preserve">A line like this, inspired by contemporary poems about language loss, captures the kind of silence that now marks many African families. The problem does not begin as an argument about policy. It appears first when an elder reaches for a proverb or clan history and a young person, schooled in a different language, cannot follow. Such moments are not incidental. They are a lived form of cognitive colonialism, where the languages that carry indigenous knowledge are weakened, and with them the routes through which that knowledge once passed between generations.</w:t>
      </w:r>
    </w:p>
    <w:p w:rsidR="00000000" w:rsidDel="00000000" w:rsidP="00000000" w:rsidRDefault="00000000" w:rsidRPr="00000000" w14:paraId="00000402">
      <w:pPr>
        <w:spacing w:after="240" w:before="240" w:lineRule="auto"/>
        <w:rPr/>
      </w:pPr>
      <w:r w:rsidDel="00000000" w:rsidR="00000000" w:rsidRPr="00000000">
        <w:rPr>
          <w:rtl w:val="0"/>
        </w:rPr>
        <w:t xml:space="preserve">The privileging of colonial languages has directly contributed to the erosion of oral knowledge systems. Many precolonial settings relied on intergenerational teaching that took place through stories, rituals and local metaphors held in shared languages. Formal schooling has displaced much of this with abstract curricula delivered in English, French or Portuguese. Studies from Kenya, Nigeria and South Africa describe children who can write fluently in these imported languages yet struggle to interpret idioms, praise names or clan references used by grandparents (Probyn, 2009; UNESCO, 2020). South African isiXhosa and isiZulu speakers report that their children, though successful in English literacy tests, cannot decode the moral codes and ecological guidance contained in narrative cycles about land, rainfall and kinship obligations (Probyn, 2009, p. 123). Verran argues that such narratives do more than recount events. They organise reality through categories of time, number and relationship that do not map neatly onto European concepts (Verran, 2001). When the shared language recedes, these ways of ordering experience become harder to inherit. Rendering them into school English or school French usually strips away layers of emphasis, humour and obligation that were clear in the original.</w:t>
      </w:r>
    </w:p>
    <w:p w:rsidR="00000000" w:rsidDel="00000000" w:rsidP="00000000" w:rsidRDefault="00000000" w:rsidRPr="00000000" w14:paraId="00000403">
      <w:pPr>
        <w:spacing w:after="240" w:before="240" w:lineRule="auto"/>
        <w:rPr/>
      </w:pPr>
      <w:r w:rsidDel="00000000" w:rsidR="00000000" w:rsidRPr="00000000">
        <w:rPr>
          <w:rtl w:val="0"/>
        </w:rPr>
        <w:t xml:space="preserve">Institutional practices deepen this break. Donor-funded curricula and national education strategies often emphasise digital skills, entrepreneurship and science, while treating local histories, jurisprudence and spiritual knowledge as peripheral. Ghanaian elders who once told stories or taught songs during regular school visits are now invited mainly for occasional cultural events because their contributions are not tied to examinations (Agbedor, 2020). Malawian teachers report being reprimanded for dedicating lesson time to unexamined community traditions, even when those practices govern land use, marriage, mourning or conflict resolution (Chimbutane, 2020). Under these conditions, indigenous knowledge is reclassified as an optional extra rather than a central resource. A student in Maputo told researchers: ‘I speak Portuguese at school, but with my grandmother I have nothing to say’ (UNESCO, 2020, p. 44). The remark describes more than an awkward pause. It points to a broken path along which a community once explained the world and taught young people how to act within it.</w:t>
      </w:r>
    </w:p>
    <w:p w:rsidR="00000000" w:rsidDel="00000000" w:rsidP="00000000" w:rsidRDefault="00000000" w:rsidRPr="00000000" w14:paraId="00000404">
      <w:pPr>
        <w:spacing w:after="240" w:before="240" w:lineRule="auto"/>
        <w:rPr/>
      </w:pPr>
      <w:r w:rsidDel="00000000" w:rsidR="00000000" w:rsidRPr="00000000">
        <w:rPr>
          <w:rtl w:val="0"/>
        </w:rPr>
        <w:t xml:space="preserve">The consequences extend into leadership and local governance. Many rural communities rely on shared understanding of praise poetry, clan histories and ritual obligations to settle disputes and decide on land use. Younger participants who cannot follow key terms or references are less able to see why certain decisions carry legitimacy (Odora Hoppers, 2002; Integrating African Indigenous Knowledge, 2013). Research on endangered African languages notes that as competence in ancestral languages declines, so does access to oral jurisprudence and ecological insight, particularly in regions where written archives are limited (The Effects of Colonisation on Endangered Indigenous African Languages in Africa, 2019). A grandparent may know which plants treat particular illnesses, which river crossings signal seasonal change, or which rituals restore social balance after an offence. If these instructions exist only in a language that grandchildren cannot follow, they do not easily enter current discussions on health, environment or justice. The knowledge remains present in older bodies and memories, yet it no longer sets the terms of formal decisions about development projects or schooling priorities.</w:t>
      </w:r>
    </w:p>
    <w:p w:rsidR="00000000" w:rsidDel="00000000" w:rsidP="00000000" w:rsidRDefault="00000000" w:rsidRPr="00000000" w14:paraId="00000405">
      <w:pPr>
        <w:spacing w:after="240" w:before="240" w:lineRule="auto"/>
        <w:rPr/>
      </w:pPr>
      <w:r w:rsidDel="00000000" w:rsidR="00000000" w:rsidRPr="00000000">
        <w:rPr>
          <w:rtl w:val="0"/>
        </w:rPr>
        <w:t xml:space="preserve">This is not only a cultural concern. It bears directly on how African societies can draw on their own intellectual resources. UNESCO estimates that roughly one in ten African languages is now critically endangered, largely because younger generations do not use them in daily life (UNESCO, 2023). As languages fade from everyday use, so do the unrecorded insights they carry about plants, soils, seasons and social repair. Urban settings often register this erosion as a widening gap between elders and youth. Rural areas may see situations where consultants and government agents, working in English, French or Portuguese, exercise more influence over land management or conservation policy than local custodians who hold long-term knowledge but cannot participate in the language that institutions expect.</w:t>
      </w:r>
    </w:p>
    <w:p w:rsidR="00000000" w:rsidDel="00000000" w:rsidP="00000000" w:rsidRDefault="00000000" w:rsidRPr="00000000" w14:paraId="00000406">
      <w:pPr>
        <w:spacing w:after="240" w:before="240" w:lineRule="auto"/>
        <w:rPr/>
      </w:pPr>
      <w:r w:rsidDel="00000000" w:rsidR="00000000" w:rsidRPr="00000000">
        <w:rPr>
          <w:rtl w:val="0"/>
        </w:rPr>
        <w:t xml:space="preserve">At the psychological level, the break produces a specific kind of dislocation. Young people who cannot follow ritual instructions or family histories often describe embarrassment in gatherings where elders speak, while elders speak of grief and failure when they realise that the stories and practices they regard as their main legacy are no longer accessible to their descendants (UNESCO, 2020; ACALAN, 2021). The young person is not simply uninformed. They are cut off from a line of interpretation that once linked personal experience, community memory and the wider environment. For many, the language learned at school becomes tied to movement, employment and official recognition, while ancestral languages remain linked to affection and ceremony but not to the decisions that direct public life.</w:t>
      </w:r>
    </w:p>
    <w:p w:rsidR="00000000" w:rsidDel="00000000" w:rsidP="00000000" w:rsidRDefault="00000000" w:rsidRPr="00000000" w14:paraId="00000407">
      <w:pPr>
        <w:spacing w:after="240" w:before="240" w:lineRule="auto"/>
        <w:rPr/>
      </w:pPr>
      <w:r w:rsidDel="00000000" w:rsidR="00000000" w:rsidRPr="00000000">
        <w:rPr>
          <w:rtl w:val="0"/>
        </w:rPr>
        <w:t xml:space="preserve">Later discussions return to proposals for repairing these fractures. For the moment, it is enough to note that language suppression has altered more than the medium of teaching. It has rearranged who can inherit what is known. When indigenous languages are weakened in education systems, the result is a generational disconnection from indigenous knowledge that touches family relationships, community authority and the capacity to imagine African futures using African intellectual resources. As Biko warned, ‘The most potent weapon in the hands of the oppressor is the mind of the oppressed’ (Biko, 1978, p. 68). One of the places where that warning still applies is the choice of language through which young Africans are taught to think and to speak.</w:t>
      </w:r>
    </w:p>
    <w:p w:rsidR="00000000" w:rsidDel="00000000" w:rsidP="00000000" w:rsidRDefault="00000000" w:rsidRPr="00000000" w14:paraId="00000408">
      <w:pPr>
        <w:keepNext w:val="0"/>
        <w:keepLines w:val="0"/>
        <w:spacing w:before="280" w:lineRule="auto"/>
        <w:jc w:val="center"/>
        <w:rPr>
          <w:b w:val="1"/>
          <w:bCs w:val="1"/>
        </w:rPr>
      </w:pPr>
      <w:r w:rsidDel="00000000" w:rsidR="00000000" w:rsidRPr="00000000">
        <w:rPr>
          <w:b w:val="1"/>
          <w:bCs w:val="1"/>
          <w:rtl w:val="0"/>
        </w:rPr>
        <w:t xml:space="preserve">9.4. </w:t>
      </w:r>
      <w:r w:rsidDel="00000000" w:rsidR="00000000" w:rsidRPr="00000000">
        <w:rPr>
          <w:b w:val="1"/>
          <w:bCs w:val="1"/>
          <w:rtl w:val="0"/>
        </w:rPr>
        <w:t xml:space="preserve">Conditioning Cognitive Dependency on European Epistemologies</w:t>
      </w:r>
      <w:r w:rsidDel="00000000" w:rsidR="00000000" w:rsidRPr="00000000">
        <w:rPr>
          <w:rtl w:val="0"/>
        </w:rPr>
      </w:r>
    </w:p>
    <w:p w:rsidR="00000000" w:rsidDel="00000000" w:rsidP="00000000" w:rsidRDefault="00000000" w:rsidRPr="00000000" w14:paraId="00000409">
      <w:pPr>
        <w:spacing w:after="240" w:lineRule="auto"/>
        <w:rPr/>
      </w:pPr>
      <w:r w:rsidDel="00000000" w:rsidR="00000000" w:rsidRPr="00000000">
        <w:rPr>
          <w:rtl w:val="0"/>
        </w:rPr>
      </w:r>
    </w:p>
    <w:p w:rsidR="00000000" w:rsidDel="00000000" w:rsidP="00000000" w:rsidRDefault="00000000" w:rsidRPr="00000000" w14:paraId="0000040A">
      <w:pPr>
        <w:spacing w:after="240" w:lineRule="auto"/>
        <w:rPr/>
      </w:pPr>
      <w:r w:rsidDel="00000000" w:rsidR="00000000" w:rsidRPr="00000000">
        <w:rPr>
          <w:rtl w:val="0"/>
        </w:rPr>
        <w:t xml:space="preserve">By the early 1930s, British education reports from the Gold Coast praised pupils for ‘learning to think in English’ (CO 96/663/5, UK National Archives). Inspectors did not only note pronunciation or vocabulary. They recorded that pupils were beginning to process arithmetic problems, historical narrative and moral dilemmas in a language that many of them did not use at home. School timetables, reading lists and written exercises were arranged so that English became the normal medium in which a correct answer appeared. Prayers, songs and family stories could remain in Ewe, Twi or Ga, but written judgement and formal reasoning were steadily tied to English.</w:t>
      </w:r>
    </w:p>
    <w:p w:rsidR="00000000" w:rsidDel="00000000" w:rsidP="00000000" w:rsidRDefault="00000000" w:rsidRPr="00000000" w14:paraId="0000040B">
      <w:pPr>
        <w:spacing w:after="240" w:before="240" w:lineRule="auto"/>
        <w:rPr/>
      </w:pPr>
      <w:r w:rsidDel="00000000" w:rsidR="00000000" w:rsidRPr="00000000">
        <w:rPr>
          <w:rtl w:val="0"/>
        </w:rPr>
        <w:t xml:space="preserve">From the sequencing of lessons to the expectations laid out in teacher handbooks, colonial authorities made this cognitive alignment a condition for moving forward, so that advancement depended on thinking and writing in English. Academic prizes, access to secondary schooling and entry into clerical or teaching posts went to those who could express arguments, proofs and summaries in the prescribed European idiom. Mtetwa’s longitudinal study of mission-educated boys in Southern Rhodesia between 1952 and 1965 notes that scholarship holders were far more likely to take English names, abandon participation in local rituals and describe ancestral practices as ‘emotional’ or ‘unscientific’ (Mtetwa, 1981: 74). In some of the exam scripts Mtetwa reviewed, pupils described local ceremonies as ‘customs’ and contrasted them with ‘modern’ scientific explanations, mirroring the categories set out in their English textbooks (Mtetwa, 1981, p. 74). Some colonial officials presented this as liberation from superstition. Contemporary African scholars, by contrast, describe it as a training that taught young people to treat European formulations of reason as mature, and to regard their own communities’ categories as suitable only for private life (Ndlovu-Gatsheni, 2020; Le Grange, 2016).</w:t>
      </w:r>
    </w:p>
    <w:p w:rsidR="00000000" w:rsidDel="00000000" w:rsidP="00000000" w:rsidRDefault="00000000" w:rsidRPr="00000000" w14:paraId="0000040C">
      <w:pPr>
        <w:spacing w:after="240" w:before="240" w:lineRule="auto"/>
        <w:rPr/>
      </w:pPr>
      <w:r w:rsidDel="00000000" w:rsidR="00000000" w:rsidRPr="00000000">
        <w:rPr>
          <w:rtl w:val="0"/>
        </w:rPr>
        <w:t xml:space="preserve">Territories differed in how they put these ideas into daily use, yet the effect on pupils’ mental habits remained similar. Senegal’s French assimilationist model required students to study Descartes, Rousseau and the French Revolution in depth before structured work on African history or geography (Conklin, 1997: 143). Tanganyika under British rule allowed Protestant missions to introduce local farming examples or clan histories in afternoon sessions, but a 1956 inspector’s report from the Southern Highlands still marked such discussion as ‘off-syllabus’ and reminded teachers that examinations would follow the official outline (Shetler, 2007: 91). Both models meant that the knowledge recognised for promotion and certification was European, even when lessons drew on African examples after hours. Indigenous knowledge could appear at the margins as colour or context, but rarely as the organising frame of a course.</w:t>
      </w:r>
    </w:p>
    <w:p w:rsidR="00000000" w:rsidDel="00000000" w:rsidP="00000000" w:rsidRDefault="00000000" w:rsidRPr="00000000" w14:paraId="0000040D">
      <w:pPr>
        <w:spacing w:after="240" w:before="240" w:lineRule="auto"/>
        <w:rPr/>
      </w:pPr>
      <w:r w:rsidDel="00000000" w:rsidR="00000000" w:rsidRPr="00000000">
        <w:rPr>
          <w:rtl w:val="0"/>
        </w:rPr>
        <w:t xml:space="preserve">Teachers stood at the junction of these demands. Many had grown up in rural communities, spoke several African languages and knew local farming, trade or healing practices first-hand. At the same time, their own training had rewarded fluency in English or French and mastery of imported textbooks. Interviews with retired educators in Ghana and Zambia show the tension. Some recall instructing pupils not to mention herbal medicine or spirit possession during science lessons because such answers would be treated as wrong in examinations (Amankwah, 2023; Chanda, 2024). Others describe using stories, proverbs and local analogies in quiet moments, or switching briefly into Akan or Bemba so that pupils could follow a difficult point, then returning to English when they wrote notes on the board. These small adjustments show that teachers were not passive carriers of policy, yet they also reveal how tightly examination rubrics and inspection criteria constrained what could appear as legitimate knowledge during formal teaching time.</w:t>
      </w:r>
    </w:p>
    <w:p w:rsidR="00000000" w:rsidDel="00000000" w:rsidP="00000000" w:rsidRDefault="00000000" w:rsidRPr="00000000" w14:paraId="0000040E">
      <w:pPr>
        <w:spacing w:after="240" w:before="240" w:lineRule="auto"/>
        <w:rPr/>
      </w:pPr>
      <w:r w:rsidDel="00000000" w:rsidR="00000000" w:rsidRPr="00000000">
        <w:rPr>
          <w:rtl w:val="0"/>
        </w:rPr>
        <w:t xml:space="preserve">For colonial administrators, conditions like these were close to ideal. A British district commissioner in Northern Nigeria wrote in 1948 that ‘the most effective native is one who thinks like an Englishman without being told to do so’ (CO 537/3482, UK Archives). School routines contributed to that outcome. Children who wished to advance learned to answer questions using European categories and to leave their own frames of reference outside written work. Over time, this ranking of European over African epistemologies became normalised within the everyday structure of schooling, visible in report cards, inspector comments and scholarship decisions. European texts, concepts and languages occupied the centre of timed tests, report cards and scholarship decisions. African knowledge systems survived in families, rituals and informal teaching, but appeared only occasionally, and often apologetically, in formal lessons.</w:t>
      </w:r>
    </w:p>
    <w:p w:rsidR="00000000" w:rsidDel="00000000" w:rsidP="00000000" w:rsidRDefault="00000000" w:rsidRPr="00000000" w14:paraId="0000040F">
      <w:pPr>
        <w:spacing w:after="240" w:before="240" w:lineRule="auto"/>
        <w:rPr/>
      </w:pPr>
      <w:r w:rsidDel="00000000" w:rsidR="00000000" w:rsidRPr="00000000">
        <w:rPr>
          <w:rtl w:val="0"/>
        </w:rPr>
        <w:t xml:space="preserve">The consequences are visible in contemporary higher education. Universities in South Africa, Ghana and Kenya continue to rely primarily on Western theorists in philosophy, economics and political science, while African thinkers appear most often in elective modules or as regional case studies rather than as the core of compulsory courses (Le Grange, 2016; Ndlovu-Gatsheni, 2020). Doctoral dissertations written in African languages remain rare, not because statutes forbid them, but because departments are staffed and evaluated on the assumption that serious work will be produced and examined in English or French. The deeper issue is not the survival of outdated documents. It is the continuation of institutional habits that still privilege intellectual traditions developed in Europe and North America, even when African scholars have produced equally rigorous alternatives. In contemporary Senegal, French-produced science and mathematics textbooks are still widely adopted because they align with European accreditation agencies and external quality reviews. Okoth notes that students in urban universities frequently hesitate to cite local research unless it has been published in European or North American journals, and some report being advised to replace African sources with articles drawn from high-impact Western outlets (Okoth, 2024).</w:t>
      </w:r>
    </w:p>
    <w:p w:rsidR="00000000" w:rsidDel="00000000" w:rsidP="00000000" w:rsidRDefault="00000000" w:rsidRPr="00000000" w14:paraId="00000410">
      <w:pPr>
        <w:spacing w:after="240" w:before="240" w:lineRule="auto"/>
        <w:rPr/>
      </w:pPr>
      <w:r w:rsidDel="00000000" w:rsidR="00000000" w:rsidRPr="00000000">
        <w:rPr>
          <w:rtl w:val="0"/>
        </w:rPr>
        <w:t xml:space="preserve">Scholars of decolonisation describe this as a form of epistemic dependency that outlived formal empire. It is not simply that earlier syllabi remain on official lists. Lecturers and supervisors often note that their work is assessed through criteria they did not set. One Kenyan academic told researchers that promotion boards still rely on citation metrics drawn from databases that exclude most African journals (Ndofirepi and Cross, 2017). A lecturer in Accra explained that she rewrote a grant proposal to match the tone of British funding forms because ‘that is what the committee understands’ (Amankwah, 2023). Young academics may admire African philosophers, historians or theologians, yet still design thesis proposals around European theorists because they expect review panels and examiners to recognise those names more readily.</w:t>
      </w:r>
    </w:p>
    <w:p w:rsidR="00000000" w:rsidDel="00000000" w:rsidP="00000000" w:rsidRDefault="00000000" w:rsidRPr="00000000" w14:paraId="00000411">
      <w:pPr>
        <w:spacing w:after="240" w:before="240" w:lineRule="auto"/>
        <w:rPr/>
      </w:pPr>
      <w:r w:rsidDel="00000000" w:rsidR="00000000" w:rsidRPr="00000000">
        <w:rPr>
          <w:rtl w:val="0"/>
        </w:rPr>
        <w:t xml:space="preserve">This pressure begins early in professional life, where external validation becomes the practical condition for progress. Knowledge that grows out of African societies is often reformulated in European languages and academic categories before supervisors, committees or journals are willing to accept it as serious. Writers such as Le Grange (2016) and Santos (2014) have described this as a form of epistemic injustice, where ideas must be translated twice before they qualify for trust. The tendency is not uniform. It is contested by scholars, students and movements that press for different standards, from curriculum reform committees to campus protests. Yet the expectation remains strong enough that many continue to write toward the same external centre that once examined them. Over time, the inspectors who praised pupils for ‘learning to think in English’ left behind more than a phrase; their reports helped fix habits of recognition that still govern where many African scholars expect their work to be taken seriously, and where they anticipate it will be ignored.</w:t>
      </w:r>
    </w:p>
    <w:p w:rsidR="00000000" w:rsidDel="00000000" w:rsidP="00000000" w:rsidRDefault="00000000" w:rsidRPr="00000000" w14:paraId="00000412">
      <w:pPr>
        <w:keepNext w:val="0"/>
        <w:keepLines w:val="0"/>
        <w:spacing w:before="280" w:lineRule="auto"/>
        <w:jc w:val="center"/>
        <w:rPr>
          <w:b w:val="1"/>
          <w:bCs w:val="1"/>
        </w:rPr>
      </w:pPr>
      <w:r w:rsidDel="00000000" w:rsidR="00000000" w:rsidRPr="00000000">
        <w:rPr>
          <w:b w:val="1"/>
          <w:bCs w:val="1"/>
          <w:rtl w:val="0"/>
        </w:rPr>
        <w:t xml:space="preserve">Chapter 10</w:t>
      </w:r>
    </w:p>
    <w:p w:rsidR="00000000" w:rsidDel="00000000" w:rsidP="00000000" w:rsidRDefault="00000000" w:rsidRPr="00000000" w14:paraId="00000413">
      <w:pPr>
        <w:spacing w:after="240" w:before="240" w:lineRule="auto"/>
        <w:jc w:val="center"/>
        <w:rPr>
          <w:b w:val="1"/>
          <w:bCs w:val="1"/>
        </w:rPr>
      </w:pPr>
      <w:r w:rsidDel="00000000" w:rsidR="00000000" w:rsidRPr="00000000">
        <w:rPr>
          <w:b w:val="1"/>
          <w:bCs w:val="1"/>
          <w:rtl w:val="0"/>
        </w:rPr>
        <w:t xml:space="preserve">Global Governance, Conflict, and the Politics of Agency</w:t>
      </w:r>
      <w:r w:rsidDel="00000000" w:rsidR="00000000" w:rsidRPr="00000000">
        <w:rPr>
          <w:rtl w:val="0"/>
        </w:rPr>
      </w:r>
    </w:p>
    <w:p w:rsidR="00000000" w:rsidDel="00000000" w:rsidP="00000000" w:rsidRDefault="00000000" w:rsidRPr="00000000" w14:paraId="00000414">
      <w:pPr>
        <w:spacing w:after="240" w:lineRule="auto"/>
        <w:rPr/>
      </w:pPr>
      <w:r w:rsidDel="00000000" w:rsidR="00000000" w:rsidRPr="00000000">
        <w:rPr>
          <w:rtl w:val="0"/>
        </w:rPr>
        <w:t xml:space="preserve">A pupil in Lilongwe copies a diagram from a science book printed in London, while her teacher fills in a monitoring form designed in Washington, noting test scores that will be used to judge the system more than to guide her teaching. Studies of education management systems in countries such as Malawi and Zambia note that primary schools now report enrolment, test scores and attendance into national databases that feed into global monitoring regimes for education, including those used by UNESCO and the World Bank, even when classrooms still lack basic materials and staff (World Bank, 2018, pp. to-verify; UNESCO, 2020, pp. to-verify). A headteacher in Dakar waits for the outcome of a loan negotiation in Paris before knowing whether a planned curriculum reform in her school can proceed. Recent sector plans in Senegal and Côte d’Ivoire have been negotiated alongside multi-year budget support and grant agreements, so the timing of new textbooks or syllabus changes depends on decisions reached with external financiers as well as domestic ministries (GPE, 2019, pp. to-verify; Matasci, 2020, pp. to-verify). A minister in Nairobi drafts speeches with one eye on national debates and the other on donor dashboards that report progress against global indicators. Analyses of Kenya’s competency-based curriculum describe policy speeches and strategy documents that frame reform in terms of international learning benchmarks and global competitiveness, drawing on language that circulates through donor dialogues and comparative education reports (World Bank, 2019, pp. to-verify; Sifuna, 2021, pp. to-verify). These are not isolated scenes. They belong to a wider order in which the governance of African schooling is entangled with global finance, security concerns and external expertise.</w:t>
      </w:r>
    </w:p>
    <w:p w:rsidR="00000000" w:rsidDel="00000000" w:rsidP="00000000" w:rsidRDefault="00000000" w:rsidRPr="00000000" w14:paraId="00000415">
      <w:pPr>
        <w:spacing w:after="240" w:before="240" w:lineRule="auto"/>
        <w:rPr/>
      </w:pPr>
      <w:r w:rsidDel="00000000" w:rsidR="00000000" w:rsidRPr="00000000">
        <w:rPr>
          <w:rtl w:val="0"/>
        </w:rPr>
        <w:t xml:space="preserve">Colonial departments closed their doors, yet many of the channels through which authority flowed into classrooms remained outward facing. Examination councils, scholarship schemes and elite school networks sought recognition from Europe and North America. Structural adjustment, peacekeeping missions and development partnerships later added new layers of influence. Education reforms in Mozambique, Liberia and Sierra Leone after civil conflict and fiscal crisis have often been tied to reconstruction packages and debt relief programmes, so decisions about teacher recruitment, examination fees and textbook procurement have been made in consultation with international financial institutions and security partners as well as national authorities, with disbursements sometimes contingent on meeting specific governance or security benchmarks (Samoff and Carrol, 2004, pp. to-verify; Novelli, 2010, pp. to-verify; World Bank, 2011, pp. to-verify). The result is a field in which African governments, educators and communities make decisions under constant negotiation with institutions that sit beyond their borders, whose priorities may be only loosely aligned with the daily pressures inside schools.</w:t>
      </w:r>
    </w:p>
    <w:p w:rsidR="00000000" w:rsidDel="00000000" w:rsidP="00000000" w:rsidRDefault="00000000" w:rsidRPr="00000000" w14:paraId="00000416">
      <w:pPr>
        <w:spacing w:after="240" w:before="240" w:lineRule="auto"/>
        <w:rPr/>
      </w:pPr>
      <w:r w:rsidDel="00000000" w:rsidR="00000000" w:rsidRPr="00000000">
        <w:rPr>
          <w:rtl w:val="0"/>
        </w:rPr>
        <w:t xml:space="preserve">These entanglements set the terms for curriculum, language policy and access to schooling, and they meet African initiatives that do not simply accept external direction. Governments, unions, parents and students have resisted, adapted or redirected donor and security pressures, sometimes using external agendas to secure resources, sometimes absorbing constraints they cannot openly refuse. The focus here is on agency exercised under unequal conditions: when ministers adjust proposals to loan conditions, when officials recast security concerns as education priorities, and when communities weigh the promise of reconstruction funds against the daily costs that these conditions impose in their schools.</w:t>
      </w:r>
    </w:p>
    <w:p w:rsidR="00000000" w:rsidDel="00000000" w:rsidP="00000000" w:rsidRDefault="00000000" w:rsidRPr="00000000" w14:paraId="00000417">
      <w:pPr>
        <w:spacing w:after="240" w:line="276" w:lineRule="auto"/>
        <w:jc w:val="center"/>
        <w:rPr>
          <w:b w:val="1"/>
          <w:bCs w:val="1"/>
        </w:rPr>
      </w:pPr>
      <w:r w:rsidDel="00000000" w:rsidR="00000000" w:rsidRPr="00000000">
        <w:rPr>
          <w:b w:val="1"/>
          <w:bCs w:val="1"/>
          <w:rtl w:val="0"/>
        </w:rPr>
        <w:t xml:space="preserve">10.1  Role of Foreign NGOs and Financial Institutions in Sustaining the System</w:t>
      </w:r>
    </w:p>
    <w:p w:rsidR="00000000" w:rsidDel="00000000" w:rsidP="00000000" w:rsidRDefault="00000000" w:rsidRPr="00000000" w14:paraId="00000418">
      <w:pPr>
        <w:spacing w:after="240" w:before="240" w:lineRule="auto"/>
        <w:rPr/>
      </w:pPr>
      <w:r w:rsidDel="00000000" w:rsidR="00000000" w:rsidRPr="00000000">
        <w:rPr>
          <w:rtl w:val="0"/>
        </w:rPr>
        <w:t xml:space="preserve">Colonial education departments closed after independence. Examination councils, inspectorates and elite school networks, however, often continued with little structural change (World Bank, 1988). Ministries responsible for education entered the late 1970s and 1980s with overcrowded institutions, limited public budgets and rapidly growing demand for post-primary places. To meet these pressures, many governments turned to the World Bank, bilateral donors and large philanthropic foundations for finance and technical advice (World Bank, 1988; Samoff, 1999). Samoff’s studies of aid dependence show that external funding almost always arrived with consultancy teams and commissioned reports, so proposals on curriculum, examinations and teacher management travelled with the money and often set the frame for national debate (Samoff, 1999; Samoff and Carrol, 2004).</w:t>
      </w:r>
    </w:p>
    <w:p w:rsidR="00000000" w:rsidDel="00000000" w:rsidP="00000000" w:rsidRDefault="00000000" w:rsidRPr="00000000" w14:paraId="00000419">
      <w:pPr>
        <w:spacing w:after="240" w:before="240" w:lineRule="auto"/>
        <w:rPr/>
      </w:pPr>
      <w:r w:rsidDel="00000000" w:rsidR="00000000" w:rsidRPr="00000000">
        <w:rPr>
          <w:rtl w:val="0"/>
        </w:rPr>
        <w:t xml:space="preserve">Brock-Utne’s analysis of the ‘Education for All’ initiative and language policy demonstrates how donor-backed reforms frequently reasserted European languages as the main medium of instruction, even where national conferences had endorsed African languages. These decisions were defended not as cultural choices but as technical necessities for ‘quality assurance’ and ‘efficiency’ (Brock-Utne, 2000; Brock-Utne, 2001). Crossley and Watson (2003) trace how widely circulated ‘best practice’ packages for curriculum and assessment were drawn from models developed in Europe and North America, and how African governments were encouraged to align with them to qualify for funding. Molla’s research on Ethiopian higher education shows that World Bank loans and advisory missions strongly influenced reform priorities through indicator-based templates, defining progress by enrolment ratios, graduate output and budget compliance rather than by intellectual relevance or local language development (Molla, 2019).</w:t>
      </w:r>
    </w:p>
    <w:p w:rsidR="00000000" w:rsidDel="00000000" w:rsidP="00000000" w:rsidRDefault="00000000" w:rsidRPr="00000000" w14:paraId="0000041A">
      <w:pPr>
        <w:spacing w:after="240" w:before="240" w:lineRule="auto"/>
        <w:rPr/>
      </w:pPr>
      <w:r w:rsidDel="00000000" w:rsidR="00000000" w:rsidRPr="00000000">
        <w:rPr>
          <w:rtl w:val="0"/>
        </w:rPr>
        <w:t xml:space="preserve">These authors do not deny that aid expanded enrolment or kept institutions operating during fiscal crises. Their concern is with the terms under which improvement was measured. Planning instruments, performance benchmarks and funding reviews were drafted abroad and circulated through technical assistance missions as standard packages for reform. Once adopted, they set the vocabulary in which progress could be reported, leaving little room for alternative definitions of educational value. Ministers, officials and scholars negotiated with those templates, sometimes resisting them, sometimes using them strategically, but still within vocabularies of ‘quality’, ‘efficiency’ and ‘human capital’ developed outside the continent. Questions about what education is for, and whose knowledge and languages should guide its reform, were often treated as secondary to the question of how African systems could demonstrate compliance with these imported measures of progress.</w:t>
      </w:r>
    </w:p>
    <w:p w:rsidR="00000000" w:rsidDel="00000000" w:rsidP="00000000" w:rsidRDefault="00000000" w:rsidRPr="00000000" w14:paraId="0000041B">
      <w:pPr>
        <w:spacing w:after="240" w:before="240" w:line="276" w:lineRule="auto"/>
        <w:jc w:val="center"/>
        <w:rPr>
          <w:b w:val="1"/>
          <w:bCs w:val="1"/>
        </w:rPr>
      </w:pPr>
      <w:r w:rsidDel="00000000" w:rsidR="00000000" w:rsidRPr="00000000">
        <w:rPr>
          <w:b w:val="1"/>
          <w:bCs w:val="1"/>
          <w:rtl w:val="0"/>
        </w:rPr>
        <w:t xml:space="preserve">10.1.1 Western Influence via Aid and NGOs</w:t>
      </w:r>
    </w:p>
    <w:p w:rsidR="00000000" w:rsidDel="00000000" w:rsidP="00000000" w:rsidRDefault="00000000" w:rsidRPr="00000000" w14:paraId="0000041C">
      <w:pPr>
        <w:spacing w:after="240" w:lineRule="auto"/>
        <w:rPr/>
      </w:pPr>
      <w:r w:rsidDel="00000000" w:rsidR="00000000" w:rsidRPr="00000000">
        <w:rPr>
          <w:rtl w:val="0"/>
        </w:rPr>
        <w:t xml:space="preserve">Decades after formal independence, education ministries across Africa became regular recipients of visits, reports and project proposals from foreign agencies. Development departments, church-linked charities and philanthropic foundations arrived with money, staff and assumptions about what schooling should achieve (Samoff, 1999; Abdi, 2006). They presented these expectations as neutral expertise, backed by research and international experience. Studies by Crossley and Watson and by Brock-Utne show that imported models carried forward older hierarchies of language and knowledge, even where colonial rule had officially ended (Crossley and Watson, 2003; Brock-Utne, 2000). The vocabulary moved from direct rule to ‘partnership’, but the terms of reform were still largely defined outside African ministries.</w:t>
      </w:r>
    </w:p>
    <w:p w:rsidR="00000000" w:rsidDel="00000000" w:rsidP="00000000" w:rsidRDefault="00000000" w:rsidRPr="00000000" w14:paraId="0000041D">
      <w:pPr>
        <w:spacing w:after="240" w:before="240" w:lineRule="auto"/>
        <w:rPr/>
      </w:pPr>
      <w:r w:rsidDel="00000000" w:rsidR="00000000" w:rsidRPr="00000000">
        <w:rPr>
          <w:rtl w:val="0"/>
        </w:rPr>
        <w:t xml:space="preserve">A Senegalese vignette makes this visible. In the late 1980s, a senior teacher in Dakar recalled that representatives from the Agence de Coopération Culturelle et Technique arrived with new textbooks, lesson plans and a timetable for reform. The materials were in French, mapped to the baccalaureate and organised around European history and philosophy. When he asked whether Wolof or Serer materials would follow, the visiting adviser replied that local languages could be ‘added later’ once standards were secure (Diouf, 2003). That answer summarised a wider conviction: European languages and intellectual traditions were treated as the natural core of serious education, while African languages and histories could be acknowledged only as additions rather than foundations.</w:t>
      </w:r>
    </w:p>
    <w:p w:rsidR="00000000" w:rsidDel="00000000" w:rsidP="00000000" w:rsidRDefault="00000000" w:rsidRPr="00000000" w14:paraId="0000041E">
      <w:pPr>
        <w:spacing w:after="240" w:before="240" w:lineRule="auto"/>
        <w:rPr/>
      </w:pPr>
      <w:r w:rsidDel="00000000" w:rsidR="00000000" w:rsidRPr="00000000">
        <w:rPr>
          <w:rtl w:val="0"/>
        </w:rPr>
        <w:t xml:space="preserve">France offers the clearest example of deliberate continuity. Through agencies such as the Agence de Coopération Culturelle et Technique, later folded into the Organisation internationale de la Francophonie, French authorities continued to supply curricula, textbooks and technical staff across Francophone Africa well into the 1990s (Diouf, 2003). This strategy secured a post-imperial sphere of influence that ran through schools and universities rather than colonial offices (Conklin, 1997). Senegalese secondary students sat baccalaureate examinations that tested their familiarity with Voltaire and Cartesian dualism, while local histories and African thinkers appeared, if at all, in optional sections (Conklin, 1997). Curricula, examinations and scholarship routes were calibrated to French expectations, so that national success required fluency in Parisian reference points.</w:t>
      </w:r>
    </w:p>
    <w:p w:rsidR="00000000" w:rsidDel="00000000" w:rsidP="00000000" w:rsidRDefault="00000000" w:rsidRPr="00000000" w14:paraId="0000041F">
      <w:pPr>
        <w:spacing w:after="240" w:before="240" w:lineRule="auto"/>
        <w:rPr/>
      </w:pPr>
      <w:r w:rsidDel="00000000" w:rsidR="00000000" w:rsidRPr="00000000">
        <w:rPr>
          <w:rtl w:val="0"/>
        </w:rPr>
        <w:t xml:space="preserve">Anglophone settings showed similar tendencies, expressed through the newer language of development rather than of civilisation. British NGOs, missionary societies and official aid programmes framed their work in terms of ‘universal literacy’, ‘basic education for all’ and ‘global competitiveness’. Programme evaluations and project documents from Anglophone settings show these aims tied to English-medium instruction and to curricula based on British models (Williams, 2008; Samoff and Carrol, 2004). An evaluation of DFID-supported projects in Malawi found that materials supplied by UK organisations reproduced British schemes of work with minimal adaptation and discouraged mother-tongue use in the early years (Williams, 2008: 37). A Malawian teacher interviewed for the study commented that pupils were asked to learn about British seasons and customs in English, while their own farming cycles and festivals did not appear in the texts. He concluded that the books ‘taught our children to leave themselves outside the lesson’ (Williams, 2008: 38). Such accounts illustrate how assumptions about universality concealed specific cultural exports. British officials and consultants often believed that models that succeeded in England could be transferred to African schools with only minor adjustments, and that local systems required this external correction to function well (Samoff and Carrol, 2004). Here again, resources arrived with strong assumptions about which experiences counted as content.</w:t>
      </w:r>
    </w:p>
    <w:p w:rsidR="00000000" w:rsidDel="00000000" w:rsidP="00000000" w:rsidRDefault="00000000" w:rsidRPr="00000000" w14:paraId="00000420">
      <w:pPr>
        <w:spacing w:after="240" w:before="240" w:lineRule="auto"/>
        <w:rPr/>
      </w:pPr>
      <w:r w:rsidDel="00000000" w:rsidR="00000000" w:rsidRPr="00000000">
        <w:rPr>
          <w:rtl w:val="0"/>
        </w:rPr>
        <w:t xml:space="preserve">United States-based organisations extended this export of models under the language of innovation and accountability. Charter-school techniques, intensive standardised testing and performance-based funding templates were introduced through pilot projects in Kenya in 2005, Ghana in 2007 and Nigeria in 2010 (Bawa, 2016; Tikly and Barrett, 2011). These initiatives were designed to raise measured learning outcomes and strengthen management. Headteachers in northern Ghana interviewed by Bawa reported that donor-supplied textbooks ‘erased’ regional histories and promoted stories that bore little resemblance to local life (Bawa, 2016: 61). One headteacher described a social-studies unit that covered suburban traffic rules and supermarket etiquette while omitting the chieftaincy structures that governed his community. Donor reports treated the project as a success because test scores in English improved. African classrooms became pilot sites for imported arrangements, with local staff and families left to weigh those gains against a curriculum that recognised little of their world.</w:t>
      </w:r>
    </w:p>
    <w:p w:rsidR="00000000" w:rsidDel="00000000" w:rsidP="00000000" w:rsidRDefault="00000000" w:rsidRPr="00000000" w14:paraId="00000421">
      <w:pPr>
        <w:spacing w:after="240" w:before="240" w:lineRule="auto"/>
        <w:rPr/>
      </w:pPr>
      <w:r w:rsidDel="00000000" w:rsidR="00000000" w:rsidRPr="00000000">
        <w:rPr>
          <w:rtl w:val="0"/>
        </w:rPr>
        <w:t xml:space="preserve">The rationale behind such interventions was rarely debated in public. NGOs and aid agencies often began from the premise that African education systems were in serious difficulty and required external correction, a view that echoed older colonial discourses even when the vocabulary had changed (Samoff and Carrol, 2004; Tikly, 2004). Policy documents stressed efficiency, measurable outcomes and ‘best practice’. Innovation was added to this list, reinforcing the idea that foreign models were at the cutting edge while local approaches were dated or improvised. Crossley and Watson argue that these reforms were frequently dominated by international perspectives that carried limited understanding of local contexts and tended to marginalise indigenous priorities (Crossley and Watson, 2003: 77). Donor states also recognised that education offered a means of influence without the costs of formal control. By funding teacher training, curriculum development and scholarship schemes, they maintained cultural and linguistic ties, secured markets for their own universities and publishers, and reinforced the standing of their languages as gateways to opportunity (Altbach, 2004).</w:t>
      </w:r>
    </w:p>
    <w:p w:rsidR="00000000" w:rsidDel="00000000" w:rsidP="00000000" w:rsidRDefault="00000000" w:rsidRPr="00000000" w14:paraId="00000422">
      <w:pPr>
        <w:spacing w:after="240" w:before="240" w:lineRule="auto"/>
        <w:rPr/>
      </w:pPr>
      <w:r w:rsidDel="00000000" w:rsidR="00000000" w:rsidRPr="00000000">
        <w:rPr>
          <w:rtl w:val="0"/>
        </w:rPr>
        <w:t xml:space="preserve">The motives behind these strategies were not only ideological. Control over examination syllabi and accreditation arrangements allowed former colonial powers and major donors to secure long-term access to skilled labour, research partnerships and influence in policy circles (Altbach, 2004; Klees, 2008). When curricula were aligned with European or North American universities, African graduates needed those institutions for advanced training. This arrangement preserved intellectual asymmetry. European and North American centres continued to define the benchmarks that African systems were expected to follow.</w:t>
      </w:r>
    </w:p>
    <w:p w:rsidR="00000000" w:rsidDel="00000000" w:rsidP="00000000" w:rsidRDefault="00000000" w:rsidRPr="00000000" w14:paraId="00000423">
      <w:pPr>
        <w:spacing w:after="240" w:before="240" w:lineRule="auto"/>
        <w:rPr/>
      </w:pPr>
      <w:r w:rsidDel="00000000" w:rsidR="00000000" w:rsidRPr="00000000">
        <w:rPr>
          <w:rtl w:val="0"/>
        </w:rPr>
        <w:t xml:space="preserve">It would be misleading, however, to present African governments and educators as simply compliant. Curriculum consultations in Tanzania in 2007 recorded strong interventions from teacher unions and civic groups who insisted that any donor-funded programme include Swahili-language materials and retain elements of ujamaa-era civic education (Vavrus, 2009). Officials in Mozambique and Namibia have described using donor funds to rebuild infrastructure while quietly adjusting implementation plans to reflect local priorities. These acts of negotiation did not overturn the wider balance of power, but they revealed the distance between donor plans drafted abroad and local convictions about which histories, languages and obligations schools ought to honour.</w:t>
      </w:r>
    </w:p>
    <w:p w:rsidR="00000000" w:rsidDel="00000000" w:rsidP="00000000" w:rsidRDefault="00000000" w:rsidRPr="00000000" w14:paraId="00000424">
      <w:pPr>
        <w:spacing w:after="240" w:before="240" w:lineRule="auto"/>
        <w:rPr/>
      </w:pPr>
      <w:r w:rsidDel="00000000" w:rsidR="00000000" w:rsidRPr="00000000">
        <w:rPr>
          <w:rtl w:val="0"/>
        </w:rPr>
        <w:t xml:space="preserve">Despite such efforts, foreign NGOs and funding agencies continued to arrive with pre-formed ideas about schooling, often drawn from their own systems (Serpell, 1993; Abdi, 2006). These ideas were rarely grounded in African epistemologies or in sustained engagement with community needs. Brock-Utne argues that this extended the colonial premise that African education required guidance from outside, now expressed through the language of modernisation rather than civilisation (Brock-Utne, 2000). Settings as different as Senegal and Malawi show a similar tendency: reforms sponsored by NGOs and donors gave priority to models that sidelined local knowledge, even when policies formally recognised its importance (Tikly and Barrett, 2011). Indigenous content was not prohibited. It was displaced by the procedural authority of ‘best practice’ toolkits and by the legitimacy that accompanied foreign funding (Crossley and Watson, 2003). Control moved from overt cultural imposition to administrative compliance. Teachers describe having to choose, lesson by lesson, between the examples and languages that elders expect them to pass on and the schemes of work, tests and reports that inspectors and donors require.</w:t>
      </w:r>
    </w:p>
    <w:p w:rsidR="00000000" w:rsidDel="00000000" w:rsidP="00000000" w:rsidRDefault="00000000" w:rsidRPr="00000000" w14:paraId="00000425">
      <w:pPr>
        <w:spacing w:after="240" w:before="240" w:lineRule="auto"/>
        <w:rPr/>
      </w:pPr>
      <w:r w:rsidDel="00000000" w:rsidR="00000000" w:rsidRPr="00000000">
        <w:rPr>
          <w:rtl w:val="0"/>
        </w:rPr>
        <w:t xml:space="preserve">By 2025, awareness of these asymmetries has grown. Scholars, activist educators and some officials now write explicitly about epistemic neo-colonialism in aid relations, noting how loan conditionalities, project cycles and reporting systems restrict the space for locally driven reform (Nyamnjoh, 2012; Sefa Dei, 2022). Foreign curricula and assessment models are still widely promoted as neutral instruments for development, even when they bypass local histories and languages. Education ministries, constrained by tight budgets, debt obligations and political pressure to deliver quick results, often adopt externally funded reforms less from conviction than from the need to secure resources and international approval (Samoff and Carrol, 2004; Klees, 2008). For some elites, association with high-profile international reforms also offers political legitimacy and access to global policy networks (Mundy and Verger, 2015). Alyson (2022) observes that many aid agencies design programmes primarily to satisfy their own reporting requirements, leaving limited room for those who must live with the outcomes. African educators and scholars have begun to name and critique this dynamic, yet attempts to reverse it remain entangled with institutional dependencies built over decades. A growing body of work questions the premise that educational quality must be validated externally, but this critique has not yet displaced the development logic that donors and many governments still treat as common sense. Until African systems can define their own standards of legitimacy, in funding, law and classroom practice, the inheritance of colonial schooling will continue to surface in the language and logic of reform.</w:t>
      </w:r>
    </w:p>
    <w:p w:rsidR="00000000" w:rsidDel="00000000" w:rsidP="00000000" w:rsidRDefault="00000000" w:rsidRPr="00000000" w14:paraId="00000426">
      <w:pPr>
        <w:spacing w:after="240" w:line="276" w:lineRule="auto"/>
        <w:jc w:val="center"/>
        <w:rPr>
          <w:b w:val="1"/>
          <w:bCs w:val="1"/>
        </w:rPr>
      </w:pPr>
      <w:r w:rsidDel="00000000" w:rsidR="00000000" w:rsidRPr="00000000">
        <w:rPr>
          <w:b w:val="1"/>
          <w:bCs w:val="1"/>
          <w:rtl w:val="0"/>
        </w:rPr>
        <w:t xml:space="preserve">10.1.2 The Impact of Foreign Aid on Curriculum Decisions</w:t>
      </w:r>
    </w:p>
    <w:p w:rsidR="00000000" w:rsidDel="00000000" w:rsidP="00000000" w:rsidRDefault="00000000" w:rsidRPr="00000000" w14:paraId="00000427">
      <w:pPr>
        <w:spacing w:after="240" w:lineRule="auto"/>
        <w:rPr/>
      </w:pPr>
      <w:r w:rsidDel="00000000" w:rsidR="00000000" w:rsidRPr="00000000">
        <w:rPr>
          <w:rtl w:val="0"/>
        </w:rPr>
        <w:t xml:space="preserve">At a World Bank curriculum forum in Dakar in 1997, the lead education specialist told the assembled ministers that ‘efficiency, not identity, should guide our priorities for African schooling’ (World Bank, 1997). The line was delivered as practical advice to governments under pressure to cut costs and show results. Viewed from the present, it reads as something starker. It signalled that, in the view of major lenders, cultural survival and historical repair were secondary concerns. Donor guidance stressed that systems produced measurable gains, ideally in forms that allowed comparison with the global North. The remark, offered as policy guidance, reflected a wider donor consensus that efficiency, quantifiable outcomes and international comparison should take precedence over questions of historical content, language policy or identity (Klees, 2008; Samoff and Carrol, 2004; Crossley and Watson, 2003). Within that logic, aid was not simply assistance. It was a means of steering governments toward curricular alignment with external criteria, rewarding those who complied and isolating those who did not.</w:t>
      </w:r>
    </w:p>
    <w:p w:rsidR="00000000" w:rsidDel="00000000" w:rsidP="00000000" w:rsidRDefault="00000000" w:rsidRPr="00000000" w14:paraId="00000428">
      <w:pPr>
        <w:spacing w:after="240" w:before="240" w:lineRule="auto"/>
        <w:rPr/>
      </w:pPr>
      <w:r w:rsidDel="00000000" w:rsidR="00000000" w:rsidRPr="00000000">
        <w:rPr>
          <w:rtl w:val="0"/>
        </w:rPr>
        <w:t xml:space="preserve">This logic took institutional form during the era of structural adjustment programmes in the 1980s and 1990s. Under pressure from the International Monetary Fund (IMF) and World Bank, many African governments accepted conditions that required sharp reductions in public spending, including in education. Ministries eliminated teacher training posts, introduced school fees and merged curriculum units to meet external budget targets (Klees, 2008; Samoff and Carrol, 2004). As national capacity declined, consultants and donor agencies filled the gap, directing content, evaluation arrangements and teacher preparation. Donors placed strong emphasis on science, mathematics and technical subjects to support participation in global labour markets. History and social studies were rewritten to downplay anti-colonial struggle or political dissent (Brock-Utne, 2000; Tikly and Barrett, 2011). Former curriculum officers in Ghana, Kenya and Zambia recall how lessons on empire, protest and liberation were softened or replaced in the 1980s, while new units on entrepreneurship and national unity appeared in drafts reviewed by donor representatives (Mundy and Verger, 2015). The Cold War preference for depoliticised content continued into the development agendas that followed.</w:t>
      </w:r>
    </w:p>
    <w:p w:rsidR="00000000" w:rsidDel="00000000" w:rsidP="00000000" w:rsidRDefault="00000000" w:rsidRPr="00000000" w14:paraId="00000429">
      <w:pPr>
        <w:spacing w:after="240" w:before="240" w:lineRule="auto"/>
        <w:rPr/>
      </w:pPr>
      <w:r w:rsidDel="00000000" w:rsidR="00000000" w:rsidRPr="00000000">
        <w:rPr>
          <w:rtl w:val="0"/>
        </w:rPr>
        <w:t xml:space="preserve">Policymakers in postcolonial ministries recognised the implications of these conditions but often saw few alternatives. With budgets shrinking and planning departments understaffed, many considered donor support indispensable, even when it came with strict requirements. Some officials viewed external oversight as a sign of international standing (Samoff and Carrol, 2004; Mundy and Verger, 2015). Drafting committees were frequently chaired by foreign technical advisers whose influence extended beyond logistics into the aims of curricula themselves (King, 2013; Verger et al., 2023). Templates were aligned to international assessments such as the Programme for International Student Assessment (PISA) and the Trends in International Mathematics and Science Study (TIMSS), often with little time or scope for local consultation (Mundy and Verger, 2015).</w:t>
      </w:r>
    </w:p>
    <w:p w:rsidR="00000000" w:rsidDel="00000000" w:rsidP="00000000" w:rsidRDefault="00000000" w:rsidRPr="00000000" w14:paraId="0000042A">
      <w:pPr>
        <w:spacing w:after="240" w:before="240" w:lineRule="auto"/>
        <w:rPr/>
      </w:pPr>
      <w:r w:rsidDel="00000000" w:rsidR="00000000" w:rsidRPr="00000000">
        <w:rPr>
          <w:rtl w:val="0"/>
        </w:rPr>
        <w:t xml:space="preserve">Foreign NGOs reinforced these trends through parallel materials introduced under donor partnerships. A study of Ugandan primary schools found that more than 70 per cent of reading texts lacked local authorship and used examples far from children’s experience, such as European seasons or unfamiliar names (Altinyelken, 2010). Research in Zambia describes donor-produced civics books that presented parliamentary democracy through Scandinavian case studies while omitting indigenous forms of participation and mediation (Zukas, 2019). A 2022 report by the African Curriculum Alliance found that 60 per cent of supplementary materials in donor-supported rural schools in francophone West Africa contained no regional content but became dominant because they arrived as part of aid packages (ACA, 2022). Teachers noted that pupils could recall these examples but struggled to connect them to the forms of authority and environmental knowledge taught at home.</w:t>
      </w:r>
    </w:p>
    <w:p w:rsidR="00000000" w:rsidDel="00000000" w:rsidP="00000000" w:rsidRDefault="00000000" w:rsidRPr="00000000" w14:paraId="0000042B">
      <w:pPr>
        <w:spacing w:after="240" w:before="240" w:lineRule="auto"/>
        <w:rPr/>
      </w:pPr>
      <w:r w:rsidDel="00000000" w:rsidR="00000000" w:rsidRPr="00000000">
        <w:rPr>
          <w:rtl w:val="0"/>
        </w:rPr>
        <w:t xml:space="preserve">Evaluation and review systems soon adjusted to this imported system. Many were designed by donor-funded consultancies working to standardised global indicators (Verger et al., 2023). Educational NGOs often acted both as designers and implementers, with ministries consulted only after major decisions had been taken. Under pressure to show measurable progress, governments adopted the language and categories of their donors, accepting a reform culture that prized comparability over relevance (Alyson, 2021; Verger et al., 2023). Senior officials later admitted that their sense of success came less from pupils’ grasp of local histories or languages than from a steady rise in international rankings.</w:t>
      </w:r>
    </w:p>
    <w:p w:rsidR="00000000" w:rsidDel="00000000" w:rsidP="00000000" w:rsidRDefault="00000000" w:rsidRPr="00000000" w14:paraId="0000042C">
      <w:pPr>
        <w:spacing w:after="240" w:before="240" w:lineRule="auto"/>
        <w:rPr/>
      </w:pPr>
      <w:r w:rsidDel="00000000" w:rsidR="00000000" w:rsidRPr="00000000">
        <w:rPr>
          <w:rtl w:val="0"/>
        </w:rPr>
        <w:t xml:space="preserve">By 2025, these configurations remain uneven but persistent. Ghana and Kenya have begun to reassert national control, integrating indigenous knowledge and local languages into new curricular structures (Sefa Dei, 2022; Kenya Institute of Curriculum Development, 2023). Yet in countries dependent on external finance, particularly those emerging from conflict or austerity, agencies and consultancies based in the global North still define most curriculum audits and teacher appraisal systems (Global Education Monitoring Report, 2024; UNESCO, 2024). The vocabulary of partnership continues to sit beside clauses that make future funding conditional on the use of externally approved templates.</w:t>
      </w:r>
    </w:p>
    <w:p w:rsidR="00000000" w:rsidDel="00000000" w:rsidP="00000000" w:rsidRDefault="00000000" w:rsidRPr="00000000" w14:paraId="0000042D">
      <w:pPr>
        <w:spacing w:after="240" w:before="240" w:lineRule="auto"/>
        <w:rPr/>
      </w:pPr>
      <w:r w:rsidDel="00000000" w:rsidR="00000000" w:rsidRPr="00000000">
        <w:rPr>
          <w:rtl w:val="0"/>
        </w:rPr>
        <w:t xml:space="preserve">The tension is now widely recognised. African Union policymakers in 2023 expressed concern about the fragility of reforms built around donor expectations and the frustration of being cast as executors of programmes designed abroad (AU, 2023). Education unions across southern Africa criticised teaching models that ignore multilingual classrooms and oral traditions (SADTU, 2023). A Nigerian curriculum developer told a regional meeting in 2022, ‘We are asked to localise content, but the structure is already decided. We decorate what we didn’t design’ (ECOWAS Curriculum Dialogue, 2022). Students voiced the same disconnection. A Sierra Leonean pupil said, ‘We learn about European trees and snow seasons, but not the rivers near our school’ (Tawana and Kone, 2023). These accounts describe a lived dilemma rather than an abstract one: teachers, editors and inspectors must decide which knowledge fits the official frame and which will be left aside.</w:t>
      </w:r>
    </w:p>
    <w:p w:rsidR="00000000" w:rsidDel="00000000" w:rsidP="00000000" w:rsidRDefault="00000000" w:rsidRPr="00000000" w14:paraId="0000042E">
      <w:pPr>
        <w:spacing w:after="240" w:before="240" w:lineRule="auto"/>
        <w:rPr/>
      </w:pPr>
      <w:r w:rsidDel="00000000" w:rsidR="00000000" w:rsidRPr="00000000">
        <w:rPr>
          <w:rtl w:val="0"/>
        </w:rPr>
        <w:t xml:space="preserve">Foreign donors defend their role as a guarantee of accountability and alignment with global development goals. At a 2022 summit, a Global Partnership for Education official argued that without common standards, aid risks inefficiency (GPE, 2022). Alyson notes that this framing hides where authority lies: ‘The language of reform is written far from the classroom, and those within it learn to translate their experience to match its categories’ (Alyson, 2021). Her observation echoes accounts from African teachers who describe spending more time filling donor templates than adapting lessons to their own pupils.</w:t>
      </w:r>
    </w:p>
    <w:p w:rsidR="00000000" w:rsidDel="00000000" w:rsidP="00000000" w:rsidRDefault="00000000" w:rsidRPr="00000000" w14:paraId="0000042F">
      <w:pPr>
        <w:spacing w:after="240" w:before="240" w:lineRule="auto"/>
        <w:rPr/>
      </w:pPr>
      <w:r w:rsidDel="00000000" w:rsidR="00000000" w:rsidRPr="00000000">
        <w:rPr>
          <w:rtl w:val="0"/>
        </w:rPr>
        <w:t xml:space="preserve">Curriculum determines which histories, languages and ideas are treated as essential, and which are treated as supplementary. Changing that balance requires more than symbolic inclusion. It means revising the contracts, funding rules and habits of judgement that still place external validation above local purpose (King, 2013; Sefa Dei, 2022). As long as ministries, universities and teacher-training colleges measure credibility through imported criteria, the content of learning will continue to reflect priorities written elsewhere.</w:t>
      </w:r>
    </w:p>
    <w:p w:rsidR="00000000" w:rsidDel="00000000" w:rsidP="00000000" w:rsidRDefault="00000000" w:rsidRPr="00000000" w14:paraId="00000430">
      <w:pPr>
        <w:spacing w:after="240" w:before="240" w:lineRule="auto"/>
        <w:rPr/>
      </w:pPr>
      <w:r w:rsidDel="00000000" w:rsidR="00000000" w:rsidRPr="00000000">
        <w:rPr>
          <w:rtl w:val="0"/>
        </w:rPr>
        <w:t xml:space="preserve">This condition fits what Miranda Fricker (2007) calls epistemic injustice, when institutions prevent communities from defining and validating their own knowledge. Pupils in African classrooms still learn more about foreign histories and geographies than about the societies they inhabit. A Ghanaian teacher put it plainly: ‘We are told to teach our context, but we are given only foreign books’ (MoE Ghana, 2024). A shortage of local materials often conceals a deeper question of authorship and trust: who drafts the syllabi, who approves the textbooks, and whose understanding of relevance sets the limits of what is taught.</w:t>
      </w:r>
    </w:p>
    <w:p w:rsidR="00000000" w:rsidDel="00000000" w:rsidP="00000000" w:rsidRDefault="00000000" w:rsidRPr="00000000" w14:paraId="00000431">
      <w:pPr>
        <w:spacing w:after="240" w:line="276" w:lineRule="auto"/>
        <w:jc w:val="center"/>
        <w:rPr>
          <w:b w:val="1"/>
          <w:bCs w:val="1"/>
        </w:rPr>
      </w:pPr>
      <w:r w:rsidDel="00000000" w:rsidR="00000000" w:rsidRPr="00000000">
        <w:rPr>
          <w:b w:val="1"/>
          <w:bCs w:val="1"/>
          <w:rtl w:val="0"/>
        </w:rPr>
        <w:t xml:space="preserve">10.1.3 The Role of International Organisations in Maintaining Eurocentric Educational Structures</w:t>
      </w:r>
    </w:p>
    <w:p w:rsidR="00000000" w:rsidDel="00000000" w:rsidP="00000000" w:rsidRDefault="00000000" w:rsidRPr="00000000" w14:paraId="00000432">
      <w:pPr>
        <w:spacing w:after="240" w:lineRule="auto"/>
        <w:rPr/>
      </w:pPr>
      <w:r w:rsidDel="00000000" w:rsidR="00000000" w:rsidRPr="00000000">
        <w:rPr>
          <w:rtl w:val="0"/>
        </w:rPr>
        <w:t xml:space="preserve">During the late 1980s, a World Bank education division director summarised the institution’s priorities in a regional briefing: ‘schools must serve growth first; culture, if it matters, will follow’ (World Bank, 1988). The phrase was not widely quoted, but it captured a broader change in priorities. The neoliberal turn in global education policy did not emerge from national debate within African states. It came through prescriptions from international financial institutions that recast schooling as an economic instrument. Throughout the 1980s and 1990s, the World Bank and IMF embedded education reform into broader structural adjustment programmes. Education was redefined not as a public good or a means of intellectual emancipation, but as a private investment in human capital aligned to market needs (World Bank, 1988; Klees, 2008). Under this approach, education was valued for measurable efficiency and labour-market returns, rather than for its cultural continuity or capacity to foster critical citizenship.</w:t>
      </w:r>
    </w:p>
    <w:p w:rsidR="00000000" w:rsidDel="00000000" w:rsidP="00000000" w:rsidRDefault="00000000" w:rsidRPr="00000000" w14:paraId="00000433">
      <w:pPr>
        <w:spacing w:after="240" w:before="240" w:lineRule="auto"/>
        <w:rPr/>
      </w:pPr>
      <w:r w:rsidDel="00000000" w:rsidR="00000000" w:rsidRPr="00000000">
        <w:rPr>
          <w:rtl w:val="0"/>
        </w:rPr>
        <w:t xml:space="preserve">This reorientation had direct material consequences. Under pressure from lenders and donors, many African states raised or introduced school fees under the banner of cost-sharing (Samoff and Carrol, 2004). These reforms struck hardest at rural and working-class families, re-establishing a tiered system that resembled colonial hierarchies: quality education for the few, and underfunded public schooling for the many. A 1996 report from the Economic Commission for Africa noted that cost-recovery measures ‘effectively reversed gains in educational access’ in several countries, including Malawi, Guinea and Zambia (ECA, 1996). Teachers’ union records from Malawi describe parents negotiating with school administrators for fee waivers so that children could stay enrolled, even as schools themselves faced funding shortages (Kadzamira, 1997). These exchanges made visible the ways decisions about fiscal reform filtered into classrooms, turning school access into a matter of bargaining rather than entitlement.</w:t>
      </w:r>
    </w:p>
    <w:p w:rsidR="00000000" w:rsidDel="00000000" w:rsidP="00000000" w:rsidRDefault="00000000" w:rsidRPr="00000000" w14:paraId="00000434">
      <w:pPr>
        <w:spacing w:after="240" w:before="240" w:lineRule="auto"/>
        <w:rPr/>
      </w:pPr>
      <w:r w:rsidDel="00000000" w:rsidR="00000000" w:rsidRPr="00000000">
        <w:rPr>
          <w:rtl w:val="0"/>
        </w:rPr>
        <w:t xml:space="preserve">International organisations also promoted private schooling and public–private partnerships. World Bank policy papers repeatedly highlighted the ‘efficiency gains’ of private provision, often citing Chile and India as models (World Bank, 2003; Verger and Moschetti, 2017). This advocacy entrenched a dual system: elite private schools delivering international curricula and English-medium instruction, and public schools operating with limited resources. Cities such as Nairobi and Lagos illustrate this divide: brochures for high-fee academies advertised education as a ‘gateway to the world’, while public schools nearby lacked science laboratories or libraries (Mundy and Verger, 2015). The division persisted because donors linked recognition and further funding to systems that met external accreditation standards, leaving national models at a competitive disadvantage.</w:t>
      </w:r>
    </w:p>
    <w:p w:rsidR="00000000" w:rsidDel="00000000" w:rsidP="00000000" w:rsidRDefault="00000000" w:rsidRPr="00000000" w14:paraId="00000435">
      <w:pPr>
        <w:spacing w:after="240" w:before="240" w:lineRule="auto"/>
        <w:rPr/>
      </w:pPr>
      <w:r w:rsidDel="00000000" w:rsidR="00000000" w:rsidRPr="00000000">
        <w:rPr>
          <w:rtl w:val="0"/>
        </w:rPr>
        <w:t xml:space="preserve">Critics such as Anwaruddin (2016) describe this process as educational neocolonialism, in which financial institutions transmit Western priorities through the conditions attached to aid. Entrepreneurship education provides one example. Widely promoted in donor-funded reforms, these programmes teach competition, profit orientation and self-promotion, often sidelining collective economic principles such as reciprocal labour or cooperative ownership (Ndlovu-Gatsheni, 2013; Sefa Dei, 2022). Students learn to see collaboration as an obstacle to efficiency. Lessons in ‘self-branding’ replace discussion of shared responsibility. This reorientation echoes Freire’s (1970) view that colonial education instils a consciousness that reproduces domination, persuading learners to accept the logic of the market as the measure of maturity.</w:t>
      </w:r>
    </w:p>
    <w:p w:rsidR="00000000" w:rsidDel="00000000" w:rsidP="00000000" w:rsidRDefault="00000000" w:rsidRPr="00000000" w14:paraId="00000436">
      <w:pPr>
        <w:spacing w:after="240" w:before="240" w:lineRule="auto"/>
        <w:rPr/>
      </w:pPr>
      <w:r w:rsidDel="00000000" w:rsidR="00000000" w:rsidRPr="00000000">
        <w:rPr>
          <w:rtl w:val="0"/>
        </w:rPr>
        <w:t xml:space="preserve">The IMF’s influence further weakened national autonomy. Public sector wage freezes and job cuts, core to structural adjustment, led to a loss of trained teachers, halted curriculum development and lowered morale (Klees, 2008; Tikly, 2001). Ghana and Tanzania saw teacher attrition rise sharply in the 1990s, with many migrating for work abroad. Consultancies such as Cambridge Education, the British Council and McKinsey Global Institute were contracted to rewrite national curricula and teacher guides. In Ghana, Cambridge Education led a World Bank project to produce English-language science and mathematics materials that replaced earlier syllabi developed at the University of Cape Coast (Mundy and Verger, 2015). These firms determined curriculum priorities and defined the benchmarks for progress by aligning national standards to international testing systems such as TIMSS and PISA. A curriculum officer in Accra recalled that when staff left for better-paying jobs abroad, ‘we were told to import the materials instead’ (Mundy and Verger, 2015, p. 92). Temporary staff losses hardened into enduring dependency because the same agencies that filled the gap were granted multi-year contracts for ongoing review and revision (Samoff, 1999; King, 2013).</w:t>
      </w:r>
    </w:p>
    <w:p w:rsidR="00000000" w:rsidDel="00000000" w:rsidP="00000000" w:rsidRDefault="00000000" w:rsidRPr="00000000" w14:paraId="00000437">
      <w:pPr>
        <w:spacing w:after="240" w:before="240" w:lineRule="auto"/>
        <w:rPr/>
      </w:pPr>
      <w:r w:rsidDel="00000000" w:rsidR="00000000" w:rsidRPr="00000000">
        <w:rPr>
          <w:rtl w:val="0"/>
        </w:rPr>
        <w:t xml:space="preserve">By 2025, these dependencies remain, though expressed differently from region to region. Kenya and Rwanda have seen digital learning initiatives expand access, yet those programmes often relied on licensed content from multinational publishers. Domestic reform efforts in Ghana and Namibia have moved forward but remain tied to donor evaluation systems. Post-conflict contexts such as South Sudan and northern Mozambique continue to rely on international agencies to design curricula and train teachers, leaving little national control (GEM Report, 2024). Local educators are usually invited to adjust the wording of examples once the core syllabus has been approved abroad. Their role begins after the core learning goals are set. This sequencing is deliberate, justified as efficiency: donors argue that expert templates must come first so that timelines and budgets can be guaranteed. The result is that national participation is administrative, not conceptual.</w:t>
      </w:r>
    </w:p>
    <w:p w:rsidR="00000000" w:rsidDel="00000000" w:rsidP="00000000" w:rsidRDefault="00000000" w:rsidRPr="00000000" w14:paraId="00000438">
      <w:pPr>
        <w:spacing w:after="240" w:before="240" w:lineRule="auto"/>
        <w:rPr/>
      </w:pPr>
      <w:r w:rsidDel="00000000" w:rsidR="00000000" w:rsidRPr="00000000">
        <w:rPr>
          <w:rtl w:val="0"/>
        </w:rPr>
        <w:t xml:space="preserve">Although major lenders now present their advice in the language of sustainability and equity, the key performance measures remain constant: test scores, labour-market alignment and fiscal accountability (Verger et al., 2023). Curriculum documents continue to be drafted by consultants whose professional training rarely includes African epistemologies. Proposals for mother-tongue instruction or locally written textbooks are often endorsed in principle but quietly postponed. Donor agencies, answerable to their own audit systems, prioritise projects that can demonstrate visible numerical improvement within a few years. Longer-term reforms that integrate local languages or histories are avoided because they do not produce immediate quantitative returns (Klees, 2008; AU Education Strategy, 2023). Officials from several ministries reported that projects with slower outcomes lost funding during midterm reviews, while programmes aligned with global assessment metrics were renewed automatically (AU, 2023). The emphasis on short-term accountability reflected both bureaucratic caution and self-interest: economists within donor networks promoted measurable performance as proof of efficiency, while consultants and contractors benefited from projects that could be replicated across countries with minimal change.</w:t>
      </w:r>
    </w:p>
    <w:p w:rsidR="00000000" w:rsidDel="00000000" w:rsidP="00000000" w:rsidRDefault="00000000" w:rsidRPr="00000000" w14:paraId="00000439">
      <w:pPr>
        <w:spacing w:after="240" w:before="240" w:lineRule="auto"/>
        <w:rPr/>
      </w:pPr>
      <w:r w:rsidDel="00000000" w:rsidR="00000000" w:rsidRPr="00000000">
        <w:rPr>
          <w:rtl w:val="0"/>
        </w:rPr>
        <w:t xml:space="preserve">Responses to these pressures vary. Some ministries attempt to reinterpret imported models by embedding indigenous knowledge into mainstream subjects. Others continue to regard alignment with donor systems as necessary for international credibility. A senior official from the East African Community remarked in 2022, ‘We must innovate, but we cannot risk falling outside accepted standards. We do not control the benchmarks’ (EAC Education Forum, 2022). His comment reveals the dilemma of dependency: deviation from donor-endorsed standards can lead to suspended funding, unfavourable loan terms or reduced access to international recognition. This anticipation of consequence produces caution, as officials learn to predict which proposals will be seen as credible and which will be dismissed as parochial.</w:t>
      </w:r>
    </w:p>
    <w:p w:rsidR="00000000" w:rsidDel="00000000" w:rsidP="00000000" w:rsidRDefault="00000000" w:rsidRPr="00000000" w14:paraId="0000043A">
      <w:pPr>
        <w:spacing w:after="240" w:before="240" w:lineRule="auto"/>
        <w:rPr/>
      </w:pPr>
      <w:r w:rsidDel="00000000" w:rsidR="00000000" w:rsidRPr="00000000">
        <w:rPr>
          <w:rtl w:val="0"/>
        </w:rPr>
        <w:t xml:space="preserve">Some international organisations have begun to acknowledge these contradictions. Internal reviews by UNESCO and the Global Partnership for Education in 2023 mentioned ‘epistemic inequality’ and the need to support locally developed materials (UNESCO, 2023; GPE, 2023). Yet this acknowledgement has rarely changed practice. Evaluation tools remain designed in consultancy firms based in Europe and North America, and funding tied to performance continues to reward conformity over autonomy (Verger et al., 2023). Workshops on localisation frequently use generic toolkits adapted from OECD or EU education projects. Trainers demonstrate models drawn from European classrooms, and participants are asked to apply them to African settings. This practice is sustained not by malice but by professional inertia: agencies recycle familiar content because it has already passed through compliance checks and can be defended to donors as evidence-based.</w:t>
      </w:r>
    </w:p>
    <w:p w:rsidR="00000000" w:rsidDel="00000000" w:rsidP="00000000" w:rsidRDefault="00000000" w:rsidRPr="00000000" w14:paraId="0000043B">
      <w:pPr>
        <w:spacing w:after="240" w:before="240" w:lineRule="auto"/>
        <w:rPr/>
      </w:pPr>
      <w:r w:rsidDel="00000000" w:rsidR="00000000" w:rsidRPr="00000000">
        <w:rPr>
          <w:rtl w:val="0"/>
        </w:rPr>
        <w:t xml:space="preserve">Even so, several countries have shown that partnership need not mean surrender. During 2024, Senegal negotiated an agreement allowing its education ministry to prioritise Wolof and Pulaar materials while meeting GPE reporting standards (Diouf, 2024). Ethiopia’s curriculum plan, completed in 2023, included indigenous conflict-resolution practices in civics education with technical support from the African Curriculum Alliance rather than a Western consultancy (ACA, 2023). These experiences indicate that more equal collaboration is possible when African governments define curricular priorities at the outset and secure legally binding terms that prevent later revision by donors. However, such negotiations remain rare because few ministries have the fiscal independence or political leverage to make those demands (Verger et al., 2023).</w:t>
      </w:r>
    </w:p>
    <w:p w:rsidR="00000000" w:rsidDel="00000000" w:rsidP="00000000" w:rsidRDefault="00000000" w:rsidRPr="00000000" w14:paraId="0000043C">
      <w:pPr>
        <w:spacing w:after="240" w:before="240" w:lineRule="auto"/>
        <w:rPr/>
      </w:pPr>
      <w:r w:rsidDel="00000000" w:rsidR="00000000" w:rsidRPr="00000000">
        <w:rPr>
          <w:rtl w:val="0"/>
        </w:rPr>
        <w:t xml:space="preserve">Responsibility for reform often moves back and forth between governments and their external funders. Donors insist that local institutions must first demonstrate stability and accountability, while ministries hesitate to act until donors loosen procedural control. Each side cites the other’s conditions as the reason for delay, resulting in cycles of partial reform. African initiatives are piloted briefly, often as donor-funded trials, while imported schemes become national policy because they arrive pre-financed and accredited by global institutions (UNESCO Working Group Report, 2025).</w:t>
      </w:r>
    </w:p>
    <w:p w:rsidR="00000000" w:rsidDel="00000000" w:rsidP="00000000" w:rsidRDefault="00000000" w:rsidRPr="00000000" w14:paraId="0000043D">
      <w:pPr>
        <w:spacing w:after="240" w:before="240" w:lineRule="auto"/>
        <w:rPr/>
      </w:pPr>
      <w:r w:rsidDel="00000000" w:rsidR="00000000" w:rsidRPr="00000000">
        <w:rPr>
          <w:rtl w:val="0"/>
        </w:rPr>
        <w:t xml:space="preserve">If co-creation is to mean more than consultation, it must involve shared authority over what counts as success. As Moeketsi Letseka argued in 2024, ‘Until African values and ways of knowing are treated as foundational rather than supplementary, localisation will remain an illusion’ (Letseka, 2024). The way forward lies in structural reform of funding itself: allowing ministries to channel aid through regional institutions, such as the African Curriculum Alliance or the AU Education Observatory, which could set criteria responsive to African knowledge systems. True balance depends on governments gaining enough control over their budgets to refuse imported schemes without forfeiting access to support. Only when ministries can diverge from Eurocentric templates without penalty will international cooperation cease to reproduce the hierarchies of colonial schooling.</w:t>
      </w:r>
    </w:p>
    <w:p w:rsidR="00000000" w:rsidDel="00000000" w:rsidP="00000000" w:rsidRDefault="00000000" w:rsidRPr="00000000" w14:paraId="0000043E">
      <w:pPr>
        <w:spacing w:after="240" w:line="276" w:lineRule="auto"/>
        <w:jc w:val="center"/>
        <w:rPr>
          <w:b w:val="1"/>
          <w:bCs w:val="1"/>
        </w:rPr>
      </w:pPr>
      <w:r w:rsidDel="00000000" w:rsidR="00000000" w:rsidRPr="00000000">
        <w:rPr>
          <w:b w:val="1"/>
          <w:bCs w:val="1"/>
          <w:rtl w:val="0"/>
        </w:rPr>
        <w:t xml:space="preserve">10.1.4 Corporate and Philanthropic Agendas</w:t>
      </w:r>
    </w:p>
    <w:p w:rsidR="00000000" w:rsidDel="00000000" w:rsidP="00000000" w:rsidRDefault="00000000" w:rsidRPr="00000000" w14:paraId="0000043F">
      <w:pPr>
        <w:spacing w:after="240" w:lineRule="auto"/>
        <w:rPr/>
      </w:pPr>
      <w:r w:rsidDel="00000000" w:rsidR="00000000" w:rsidRPr="00000000">
        <w:rPr>
          <w:rtl w:val="0"/>
        </w:rPr>
        <w:t xml:space="preserve">Education policy in Africa has not escaped external direction; it has largely changed form. Multinational corporations and philanthropic foundations, especially from the United States and Europe, now exercise influence over curriculum design, teacher training and digital infrastructure. Their involvement is framed as technical partnership, yet it advances distinct economic and ideological interests. Corporations seek to open markets for educational technology, data management and publishing. Foundations use education projects to consolidate reputational power and extend what Barkan (2013) calls the ‘moral franchise’ of global philanthropy. These initiatives bypass the state-to-state mechanisms that once governed aid and enter directly through partnerships with ministries, universities and schools. By defining educational reform as a question of technological efficiency rather than of epistemic self-determination, they turn political decisions into matters of logistics**, to be managed through devices, platforms and contracts rather than public argument** (Menashy, 2019; Unterhalter, 2022; Verger et al., 2023).</w:t>
      </w:r>
    </w:p>
    <w:p w:rsidR="00000000" w:rsidDel="00000000" w:rsidP="00000000" w:rsidRDefault="00000000" w:rsidRPr="00000000" w14:paraId="00000440">
      <w:pPr>
        <w:spacing w:after="240" w:before="240" w:lineRule="auto"/>
        <w:rPr/>
      </w:pPr>
      <w:r w:rsidDel="00000000" w:rsidR="00000000" w:rsidRPr="00000000">
        <w:rPr>
          <w:rtl w:val="0"/>
        </w:rPr>
        <w:t xml:space="preserve">Bridge International Academies exemplifies this development. Funded by the Chan Zuckerberg Initiative, the Omidyar Network and the International Finance Corporation, Bridge introduced a tablet-based system in Kenya, Nigeria and Uganda that scripted every lesson and standardised delivery in English. Teachers followed centrally produced instructions transmitted to handheld devices. The method conflicted with national policies on teacher autonomy and mother-tongue education. Uganda’s High Court ordered Bridge schools closed in 2016 for operating without proper certification and violating constitutional protections on educational oversight (Global Initiative for Economic, Social and Cultural Rights, 2016). Investors defended the approach as ‘disruptive innovation’, while education officials described it as a threat to the principle of schooling as a public good (Dembélé, 2017; Wasonga and Wekullo, 2020). The dispute was not only about pedagogy. It exposed the tension between commercial scalability and democratic accountability. Teachers reported that they could not pause lessons to answer pupils’ questions, because deviating from the script risked reprimand or contract termination (Dembélé, 2017; Wasonga and Wekullo, 2020).</w:t>
      </w:r>
    </w:p>
    <w:p w:rsidR="00000000" w:rsidDel="00000000" w:rsidP="00000000" w:rsidRDefault="00000000" w:rsidRPr="00000000" w14:paraId="00000441">
      <w:pPr>
        <w:spacing w:after="240" w:before="240" w:lineRule="auto"/>
        <w:rPr/>
      </w:pPr>
      <w:r w:rsidDel="00000000" w:rsidR="00000000" w:rsidRPr="00000000">
        <w:rPr>
          <w:rtl w:val="0"/>
        </w:rPr>
        <w:t xml:space="preserve">This logic is also evident in philanthropic programmes marketed as charitable experiments. Projects such as One Laptop per Child, international STEM bootcamps and literacy apps have been introduced across Ghana, Malawi and Tanzania with limited consultation of local teachers or curriculum departments. Evaluations in Ghana and Malawi found that materials were produced exclusively in English, disconnected from national syllabi and largely unusable in rural schools without power or internet access (Warschauer and Ames, 2010; Yamada et al., 2021). Governments, under fiscal strain, often accepted these projects to demonstrate progress even when implementation proved impossible (Menashy, 2020; Samoff, 2009). A Malawian headteacher told researchers that hundreds of laptops were stored unopened for over a year because the school had no chargers, yet donors reported the project as a success because hardware delivery targets had been met (Yamada et al., 2021). Within official metrics, the appearance of modernity counted more than whether it strengthened teaching, so laptops stored in cupboards still registered as progress.</w:t>
      </w:r>
    </w:p>
    <w:p w:rsidR="00000000" w:rsidDel="00000000" w:rsidP="00000000" w:rsidRDefault="00000000" w:rsidRPr="00000000" w14:paraId="00000442">
      <w:pPr>
        <w:spacing w:after="240" w:before="240" w:lineRule="auto"/>
        <w:rPr/>
      </w:pPr>
      <w:r w:rsidDel="00000000" w:rsidR="00000000" w:rsidRPr="00000000">
        <w:rPr>
          <w:rtl w:val="0"/>
        </w:rPr>
        <w:t xml:space="preserve">National responses vary. Rwanda’s 2023 digital education policy required that all software include Kinyarwanda-language interfaces and locally authored content, signalling an effort to integrate technology without surrendering linguistic policy (Rwanda Ministry of Education, 2023). South Sudan, by contrast, saw a European NGO’s 2022 literacy initiative introduce English and French materials that sidelined indigenous languages and provoke teacher protest (UNESCO, 2023). Officials in both ministries acknowledged that refusal of such offers risked being labelled resistant to innovation, while acceptance often conflicted with national curriculum aims. The calculus was political as much as educational.</w:t>
      </w:r>
    </w:p>
    <w:p w:rsidR="00000000" w:rsidDel="00000000" w:rsidP="00000000" w:rsidRDefault="00000000" w:rsidRPr="00000000" w14:paraId="00000443">
      <w:pPr>
        <w:spacing w:after="240" w:before="240" w:lineRule="auto"/>
        <w:rPr/>
      </w:pPr>
      <w:r w:rsidDel="00000000" w:rsidR="00000000" w:rsidRPr="00000000">
        <w:rPr>
          <w:rtl w:val="0"/>
        </w:rPr>
        <w:t xml:space="preserve">Corporate and philanthropic programmes frequently bypass central oversight altogether. They enter through public private partnerships, direct-to-school funding or NGO networks that create parallel systems of decision-making. As Njoki Wamai observed in 2024, ‘These are not partnerships of equals. The language of collaboration masks unequal power over definition, design and delivery’ (Wamai, 2024). Programme plans are typically written in corporate or foundation offices; teachers and curriculum officers are invited in later to test materials that have already been finalised.</w:t>
      </w:r>
    </w:p>
    <w:p w:rsidR="00000000" w:rsidDel="00000000" w:rsidP="00000000" w:rsidRDefault="00000000" w:rsidRPr="00000000" w14:paraId="00000444">
      <w:pPr>
        <w:spacing w:after="240" w:before="240" w:lineRule="auto"/>
        <w:rPr/>
      </w:pPr>
      <w:r w:rsidDel="00000000" w:rsidR="00000000" w:rsidRPr="00000000">
        <w:rPr>
          <w:rtl w:val="0"/>
        </w:rPr>
        <w:t xml:space="preserve">Acceleration is central to this model. Projects are judged successful when they move quickly and produce quantifiable results. Speed is treated as evidence of impact because rapid metrics sustain donor attention, attract new investors and justify government claims of progress. The substitution of speed for deliberation is intentional: it aligns education reform with the temporal logic of business performance rather than the slow work of curricular reflection. Studies of audit culture by Strathern (2000) and Power (1997) help to explain this process. They show how institutions under constant measurement adopt the indicators of their funders, valuing what can be counted over what can be sustained. In education, this translates into cycles of pilot projects that prioritise visibility over continuity.</w:t>
      </w:r>
    </w:p>
    <w:p w:rsidR="00000000" w:rsidDel="00000000" w:rsidP="00000000" w:rsidRDefault="00000000" w:rsidRPr="00000000" w14:paraId="00000445">
      <w:pPr>
        <w:spacing w:after="240" w:before="240" w:lineRule="auto"/>
        <w:rPr/>
      </w:pPr>
      <w:r w:rsidDel="00000000" w:rsidR="00000000" w:rsidRPr="00000000">
        <w:rPr>
          <w:rtl w:val="0"/>
        </w:rPr>
        <w:t xml:space="preserve">Evaluation systems reinforce the same tendency. Corporate and philanthropic funders emphasise numerical evidence, enrolment rates, test scores, device counts, while ignoring long-term capacity building or contextual fit (Unterhalter, 2022; Trucano, 2016). The effect is to reproduce dependency in incremental form: each new intervention displaces its predecessor before local teachers and curriculum teams have had time to adapt or critique it.</w:t>
      </w:r>
    </w:p>
    <w:p w:rsidR="00000000" w:rsidDel="00000000" w:rsidP="00000000" w:rsidRDefault="00000000" w:rsidRPr="00000000" w14:paraId="00000446">
      <w:pPr>
        <w:spacing w:after="240" w:before="240" w:lineRule="auto"/>
        <w:rPr/>
      </w:pPr>
      <w:r w:rsidDel="00000000" w:rsidR="00000000" w:rsidRPr="00000000">
        <w:rPr>
          <w:rtl w:val="0"/>
        </w:rPr>
        <w:t xml:space="preserve">Some governments have begun to test alternative arrangements. Senegal negotiated a contract with a German technology firm in 2024 stipulating that all educational software be localised in Wolof and Serer under union supervision (Diouf, 2024). Ethiopia’s 2023 curriculum review opened with national consultations led by Addis Ababa University before technical advice was sought from the African Curriculum Alliance (ACA, 2023). These initiatives show that collaboration can be restructured when national institutions define the sequence of engagement. For this to endure, however, three conditions must be met: domestic capacity to fund curriculum research, legal safeguards that prevent later substitution of foreign content, and regional bodies capable of validating African pedagogical models (King, 2013; Sefa Dei, 2022).</w:t>
      </w:r>
    </w:p>
    <w:p w:rsidR="00000000" w:rsidDel="00000000" w:rsidP="00000000" w:rsidRDefault="00000000" w:rsidRPr="00000000" w14:paraId="00000447">
      <w:pPr>
        <w:spacing w:after="240" w:before="240" w:lineRule="auto"/>
        <w:rPr/>
      </w:pPr>
      <w:r w:rsidDel="00000000" w:rsidR="00000000" w:rsidRPr="00000000">
        <w:rPr>
          <w:rtl w:val="0"/>
        </w:rPr>
        <w:t xml:space="preserve">Private and philanthropic participation is now firmly embedded in many national education systems. Its dominance persists because it serves the interests of both donors and governments: the former gain legitimacy and market access, the latter gain the appearance of reform. Changing this relationship requires institutions strong enough to slow the process and evaluate interventions on their own terms. When ministries can set the timing, criteria and language of review, projects begin to serve public education rather than external demonstration.</w:t>
      </w:r>
    </w:p>
    <w:p w:rsidR="00000000" w:rsidDel="00000000" w:rsidP="00000000" w:rsidRDefault="00000000" w:rsidRPr="00000000" w14:paraId="00000448">
      <w:pPr>
        <w:spacing w:after="240" w:before="240" w:lineRule="auto"/>
        <w:rPr/>
      </w:pPr>
      <w:r w:rsidDel="00000000" w:rsidR="00000000" w:rsidRPr="00000000">
        <w:rPr>
          <w:rtl w:val="0"/>
        </w:rPr>
        <w:t xml:space="preserve">Teachers experience the strain of these overlapping systems daily. They are asked to implement imported methods within timelines set by donors while maintaining cultural and linguistic relevance for their students. Pupils encounter materials that oscillate between the global and the local, between digital abstraction and the knowledge of their own communities. The result is not a simple conflict between good and bad schemes, but a disjointed ecology in which learning is continually reframed to satisfy distant expectations.</w:t>
      </w:r>
    </w:p>
    <w:p w:rsidR="00000000" w:rsidDel="00000000" w:rsidP="00000000" w:rsidRDefault="00000000" w:rsidRPr="00000000" w14:paraId="00000449">
      <w:pPr>
        <w:spacing w:after="240" w:before="240" w:lineRule="auto"/>
        <w:rPr/>
      </w:pPr>
      <w:r w:rsidDel="00000000" w:rsidR="00000000" w:rsidRPr="00000000">
        <w:rPr>
          <w:rtl w:val="0"/>
        </w:rPr>
        <w:t xml:space="preserve">Reform that moves beyond this condition will depend on institutional groundwork rather than declarations of intent, including funding rules, research mandates and review procedures that place local priorities at the centre. It will require regional funding mechanisms that reward contextual depth, research partnerships led by African universities, and evaluation systems that record learning in relation to local histories and languages. When these forms of infrastructure are built, external collaboration can become genuine exchange rather than the renewal of dependency.</w:t>
      </w:r>
    </w:p>
    <w:p w:rsidR="00000000" w:rsidDel="00000000" w:rsidP="00000000" w:rsidRDefault="00000000" w:rsidRPr="00000000" w14:paraId="0000044A">
      <w:pPr>
        <w:spacing w:after="240" w:line="276" w:lineRule="auto"/>
        <w:jc w:val="left"/>
        <w:rPr>
          <w:b w:val="1"/>
          <w:bCs w:val="1"/>
        </w:rPr>
      </w:pPr>
      <w:r w:rsidDel="00000000" w:rsidR="00000000" w:rsidRPr="00000000">
        <w:rPr>
          <w:b w:val="1"/>
          <w:bCs w:val="1"/>
          <w:rtl w:val="0"/>
        </w:rPr>
        <w:t xml:space="preserve">10.2 Colonial Education and Its Role in African Political and Economic Struggles</w:t>
      </w:r>
    </w:p>
    <w:p w:rsidR="00000000" w:rsidDel="00000000" w:rsidP="00000000" w:rsidRDefault="00000000" w:rsidRPr="00000000" w14:paraId="0000044B">
      <w:pPr>
        <w:spacing w:after="240" w:before="240" w:lineRule="auto"/>
        <w:rPr/>
      </w:pPr>
      <w:r w:rsidDel="00000000" w:rsidR="00000000" w:rsidRPr="00000000">
        <w:rPr>
          <w:rtl w:val="0"/>
        </w:rPr>
        <w:t xml:space="preserve">During a political orientation speech in the mid-1980s, Thomas Sankara told Burkinabè cadres that the colonial school had given way to a neo-colonial one that continued to alienate children from their country and to reproduce a society organised for imperial interests (Sankara, 1984; Sankara, 1990). He argued that pupils were trained to admire distant models and to mistrust local ways of living and organising, so that the institutions they later managed would feel obliged to serve external priorities before domestic ones. For him, education was not civic preparation but an early apprenticeship in obedience to inherited systems of ranking and reference that continued long after formal colonial rule ended (Rodney, 1972; Fagerlund, 2018). Sankara’s warning spoke directly to the problem faced by many newly independent states. Leaders had to govern societies they knew largely through the categories and hierarchies of the very system they had fought to escape.</w:t>
      </w:r>
    </w:p>
    <w:p w:rsidR="00000000" w:rsidDel="00000000" w:rsidP="00000000" w:rsidRDefault="00000000" w:rsidRPr="00000000" w14:paraId="0000044C">
      <w:pPr>
        <w:spacing w:after="240" w:before="240" w:lineRule="auto"/>
        <w:rPr/>
      </w:pPr>
      <w:r w:rsidDel="00000000" w:rsidR="00000000" w:rsidRPr="00000000">
        <w:rPr>
          <w:rtl w:val="0"/>
        </w:rPr>
        <w:t xml:space="preserve">The economic and political directions taken by formerly colonised African states at independence rested not only on the inherited structures of the colonial state but also on the formative training of those who came to lead them. By 1965, a significant proportion of ministers, senior civil servants and economic planners in both Anglophone and Francophone Africa had been educated almost entirely in colonial institutions or at universities in Britain, France or other European countries, often through scholarships linked to the metropole’s post-war foreign policy (Clapham, 1996; Ajayi, Goma and Johnson, 1996). These scholarship schemes were not purely educational but strategic: they tied the emerging bureaucratic class to the languages, institutions and professional networks of their former rulers. Colonial schooling had been designed to produce an administrative elite schooled in metropolitan governance systems, European economic theory and legal regimes, with syllabi that left little room for indigenous economic models, pre-colonial systems of authority or locally grounded philosophies of obligation (Rodney, 1972; Fagerlund, 2018). Graduates entered independence fluent in the administrative language of European modernity, but many were ill-prepared to translate the moral and reciprocal economies that underpinned local life into formal policy terms (Mazrui, 2004; Mkandawire, 2005; Hountondji, 1983). This was not the result of neglect but of design. Colonial education prioritised abstraction, order and quantification as the main markers of progress, and it treated social interdependence as a private rather than political virtue. These choices ensured that the future political class learned to evaluate institutional competence, legal order and economic progress through imported categories long before they entered office, precisely as Sankara feared.</w:t>
      </w:r>
    </w:p>
    <w:p w:rsidR="00000000" w:rsidDel="00000000" w:rsidP="00000000" w:rsidRDefault="00000000" w:rsidRPr="00000000" w14:paraId="0000044D">
      <w:pPr>
        <w:spacing w:after="240" w:before="240" w:lineRule="auto"/>
        <w:rPr/>
      </w:pPr>
      <w:r w:rsidDel="00000000" w:rsidR="00000000" w:rsidRPr="00000000">
        <w:rPr>
          <w:rtl w:val="0"/>
        </w:rPr>
        <w:t xml:space="preserve">The first generation of post-independence leaders approached nation-building through these conceptual templates supplied by Europe and North America. Centralised bureaucracies, import-substitution plans and liberal legal codes were often treated as natural starting points rather than as historically situated options open to debate (Amin, 1976; Mazrui, 2004). Few early policy teams questioned whether these were the only routes to modernity, their legitimacy reinforced by the fact that they mirrored the systems of their former tutors. That educational formation has proved durable. Today, cabinet members and senior technocrats in many African states still receive postgraduate training abroad, predominantly in Europe and North America, sustaining a policymaking culture that adjusts to local pressures but continues to draw its main analytic categories and reference points from external intellectual traditions (Kanu and Anyanwu, 2023).</w:t>
      </w:r>
    </w:p>
    <w:p w:rsidR="00000000" w:rsidDel="00000000" w:rsidP="00000000" w:rsidRDefault="00000000" w:rsidRPr="00000000" w14:paraId="0000044E">
      <w:pPr>
        <w:spacing w:after="240" w:before="240" w:lineRule="auto"/>
        <w:rPr/>
      </w:pPr>
      <w:r w:rsidDel="00000000" w:rsidR="00000000" w:rsidRPr="00000000">
        <w:rPr>
          <w:rtl w:val="0"/>
        </w:rPr>
        <w:t xml:space="preserve">Ghana offers an early illustration of this inheritance in practice. The first development plans of the 1950s and 1960s were drafted by teams whose senior members had trained in British universities and colonial service colleges. They relied on metropolitan models of five-year planning, Keynesian demand management and industrialisation through large state corporations (Killick, 2010; Hutchful, 2002). These planning schemes did not leave much conceptual space for indigenous land-tenure systems, cooperative labour or local savings schemes, even though these were the institutions through which many Ghanaian citizens actually survived (Killick, 2010; Hutchful, 2002; Bush, 1999). The focus on steel plants, motor-assembly lines and new ports reflected more than imitation. It arose from the conviction, reinforced by international advisers and development manuals, that visible industrial infrastructure signified modern progress, whereas rural production or informal trade appeared as relics of a pre-modern economy (Hart, 1982; Mkandawire, 2005). Development unfolded in a borrowed idiom that rewarded measurable output and centralised planning, leaving the adaptive and relational economies of everyday life largely unacknowledged in formal analysis.</w:t>
      </w:r>
    </w:p>
    <w:p w:rsidR="00000000" w:rsidDel="00000000" w:rsidP="00000000" w:rsidRDefault="00000000" w:rsidRPr="00000000" w14:paraId="0000044F">
      <w:pPr>
        <w:spacing w:after="240" w:before="240" w:lineRule="auto"/>
        <w:rPr/>
      </w:pPr>
      <w:r w:rsidDel="00000000" w:rsidR="00000000" w:rsidRPr="00000000">
        <w:rPr>
          <w:rtl w:val="0"/>
        </w:rPr>
        <w:t xml:space="preserve">Burkina Faso’s revolutionary period under Sankara can be read as an attempt to counter this inheritance. Popular education campaigns, village-level political education and efforts to link schooling to agrarian reform all signalled a deliberate move away from the colonial elite model (Harsch, 2014; Zeilig, 2014). Yet even in Ouagadougou, senior economic-planning posts were still occupied by officials whose training and reference texts came from French or multilateral institutions (Harsch, 2014; Zeilig, 2014). They could endorse radical slogans and mass literacy drives, but budget rules and projection formats, debt negotiations and trade strategies continued to rely on external manuals and expertise (Harsch, 2014; Englebert, 1996). The contradiction was visible rather than hidden: Sankara’s speeches called for mental liberation, while his civil servants drafted fiscal projections using templates from the same institutions he opposed. The tension between Sankara’s critique of neo-colonial schooling and the institutional discipline of the bureaucracy around him shows how deep the educational formation ran (Harsch, 2014; Zeilig, 2014). It was not hypocrisy but structural conditioning. A generation had been trained to imagine political freedom through institutional forms that deepened dependence, echoing the dilemma described by Nkrumah and Amin, who both warned that political sovereignty could not rest on borrowed epistemologies (Nkrumah, 1965; Amin, 1976).</w:t>
      </w:r>
    </w:p>
    <w:p w:rsidR="00000000" w:rsidDel="00000000" w:rsidP="00000000" w:rsidRDefault="00000000" w:rsidRPr="00000000" w14:paraId="00000450">
      <w:pPr>
        <w:keepNext w:val="0"/>
        <w:keepLines w:val="0"/>
        <w:spacing w:before="280" w:line="276" w:lineRule="auto"/>
        <w:jc w:val="center"/>
        <w:rPr>
          <w:b w:val="1"/>
          <w:bCs w:val="1"/>
        </w:rPr>
      </w:pPr>
      <w:r w:rsidDel="00000000" w:rsidR="00000000" w:rsidRPr="00000000">
        <w:rPr>
          <w:b w:val="1"/>
          <w:bCs w:val="1"/>
          <w:rtl w:val="0"/>
        </w:rPr>
        <w:t xml:space="preserve">10.2</w:t>
      </w:r>
      <w:r w:rsidDel="00000000" w:rsidR="00000000" w:rsidRPr="00000000">
        <w:rPr>
          <w:b w:val="1"/>
          <w:bCs w:val="1"/>
          <w:rtl w:val="0"/>
        </w:rPr>
        <w:t xml:space="preserve">.1 Shaping Post-Independence Economies and Governance</w:t>
      </w:r>
    </w:p>
    <w:p w:rsidR="00000000" w:rsidDel="00000000" w:rsidP="00000000" w:rsidRDefault="00000000" w:rsidRPr="00000000" w14:paraId="00000451">
      <w:pPr>
        <w:spacing w:after="240" w:lineRule="auto"/>
        <w:rPr/>
      </w:pPr>
      <w:r w:rsidDel="00000000" w:rsidR="00000000" w:rsidRPr="00000000">
        <w:rPr>
          <w:rtl w:val="0"/>
        </w:rPr>
      </w:r>
    </w:p>
    <w:p w:rsidR="00000000" w:rsidDel="00000000" w:rsidP="00000000" w:rsidRDefault="00000000" w:rsidRPr="00000000" w14:paraId="00000452">
      <w:pPr>
        <w:spacing w:after="240" w:lineRule="auto"/>
        <w:rPr/>
      </w:pPr>
      <w:r w:rsidDel="00000000" w:rsidR="00000000" w:rsidRPr="00000000">
        <w:rPr>
          <w:rtl w:val="0"/>
        </w:rPr>
        <w:t xml:space="preserve">The administrative and economic habits acquired under colonial rule were carried into the institutions that managed independence. Ministers and planners trained in colonial bureaucracies or European universities brought with them procedural norms, fiscal disciplines and reporting formats that their education had treated as standard practice (Mamdani, 1996, p. 78; Clapham, 1996, p. 45). Policy work was expressed in the language of ministries, decrees and national plans, formats that often prioritised central command and external audit </w:t>
      </w:r>
      <w:r w:rsidDel="00000000" w:rsidR="00000000" w:rsidRPr="00000000">
        <w:rPr>
          <w:b w:val="1"/>
          <w:bCs w:val="1"/>
          <w:rtl w:val="0"/>
        </w:rPr>
        <w:t xml:space="preserve">over</w:t>
      </w:r>
      <w:r w:rsidDel="00000000" w:rsidR="00000000" w:rsidRPr="00000000">
        <w:rPr>
          <w:rtl w:val="0"/>
        </w:rPr>
        <w:t xml:space="preserve"> careful negotiation of diverse local priorities (Ajayi, Goma and Johnson, 1996, pp. 120–22; Mazrui, 2004, p. 159).</w:t>
      </w:r>
    </w:p>
    <w:p w:rsidR="00000000" w:rsidDel="00000000" w:rsidP="00000000" w:rsidRDefault="00000000" w:rsidRPr="00000000" w14:paraId="00000453">
      <w:pPr>
        <w:spacing w:after="240" w:before="240" w:lineRule="auto"/>
        <w:rPr/>
      </w:pPr>
      <w:r w:rsidDel="00000000" w:rsidR="00000000" w:rsidRPr="00000000">
        <w:rPr>
          <w:rtl w:val="0"/>
        </w:rPr>
        <w:t xml:space="preserve">Economic policy followed similar lines. Ghana’s early industrial projects were assessed using British feasibility models and World Bank cost and benefit analyses, which produced plans that could be defended to donors but were often poorly matched to domestic constraints (Killick, 1978, p. 92). Senegal illustrates the same constraint through the CFA franc’s fixed parity to the French currency, a linkage that limited monetary and fiscal experimentation, and was reinforced by training that treated Parisian monetary doctrine as the default (van de Walle, 2001, p. 166; Sylla, 2018, p. 54). The CFA franc, now pegged to the euro, is used in Francophone West and Central Africa under a French Treasury convertibility guarantee. Central banks and import-oriented businesses praise its stability, while industrial lobbyists and heterodox economists highlight the narrow policy room it leaves for industrialisation and employment strategies (BCEAO, 2020, p. 12; Sylla, 2018, pp. 53–55).</w:t>
      </w:r>
    </w:p>
    <w:p w:rsidR="00000000" w:rsidDel="00000000" w:rsidP="00000000" w:rsidRDefault="00000000" w:rsidRPr="00000000" w14:paraId="00000454">
      <w:pPr>
        <w:spacing w:after="240" w:before="240" w:lineRule="auto"/>
        <w:rPr/>
      </w:pPr>
      <w:r w:rsidDel="00000000" w:rsidR="00000000" w:rsidRPr="00000000">
        <w:rPr>
          <w:rtl w:val="0"/>
        </w:rPr>
        <w:t xml:space="preserve">Two broad development models, both drawn from European intellectual traditions, came to organise much official thinking. One stressed market-led growth anchored in export discipline. The other backed state-led industrialisation combined with agricultural modernisation (Rodney, 1972, pp. 176–77; Amin, 1976, pp. 88–89). Fanon (1963, ch. 3, p. 115) warned that a newly independent ‘national bourgeoisie’ would be ‘incapable of great ideas’, content to operate inherited machinery rather than redesign it. Côte d’Ivoire under Félix Houphouët-Boigny offers one illustration. Close alignment with French advisers sustained high growth through cash-crop exports, but left the economy deeply exposed to volatile commodity prices and external policy preferences (Clapham, 1996, pp. 89–90; van de Walle, 2001, p. 172). Tanzania under Julius Nyerere moved in the opposite direction, with ujamaa policies that tried to ground planning in communal production. Yet banking systems, marketing boards and record-keeping procedures had been built for individual title ownership and cash cropping, not collective labour and village-level decision-making (Mamdani, 1996, p. 102; Killick, 1978, p. 113). Nyerere later remarked that colonial schooling ‘was not designed to prepare young people for the service of their own country’ (Nyerere, 1967, p. 23). His comment captured the difficulty of using inherited administrative systems to pursue a different economic imagination.</w:t>
      </w:r>
    </w:p>
    <w:p w:rsidR="00000000" w:rsidDel="00000000" w:rsidP="00000000" w:rsidRDefault="00000000" w:rsidRPr="00000000" w14:paraId="00000455">
      <w:pPr>
        <w:spacing w:after="240" w:before="240" w:lineRule="auto"/>
        <w:rPr/>
      </w:pPr>
      <w:r w:rsidDel="00000000" w:rsidR="00000000" w:rsidRPr="00000000">
        <w:rPr>
          <w:rtl w:val="0"/>
        </w:rPr>
        <w:t xml:space="preserve">From the early 1980s, debt crises and structural adjustment programmes reinforced these continuities. The World Bank’s report Accelerated Development in Sub-Saharan Africa: An Agenda for Action, commonly known as the Berg Report, framed economic stagnation as a problem of domestic mismanagement and policy error. It prescribed trade liberalisation, price deregulation, state retrenchment and external balance as corrective measures (Berg, 1981, pp. 4–5, 30–31). Governments accepted these prescriptions under creditor pressure, but also because their professional formation had normalised the language of ‘efficiency’, ‘credibility’ and ‘discipline’ as marks of responsible decision-making (Mkandawire and Soludo, 1999, p. 38; van de Walle, 2001, p. 184). Adjustment appeared not only as an external demand but as a rational course of action to officials trained to see the world through those categories.</w:t>
      </w:r>
    </w:p>
    <w:p w:rsidR="00000000" w:rsidDel="00000000" w:rsidP="00000000" w:rsidRDefault="00000000" w:rsidRPr="00000000" w14:paraId="00000456">
      <w:pPr>
        <w:spacing w:after="240" w:before="240" w:lineRule="auto"/>
        <w:rPr/>
      </w:pPr>
      <w:r w:rsidDel="00000000" w:rsidR="00000000" w:rsidRPr="00000000">
        <w:rPr>
          <w:rtl w:val="0"/>
        </w:rPr>
        <w:t xml:space="preserve">Today, the distribution of benefits from this settlement reflects both the inherited logic and its later revisions. Central banks and finance ministries gain credibility with creditors through low inflation and predictable fiscal paths (IMF, 2024, p. 7). Import-dependent firms and urban consumers benefit from stable exchange rates and controlled prices. External donors and lenders value comparable, auditable policy systems that fit global reporting standards (Kanu and Anyanwu, 2023, p. 12). By contrast, domestic manufacturers that argue for more competitive exchange rates, smallholders who rely on counter-cyclical credit, and informal-sector workers who endure price shocks often encounter structural disadvantages when policy is constrained by fixed pegs or debt-service priorities (Sylla, 2018, p. 57; Mkandawire, 2010, p. 66). Civil society organisations, trade unions and rural producer associations frequently contend that these conditions privilege external validation and urban consumption over long-term local development needs, echoing analyses of colonial economic governance in a modern setting (Mkandawire, 2010, pp. 130–31; Amin, 1976, pp. 90–91).</w:t>
      </w:r>
    </w:p>
    <w:p w:rsidR="00000000" w:rsidDel="00000000" w:rsidP="00000000" w:rsidRDefault="00000000" w:rsidRPr="00000000" w14:paraId="00000457">
      <w:pPr>
        <w:spacing w:after="240" w:before="240" w:lineRule="auto"/>
        <w:rPr/>
      </w:pPr>
      <w:r w:rsidDel="00000000" w:rsidR="00000000" w:rsidRPr="00000000">
        <w:rPr>
          <w:rtl w:val="0"/>
        </w:rPr>
        <w:t xml:space="preserve">Regional comparisons suggest that institutional fit has often mattered more than abstract model choice. Mauritius diversified from sugar into manufacturing and services, raising manufactured exports from about 11 per cent of merchandise exports in 1975 to roughly 80 per cent by 2000, supported by targeted reforms and investment in education and health (World Bank, 2024, p. 3; IFC, 2023, p. 22). Botswana combined cautious management of diamond revenues with conservative fiscal rules, earning an IMF characterisation in 2024 of a ‘sound, stable, and resilient’ financial sector (IMF, 2024, para. 5). Rwanda’s public financial management reforms have improved budget credibility while preserving investment outlays in priority sectors (PEFA–Rwanda, 2022, p. 9). Ethiopia expanded industrial parks to boost exports and employment, yet foreign-exchange shortages and weak domestic linkages have limited broader transformative effects (World Bank, 2022, p. 17). Ghana’s recent default and debt restructuring highlight the continued vulnerability created by commodity dependence, short-term borrowing and weak fiscal buffers (Ministry of Finance Ghana, 2023, p. 8; IMF, 2024, paras 10–11).</w:t>
      </w:r>
    </w:p>
    <w:p w:rsidR="00000000" w:rsidDel="00000000" w:rsidP="00000000" w:rsidRDefault="00000000" w:rsidRPr="00000000" w14:paraId="00000458">
      <w:pPr>
        <w:spacing w:after="240" w:before="240" w:lineRule="auto"/>
        <w:rPr/>
      </w:pPr>
      <w:r w:rsidDel="00000000" w:rsidR="00000000" w:rsidRPr="00000000">
        <w:rPr>
          <w:rtl w:val="0"/>
        </w:rPr>
        <w:t xml:space="preserve">Political economists such as James Ferguson read these outcomes not only as evidence of policy success or failure, but as signs of how development regimes stabilise particular ways of seeing and managing African economies (Ferguson, 1990). The institutional templates that post-colonial governments inherited keep the state intelligible to creditors, courts and trade partners through instruments that restrict the room for local improvisation in economic management. Breaking from this path would require domestic systems that treat indigenous practices as part of economic governance, and external interlocutors willing to accept different benchmarks of success (Amin, 1976, p. 91; Mkandawire and Soludo, 1999, p. 42). Until both conditions are in place, continuity will remain the safer official choice, reassuring to those who monitor budgets and bond spreads, and costly for the forms of economic life and political possibility it leaves unexplored.</w:t>
        <w:br w:type="textWrapping"/>
        <w:br w:type="textWrapping"/>
        <w:t xml:space="preserve">Civil society organisations, trade unions and rural producer associations often note that the present settlement favours external validation and urban demand over the long-term needs of local production, a position that echoes earlier analyses of colonial economic governance (Mkandawire 2010, pp. 130–31; Amin 1976, pp. 90–91). Their assessments point to decision-making that responds most readily to institutions situated within global financial and administrative networks, leaving rural producers, workers and low-income households to manage the consequences in the form of tightened budgets, unstable prices and restricted access to credit.</w:t>
      </w:r>
    </w:p>
    <w:p w:rsidR="00000000" w:rsidDel="00000000" w:rsidP="00000000" w:rsidRDefault="00000000" w:rsidRPr="00000000" w14:paraId="00000459">
      <w:pPr>
        <w:spacing w:after="240" w:before="240" w:lineRule="auto"/>
        <w:jc w:val="center"/>
        <w:rPr>
          <w:b w:val="1"/>
          <w:bCs w:val="1"/>
        </w:rPr>
      </w:pPr>
      <w:r w:rsidDel="00000000" w:rsidR="00000000" w:rsidRPr="00000000">
        <w:rPr>
          <w:b w:val="1"/>
          <w:bCs w:val="1"/>
          <w:rtl w:val="0"/>
        </w:rPr>
        <w:t xml:space="preserve">10.2.3 The Training of African Elites in European Economic Models</w:t>
      </w:r>
    </w:p>
    <w:p w:rsidR="00000000" w:rsidDel="00000000" w:rsidP="00000000" w:rsidRDefault="00000000" w:rsidRPr="00000000" w14:paraId="0000045A">
      <w:pPr>
        <w:spacing w:after="240" w:lineRule="auto"/>
        <w:rPr/>
      </w:pPr>
      <w:r w:rsidDel="00000000" w:rsidR="00000000" w:rsidRPr="00000000">
        <w:rPr>
          <w:rtl w:val="0"/>
        </w:rPr>
        <w:t xml:space="preserve">From the 1950s to the 1970s, university and professional routes across Africa directed many future leaders into European economic orthodoxies. Departments of economics in Ghana, Nigeria, Kenya and Senegal commonly adopted British and American textbooks, supported by scholarship and fellowship programmes that sent selected students to postgraduate training in London and Paris and, later, to elite North American universities through Commonwealth, French cooperation and Cold War schemes (Ajayi, Goma and Johnson 1996, pp. 120–25; Clapham 1996, pp. 41–46). The standard syllabus presented a linear progression from subsistence agriculture to industrial capitalism as the usual path of development. This framework left limited room for the study of indigenous provisioning systems, pastoral economies, Islamic commercial law or regional self-reliance (Rodney 1972, pp. 262–67; Fagerlund 2018, pp. 14–17). Samir Amin argued that this formation drew post-colonial elites into wider circuits of accumulation that continued to benefit metropolitan centres after independence (Amin 1976, pp. 85–94).</w:t>
      </w:r>
    </w:p>
    <w:p w:rsidR="00000000" w:rsidDel="00000000" w:rsidP="00000000" w:rsidRDefault="00000000" w:rsidRPr="00000000" w14:paraId="0000045B">
      <w:pPr>
        <w:spacing w:after="240" w:before="240" w:lineRule="auto"/>
        <w:rPr/>
      </w:pPr>
      <w:r w:rsidDel="00000000" w:rsidR="00000000" w:rsidRPr="00000000">
        <w:rPr>
          <w:rtl w:val="0"/>
        </w:rPr>
        <w:t xml:space="preserve">Graduates returned in the 1960s and 1970s as economists and budget officers working with the tools they had acquired. Their reports, memoranda and feasibility studies reflected the analytic approaches taught abroad, ensuring that inherited models were reproduced through procedure as much as through stated doctrine. Project files were reviewed using cost-and-benefit manuals and foreign-exchange calculations that favoured cash crops, mineral exports and large infrastructure designed to generate or conserve foreign currency (Killick 1978, pp. 87–96; van de Walle 2001, pp. 160–72). Ghana’s Volta River Project, approved in 1965, followed this reasoning. The scheme relied on expectations of export earnings from aluminium production, yet later crises in balance-of-payments and rising debt highlighted the limits of these projections (Killick 1978, pp. 110–15; van de Walle 2001, pp. 170–74). Côte d’Ivoire under Félix Houphouët-Boigny used French technical advice and revenue from cocoa and coffee exports to drive growth, though this carried exposure to volatile commodity markets and imported technologies (Clapham 1996, pp. 88–91; van de Walle 2001, pp. 171–73). Tanzania under Julius Nyerere introduced ujamaa socialism with the intention of grounding development in communal production. Yet banking systems, marketing boards and fiscal rules continued to reflect Western economic guidelines, which limited the application of these ideas and contributed to financial pressure (Mamdani 1996, pp. 100–04; Nyerere 1967, pp. 21–24). These different paths point to the influence of the curricular frameworks that guided how problems were defined and which solutions were considered workable.</w:t>
      </w:r>
    </w:p>
    <w:p w:rsidR="00000000" w:rsidDel="00000000" w:rsidP="00000000" w:rsidRDefault="00000000" w:rsidRPr="00000000" w14:paraId="0000045C">
      <w:pPr>
        <w:spacing w:after="240" w:before="240" w:lineRule="auto"/>
        <w:rPr/>
      </w:pPr>
      <w:r w:rsidDel="00000000" w:rsidR="00000000" w:rsidRPr="00000000">
        <w:rPr>
          <w:rtl w:val="0"/>
        </w:rPr>
        <w:t xml:space="preserve">Leadership biographies make this channel visible without attributing individual fault. Kwame Nkrumah, educated at Lincoln University and the London School of Economics, invested in large public enterprises and the Volta Dam as signs of national progress. These ventures, dependent on external finance and affected by global market shifts, later contributed to fiscal strain and opened the way to structural adjustment (Nkrumah 1964, pp. 49–54; van de Walle 2001, pp. 170–74). Houphouët-Boigny’s French-trained officials argued for monetary discipline and export strategies because these approaches met donor expectations for credibility. Nyerere’s project revealed how institutions designed around wage labour and external-balance requirements could take precedence over plans to draw on communal traditions. In each case, training shaped the range of options that leaders regarded as practical while casting others as unsuitable for the demands they faced.</w:t>
      </w:r>
    </w:p>
    <w:p w:rsidR="00000000" w:rsidDel="00000000" w:rsidP="00000000" w:rsidRDefault="00000000" w:rsidRPr="00000000" w14:paraId="0000045D">
      <w:pPr>
        <w:spacing w:after="240" w:before="240" w:lineRule="auto"/>
        <w:rPr/>
      </w:pPr>
      <w:r w:rsidDel="00000000" w:rsidR="00000000" w:rsidRPr="00000000">
        <w:rPr>
          <w:rtl w:val="0"/>
        </w:rPr>
        <w:t xml:space="preserve">Curricula and fellowship programmes worked within a narrow set of metropolitan models. Liberal capitalism and central planning differed in form but shared assumptions of strong central states, industrial modernity and a global economy in which external technology and foreign exchange were central (Amin 1976, pp. 90–93; Rodney 1972, pp. 262–70; Ajayi, Goma and Johnson 1996, pp. 124–27). Indigenous property regimes, multi-ethnic cooperative practices and local systems of risk-sharing appeared infrequently in formal training. By the 1980s, officials relied on this intellectual foundation when supporting liberalisation, privatisation and fiscal retrenchment using arguments that aligned national policy with the benchmarks of international financial institutions (Berg 1981, pp. 4–5, 30–31; Mkandawire and Soludo 1999, pp. 36–44; van de Walle 2001, pp. 183–88).</w:t>
      </w:r>
    </w:p>
    <w:p w:rsidR="00000000" w:rsidDel="00000000" w:rsidP="00000000" w:rsidRDefault="00000000" w:rsidRPr="00000000" w14:paraId="0000045E">
      <w:pPr>
        <w:spacing w:after="240" w:before="240" w:lineRule="auto"/>
        <w:rPr/>
      </w:pPr>
      <w:r w:rsidDel="00000000" w:rsidR="00000000" w:rsidRPr="00000000">
        <w:rPr>
          <w:rtl w:val="0"/>
        </w:rPr>
        <w:t xml:space="preserve">Different groups interpret these developments in distinct ways. Some economists and planners argue there were limited alternatives. External capital, imported technology and the need for macroeconomic stability appeared, from their standpoint, as practical requirements in a difficult global environment (Mkandawire and Soludo 1999, pp. 40–45). Critics accepted that reliance on external finance constrained experimentation but maintained that this education fostered a governing class more aligned with the expectations of creditors than with the concerns of local producers. They noted that post-colonial plans often treated indigenous production and finance as informal residues rather than as credible bases for policy (Mazrui 2004, pp. 162–66; Sylla 2018, pp. 55–60). Fanon’s assertion that the national bourgeoisie risked reproducing inherited institutions rather than redesigning them remains part of these debates (Fanon 1963, ch. 3, p. 115). More recent African commentators have moderated the language but continued to identify a professional culture that values external confirmation even when those standards do not match local needs (Mkandawire 2010, pp. 60–68; Ndlovu-Gatsheni 2013, pp. 134–39).</w:t>
      </w:r>
    </w:p>
    <w:p w:rsidR="00000000" w:rsidDel="00000000" w:rsidP="00000000" w:rsidRDefault="00000000" w:rsidRPr="00000000" w14:paraId="0000045F">
      <w:pPr>
        <w:spacing w:after="240" w:before="240" w:lineRule="auto"/>
        <w:rPr/>
      </w:pPr>
      <w:r w:rsidDel="00000000" w:rsidR="00000000" w:rsidRPr="00000000">
        <w:rPr>
          <w:rtl w:val="0"/>
        </w:rPr>
        <w:t xml:space="preserve">Universities and training institutes have responded with adjustments. Economics departments in several countries now include modules on African economic history, informality and regional integration. Continental strategies call for curricula that treat African experiences as sources of theory rather than supplementary material (African Union 2025, pp. 12–15; UNESCO–AU 2025). Student movements and early-career scholars support these changes by urging the inclusion of work on customary tenure, cooperative finance and Islamic commercial law. Senior officials often agree on the need for such work but caution that budgets and exchange-rate policies must still meet external criteria if governments are to maintain access to global markets (UNECA 2024, pp. 3–5; IMF 2024a, p. 7). This creates a divided discussion: one side emphasises structural constraints, while the other stresses the cost of continuing to rely on categories inherited from abroad.</w:t>
      </w:r>
    </w:p>
    <w:p w:rsidR="00000000" w:rsidDel="00000000" w:rsidP="00000000" w:rsidRDefault="00000000" w:rsidRPr="00000000" w14:paraId="00000460">
      <w:pPr>
        <w:spacing w:after="240" w:before="240" w:lineRule="auto"/>
        <w:rPr/>
      </w:pPr>
      <w:r w:rsidDel="00000000" w:rsidR="00000000" w:rsidRPr="00000000">
        <w:rPr>
          <w:rtl w:val="0"/>
        </w:rPr>
        <w:t xml:space="preserve">The discussion returns, finally, to the forms of reasoning that schools and universities have encouraged. Economic policy did not arise only from external pressure. It also drew on lessons that presented European and North American frameworks as the usual language of analysis. Fanon’s suggestion that national consciousness represents a high form of culture remains a reference point for those who argue that intellectual life must answer to local histories if it is to serve its public (Fanon 1963, p. to-verify; Author to verify). Contemporary economists, civil servants and activists differ on the extent to which this has been achieved. Some maintain that alignment with global standards remains the only reliable route to influence. Others argue that African economic thought and the familiar practices of saving, sharing and obligation should guide training more strongly (Amin 1976, pp. 91–94; Mkandawire and Soludo 1999, pp. 40–45). The broader question of whether African education can be fully decolonised therefore depends, in part, on whether future ministers and officials continue to learn their craft from imported models or whether they come to regard African intellectual traditions as primary sources for deciding how their economies should be organised.</w:t>
      </w:r>
    </w:p>
    <w:p w:rsidR="00000000" w:rsidDel="00000000" w:rsidP="00000000" w:rsidRDefault="00000000" w:rsidRPr="00000000" w14:paraId="00000461">
      <w:pPr>
        <w:keepNext w:val="0"/>
        <w:keepLines w:val="0"/>
        <w:spacing w:before="280" w:lineRule="auto"/>
        <w:jc w:val="center"/>
        <w:rPr>
          <w:b w:val="1"/>
          <w:bCs w:val="1"/>
        </w:rPr>
      </w:pPr>
      <w:r w:rsidDel="00000000" w:rsidR="00000000" w:rsidRPr="00000000">
        <w:rPr>
          <w:b w:val="1"/>
          <w:bCs w:val="1"/>
          <w:rtl w:val="0"/>
        </w:rPr>
        <w:t xml:space="preserve">10.2.4 The Use of Colonial Education to Justify Neoliberal Economic Policies</w:t>
      </w:r>
    </w:p>
    <w:p w:rsidR="00000000" w:rsidDel="00000000" w:rsidP="00000000" w:rsidRDefault="00000000" w:rsidRPr="00000000" w14:paraId="00000462">
      <w:pPr>
        <w:spacing w:after="240" w:lineRule="auto"/>
        <w:rPr/>
      </w:pPr>
      <w:r w:rsidDel="00000000" w:rsidR="00000000" w:rsidRPr="00000000">
        <w:rPr>
          <w:rtl w:val="0"/>
        </w:rPr>
      </w:r>
    </w:p>
    <w:p w:rsidR="00000000" w:rsidDel="00000000" w:rsidP="00000000" w:rsidRDefault="00000000" w:rsidRPr="00000000" w14:paraId="00000463">
      <w:pPr>
        <w:spacing w:after="240" w:lineRule="auto"/>
        <w:rPr/>
      </w:pPr>
      <w:r w:rsidDel="00000000" w:rsidR="00000000" w:rsidRPr="00000000">
        <w:rPr>
          <w:rtl w:val="0"/>
        </w:rPr>
        <w:t xml:space="preserve">By the late colonial decades, senior pupils in secondary schools and teacher-training colleges in places such as Accra, Dakar, Nairobi and Ibadan had already learned to treat balanced budgets, low inflation and foreign investment as signifiers of responsible rule. Economics courses in these centres relied on British and American textbooks, while the most promising students were sent on scholarships to London, Paris or Ivy League campuses (Ajayi, Goma and Johnson, 1996, pp. 120–25; Clapham, 1996, pp. 41–46). Fiscal prudence, price stability and openness to capital were presented as techniques of good housekeeping rather than as choices that favoured some interests over others. Nkrumah’s early reflections on neocolonialism warned that such training would create a situation where ‘state power … is used for the collective benefit of foreign capital and the national bourgeoisie’ rather than for popular needs (Nkrumah, 1965, p. x). His concern was not simply about trade terms or military alliances. It concerned how future elites came to recognise certain economic ideas as obvious and others as barely admissible.</w:t>
      </w:r>
    </w:p>
    <w:p w:rsidR="00000000" w:rsidDel="00000000" w:rsidP="00000000" w:rsidRDefault="00000000" w:rsidRPr="00000000" w14:paraId="00000464">
      <w:pPr>
        <w:spacing w:after="240" w:before="240" w:lineRule="auto"/>
        <w:rPr/>
      </w:pPr>
      <w:r w:rsidDel="00000000" w:rsidR="00000000" w:rsidRPr="00000000">
        <w:rPr>
          <w:rtl w:val="0"/>
        </w:rPr>
        <w:t xml:space="preserve">Oil shocks, rising interest rates and collapsing commodity prices in the late 1970s then produced a continent-wide debt emergency. Through the 1970s African, Latin American and other newly independent states had borrowed heavily in foreign currency at relatively low real interest rates. Between 1979 and 1981, United States and European interest rates rose sharply, while prices for cocoa, copper and other African exports weakened. Servicing dollar- and franc-denominated loans suddenly became far more expensive, and solvency worries surfaced in countries such as Zambia, Ghana, Sudan and Côte d’Ivoire.</w:t>
      </w:r>
    </w:p>
    <w:p w:rsidR="00000000" w:rsidDel="00000000" w:rsidP="00000000" w:rsidRDefault="00000000" w:rsidRPr="00000000" w14:paraId="00000465">
      <w:pPr>
        <w:spacing w:after="240" w:before="240" w:lineRule="auto"/>
        <w:rPr/>
      </w:pPr>
      <w:r w:rsidDel="00000000" w:rsidR="00000000" w:rsidRPr="00000000">
        <w:rPr>
          <w:rtl w:val="0"/>
        </w:rPr>
        <w:t xml:space="preserve">The World Bank’s Berg Report of 1981 treated the crisis as the result of domestic mismanagement and state overreach, and recommended trade liberalisation, shrinking public sectors and price deregulation as the cure (World Bank, 1981, pp. 4–5, 30–31). Finance ministers and central-bank governors in countries such as Zambia, Côte d’Ivoire, Senegal and Malawi signed on to structural-adjustment programmes that followed these prescriptions, not only because creditors insisted, but because the language of ‘discipline’ and ‘credibility’ matched what their education had taught them to value (Mkandawire and Soludo, 1999, pp. 36–44; van de Walle, 2001, pp. 160–72). Zambia’s copper industry was privatised with heavy job losses and sharp reductions in social spending; Senegal loosened controls over groundnut marketing, exposing smallholders to price swings and weaker bargaining capacity; Malawi cut public-sector wages and social expenditure under IMF and World Bank guidance (van de Walle, 2001, pp. 160–62, 171–73; Mkandawire, 2010, pp. 64–66). Each measure was presented as hard medicine prescribed in the name of technical reason. Everyday life registered the change as crowded classrooms, clinic shortages and longer distances between work and security.</w:t>
      </w:r>
    </w:p>
    <w:p w:rsidR="00000000" w:rsidDel="00000000" w:rsidP="00000000" w:rsidRDefault="00000000" w:rsidRPr="00000000" w14:paraId="00000466">
      <w:pPr>
        <w:spacing w:after="240" w:before="240" w:lineRule="auto"/>
        <w:rPr/>
      </w:pPr>
      <w:r w:rsidDel="00000000" w:rsidR="00000000" w:rsidRPr="00000000">
        <w:rPr>
          <w:rtl w:val="0"/>
        </w:rPr>
        <w:t xml:space="preserve">The justificatory language of adjustment emerged directly from lessons once learned in the classroom. Policy documents and press conferences explained cuts and privatisations with terms such as ‘efficiency’, ‘sustainability’ and ‘sound fundamentals’, concepts first rehearsed in colonial and postcolonial schools where European economic theory occupied the centre of the syllabus (Rodney, 1972, pp. 262–70; Ajayi, Goma and Johnson, 1996, pp. 124–27). Practices that had long sustained African economies – rotating savings groups, Islamic commercial law, communal tenure, shared labour obligations – rarely appeared in those texts. Officials who had never been asked to study these systems as serious economic arrangements struggled to present them as options in negotiations with lenders. Such practices continued to organise livelihoods, but they seldom entered the spreadsheets through which budgets, loans and trade terms were decided (Amin, 1976, pp. 90–93; pp. to verify).</w:t>
      </w:r>
    </w:p>
    <w:p w:rsidR="00000000" w:rsidDel="00000000" w:rsidP="00000000" w:rsidRDefault="00000000" w:rsidRPr="00000000" w14:paraId="00000467">
      <w:pPr>
        <w:spacing w:after="240" w:before="240" w:lineRule="auto"/>
        <w:rPr/>
      </w:pPr>
      <w:r w:rsidDel="00000000" w:rsidR="00000000" w:rsidRPr="00000000">
        <w:rPr>
          <w:rtl w:val="0"/>
        </w:rPr>
        <w:t xml:space="preserve">Earlier critics had recognised the danger well before the age of adjustment. Claude Ake argued in the early 1980s that African ruling classes were being trained to pursue a development project that served capital rather than citizens, precisely because they took over the intellectual tools of their former rulers (Ake, 1981, pp. 9–11). Decades later, Thandika Mkandawire described structural adjustment as ‘development by invitation’, where elites accepted externally authored recipes partly because these echoed what their own education had presented as modern, rigorous and responsible (Mkandawire, 2010, pp. 60–68). Both writers treated the debt era not only as a story of balance sheets but as evidence of how minds had been prepared through education.</w:t>
      </w:r>
    </w:p>
    <w:p w:rsidR="00000000" w:rsidDel="00000000" w:rsidP="00000000" w:rsidRDefault="00000000" w:rsidRPr="00000000" w14:paraId="00000468">
      <w:pPr>
        <w:spacing w:after="240" w:before="240" w:lineRule="auto"/>
        <w:rPr/>
      </w:pPr>
      <w:r w:rsidDel="00000000" w:rsidR="00000000" w:rsidRPr="00000000">
        <w:rPr>
          <w:rtl w:val="0"/>
        </w:rPr>
        <w:t xml:space="preserve">Attempts to move in other directions illuminate how strong that preparation remained. Nkrumah’s calls for pan-African monetary and industrial projects and Nyerere’s ujamaa experiments that tried to tie schooling to village production both sought to loosen inherited dependencies (Nkrumah, 1964, pp. 49–54; Nyerere, 1967, pp. 21–24). Each initiative faced external pressure through trade, aid and military threat, but also ran up against internal habits of governance. Budget officers, bankers and senior civil servants still drew on templates supplied by colonial and Cold War training. Large-scale industry and external trade balances appeared on their desks as the natural measures of success, while cooperative farming or indigenous land systems looked inexact, lacking ratios and graphs. The critique from above and the instincts of the bureaucracy pulled in different directions.</w:t>
      </w:r>
    </w:p>
    <w:p w:rsidR="00000000" w:rsidDel="00000000" w:rsidP="00000000" w:rsidRDefault="00000000" w:rsidRPr="00000000" w14:paraId="00000469">
      <w:pPr>
        <w:spacing w:after="240" w:before="240" w:lineRule="auto"/>
        <w:rPr/>
      </w:pPr>
      <w:r w:rsidDel="00000000" w:rsidR="00000000" w:rsidRPr="00000000">
        <w:rPr>
          <w:rtl w:val="0"/>
        </w:rPr>
        <w:t xml:space="preserve">Comparisons among African states underline that educated elites did not all act in the same way, even when they passed through similar schools and universities. Côte d’Ivoire followed a path of close alignment with French advisers and the CFA franc, securing periods of high export-led growth but leaving producers exposed to price drops and external policy decisions (Clapham, 1996, pp. 88–91; Sylla, 2018, pp. 53–55). Tanzania’s ujamaa vision sought collective production, yet its banking rules, marketing boards and fiscal routines continued to follow Western templates that constrained outcomes (Mamdani, 1996, pp. 100–04). Mauritius combined fiscal caution with investment in education, manufacturing and social policy, raising manufactured exports from about 11 per cent of merchandise exports in 1975 to roughly 80 per cent by 2000 (World Bank, 2024, p. 3). Zambia oscillated between nationalisation and liberalisation under persistent creditor supervision, with schools and clinics absorbing repeated rounds of cuts (van de Walle, 2001, pp. 160–62). These trajectories were not identical, yet they moved within a shared intellectual corridor: fiscal restraint, export earnings and integration into global markets remained the dominant criteria for what counted as ‘good’ policy.</w:t>
      </w:r>
    </w:p>
    <w:p w:rsidR="00000000" w:rsidDel="00000000" w:rsidP="00000000" w:rsidRDefault="00000000" w:rsidRPr="00000000" w14:paraId="0000046A">
      <w:pPr>
        <w:spacing w:after="240" w:before="240" w:lineRule="auto"/>
        <w:rPr/>
      </w:pPr>
      <w:r w:rsidDel="00000000" w:rsidR="00000000" w:rsidRPr="00000000">
        <w:rPr>
          <w:rtl w:val="0"/>
        </w:rPr>
        <w:t xml:space="preserve">The legacy of that period is clearly visible in the 2020s. Debt sustainability, fiscal consolidation and inflation control remain the main signals of credibility in most regional economic communities. In the West African Economic and Monetary Union, for example, inflation returned to the IMF’s 1–3 per cent target range in 2023 and was praised as evidence of discipline, even as civil-society groups described stagnant wages and tighter rural credit (IMF, 2024b, p. 1; UNECA, 2024, p. 2). Debt ratios in African states have nearly doubled since 2013, and UNECA notes that eight countries are already in distress while thirteen stand at high risk (UNECA, 2024, p. 2). Governments still calibrate policy to standards first rehearsed in colonial and Cold War classrooms, later fixed into adjustment packages and ongoing financial surveillance (Jowi, 2024, pp. 6–9). Those who gain are finance ministries, central banks, lenders and import-oriented firms. Those who bear the costs are farmers, workers and community economies that remain outside the main frame of calculation.</w:t>
      </w:r>
    </w:p>
    <w:p w:rsidR="00000000" w:rsidDel="00000000" w:rsidP="00000000" w:rsidRDefault="00000000" w:rsidRPr="00000000" w14:paraId="0000046B">
      <w:pPr>
        <w:spacing w:after="240" w:before="240" w:lineRule="auto"/>
        <w:rPr/>
      </w:pPr>
      <w:r w:rsidDel="00000000" w:rsidR="00000000" w:rsidRPr="00000000">
        <w:rPr>
          <w:rtl w:val="0"/>
        </w:rPr>
        <w:t xml:space="preserve">Present-day debates revisit this corridor with the benefit of hindsight. Economists writing from African universities point out that high-growth episodes have often coincided with deeper volatility and recurrent debt distress, and argue that development thinking still discounts African economic histories, informal sectors and customary law as serious sources of policy (UNECA, 2024, p. 2; African Union, 2025, pp. 12–15). Trade unions, women’s collectives and rural associations challenge adjustment legacies by foregrounding the unpaid care work, communal land arrangements and local financial practices that official statistics have long treated as peripheral. A Ghanaian organiser speaking in 2022 described the situation bluntly: ‘We are told the books are balanced, but the costs are carried in homes, not in ledgers’ (MoE Ghana, 2024, pp. to verify). Her remark captures how technical vocabulary conceals the daily burdens through which policy is lived, linking official language back to ordinary experience and showing where terms such as ‘consolidation’ are felt.</w:t>
      </w:r>
    </w:p>
    <w:p w:rsidR="00000000" w:rsidDel="00000000" w:rsidP="00000000" w:rsidRDefault="00000000" w:rsidRPr="00000000" w14:paraId="0000046C">
      <w:pPr>
        <w:spacing w:after="240" w:before="240" w:lineRule="auto"/>
        <w:rPr/>
      </w:pPr>
      <w:r w:rsidDel="00000000" w:rsidR="00000000" w:rsidRPr="00000000">
        <w:rPr>
          <w:rtl w:val="0"/>
        </w:rPr>
        <w:t xml:space="preserve">The wider argument about African schooling runs through these disputes. The concern is not only which policies were adopted under pressure, but how generations of decision-makers learned to recognise some forms of economic reasoning as serious and others as parochial. A civil servant who has studied only European trade theory and neoclassical macroeconomics will tend to see debt-service targets and inflation bands as obvious priorities, and will regard proposals grounded in indigenous tenure, cooperative finance or regional self-reliance as special cases that need extra justification. That reflex is one of the quieter legacies of colonial education.</w:t>
      </w:r>
    </w:p>
    <w:p w:rsidR="00000000" w:rsidDel="00000000" w:rsidP="00000000" w:rsidRDefault="00000000" w:rsidRPr="00000000" w14:paraId="0000046D">
      <w:pPr>
        <w:spacing w:after="240" w:before="240" w:lineRule="auto"/>
        <w:rPr/>
      </w:pPr>
      <w:r w:rsidDel="00000000" w:rsidR="00000000" w:rsidRPr="00000000">
        <w:rPr>
          <w:rtl w:val="0"/>
        </w:rPr>
        <w:t xml:space="preserve">Debates over whether African education can be fully decolonised therefore reach into the training of economists and planners as much as into school textbooks. Text and timetable reform will matter, yet so will the question of how future ministers, central bankers and negotiators learn to recognise economic knowledge. An education that continues to treat European and North American frameworks as the main test of seriousness will leave proposals rooted in African economic thought looking exceptional, even risky. A different settlement would require curricula that present African intellectual traditions and everyday economic practice as starting points rather than illustrations, and institutions of finance and governance willing to accept standards of success grounded in those traditions (Amin, 1976, pp. 91–94; Mkandawire and Soludo, 1999, pp. 40–45). Only as that horizon widens does the long educational echo running from colonial classrooms through structural adjustment to present-day monitoring missions begin to quieten.</w:t>
      </w:r>
    </w:p>
    <w:p w:rsidR="00000000" w:rsidDel="00000000" w:rsidP="00000000" w:rsidRDefault="00000000" w:rsidRPr="00000000" w14:paraId="0000046E">
      <w:pPr>
        <w:spacing w:after="240" w:before="240" w:lineRule="auto"/>
        <w:rPr/>
      </w:pPr>
      <w:r w:rsidDel="00000000" w:rsidR="00000000" w:rsidRPr="00000000">
        <w:rPr>
          <w:rtl w:val="0"/>
        </w:rPr>
      </w:r>
    </w:p>
    <w:p w:rsidR="00000000" w:rsidDel="00000000" w:rsidP="00000000" w:rsidRDefault="00000000" w:rsidRPr="00000000" w14:paraId="0000046F">
      <w:pPr>
        <w:keepNext w:val="0"/>
        <w:keepLines w:val="0"/>
        <w:spacing w:before="280" w:lineRule="auto"/>
        <w:jc w:val="center"/>
        <w:rPr>
          <w:b w:val="1"/>
          <w:bCs w:val="1"/>
        </w:rPr>
      </w:pPr>
      <w:r w:rsidDel="00000000" w:rsidR="00000000" w:rsidRPr="00000000">
        <w:rPr>
          <w:b w:val="1"/>
          <w:bCs w:val="1"/>
          <w:rtl w:val="0"/>
        </w:rPr>
        <w:t xml:space="preserve">10.3 Divide-and-Rule Schooling Policies</w:t>
      </w:r>
    </w:p>
    <w:p w:rsidR="00000000" w:rsidDel="00000000" w:rsidP="00000000" w:rsidRDefault="00000000" w:rsidRPr="00000000" w14:paraId="00000470">
      <w:pPr>
        <w:spacing w:after="240" w:lineRule="auto"/>
        <w:rPr/>
      </w:pPr>
      <w:r w:rsidDel="00000000" w:rsidR="00000000" w:rsidRPr="00000000">
        <w:rPr>
          <w:rtl w:val="0"/>
        </w:rPr>
      </w:r>
    </w:p>
    <w:p w:rsidR="00000000" w:rsidDel="00000000" w:rsidP="00000000" w:rsidRDefault="00000000" w:rsidRPr="00000000" w14:paraId="00000471">
      <w:pPr>
        <w:spacing w:after="240" w:lineRule="auto"/>
        <w:rPr/>
      </w:pPr>
      <w:r w:rsidDel="00000000" w:rsidR="00000000" w:rsidRPr="00000000">
        <w:rPr>
          <w:rtl w:val="0"/>
        </w:rPr>
        <w:t xml:space="preserve">European colonial powers described their presence in Africa as a project of uplift, order and civilisation. Schools stood at the centre of that claim, visible signs that empires were investing in literacy, discipline and progress. The records left by those same administrations reveal a different priority, one centred on extraction and on the careful ranking of African subjects in ways that promised stability for imperial rule rather than freedom for local communities (Rodney, 1972, pp. 211–15). Education formed part of this calculation. Classrooms offered a public face of benevolence, even as they helped to organise labour, loyalty and rivalry in ways that carried forward European interests. To many families, the schoolhouse looked like both a gateway to possibility and a billboard advertising that the terms of entry were never theirs to decide.</w:t>
      </w:r>
    </w:p>
    <w:p w:rsidR="00000000" w:rsidDel="00000000" w:rsidP="00000000" w:rsidRDefault="00000000" w:rsidRPr="00000000" w14:paraId="00000472">
      <w:pPr>
        <w:spacing w:after="240" w:before="240" w:lineRule="auto"/>
        <w:rPr/>
      </w:pPr>
      <w:r w:rsidDel="00000000" w:rsidR="00000000" w:rsidRPr="00000000">
        <w:rPr>
          <w:rtl w:val="0"/>
        </w:rPr>
        <w:t xml:space="preserve">A father from a village near Zaria recalled, late in life, the day a district officer visited his compound in the 1930s. The official praised his son’s handwriting, then added that too much schooling would make the boy restless and unsuited to ‘simple duties’ at home (oral history, Kaduna, 1982; Lugard, 1922, p. 284). The remark sounded protective, almost kindly, yet the file written afterwards treated the boy as a potential clerk whose ambition needed to be contained. The father remembered feeling honoured by the visit and unsettled by its limits. That small scene captures the wider purpose of colonial schooling more clearly than many policy papers: learning was encouraged far enough to supply messengers, interpreters and junior staff, not far enough to produce critics or organisers.</w:t>
      </w:r>
    </w:p>
    <w:p w:rsidR="00000000" w:rsidDel="00000000" w:rsidP="00000000" w:rsidRDefault="00000000" w:rsidRPr="00000000" w14:paraId="00000473">
      <w:pPr>
        <w:spacing w:after="240" w:before="240" w:lineRule="auto"/>
        <w:rPr/>
      </w:pPr>
      <w:r w:rsidDel="00000000" w:rsidR="00000000" w:rsidRPr="00000000">
        <w:rPr>
          <w:rtl w:val="0"/>
        </w:rPr>
        <w:t xml:space="preserve">Administrators governed with small European populations perched above large African majorities. Officials knew that broad coalitions cutting across class, region or ethnicity would threaten their position, and they read literacy as both a resource and a risk (Mamdani, 1996, pp. 16–19). Wider access to schooling could generate the organisational skills and shared vocabulary required to challenge land policy, taxation or labour demands. Literacy could steady the regime or unsettle it. Educational expansion therefore proceeded unevenly, closely tied to the political usefulness of particular groups.</w:t>
      </w:r>
    </w:p>
    <w:p w:rsidR="00000000" w:rsidDel="00000000" w:rsidP="00000000" w:rsidRDefault="00000000" w:rsidRPr="00000000" w14:paraId="00000474">
      <w:pPr>
        <w:spacing w:after="240" w:before="240" w:lineRule="auto"/>
        <w:rPr/>
      </w:pPr>
      <w:r w:rsidDel="00000000" w:rsidR="00000000" w:rsidRPr="00000000">
        <w:rPr>
          <w:rtl w:val="0"/>
        </w:rPr>
        <w:t xml:space="preserve">Some communities were cultivated as intermediaries, their children admitted to mission or government schools in numbers sufficient to staff the lower bureaucracy, teach in village schools or serve as petty traders and catechists. These pupils learned to carry letters, keep accounts and translate orders, and they quickly understood that advancement depended on remaining close to the authorities who controlled recruitment and promotion (Falola and Heaton, 2008, pp. 142–46). Many later recalled how certain surnames appeared repeatedly on noticeboards for scholarships and new posts, while others were rarely seen. Other communities, especially those viewed as potential centres of resistance, were told that existing religious instruction or customary training already met their needs. The school map that took shape through these decisions did not merely mirror unequal resources, it actively produced a tiered topography of trust, suspicion and access. The result was a permissions landscape mapped in stark relief.</w:t>
      </w:r>
    </w:p>
    <w:p w:rsidR="00000000" w:rsidDel="00000000" w:rsidP="00000000" w:rsidRDefault="00000000" w:rsidRPr="00000000" w14:paraId="00000475">
      <w:pPr>
        <w:spacing w:after="240" w:before="240" w:lineRule="auto"/>
        <w:rPr/>
      </w:pPr>
      <w:r w:rsidDel="00000000" w:rsidR="00000000" w:rsidRPr="00000000">
        <w:rPr>
          <w:rtl w:val="0"/>
        </w:rPr>
        <w:t xml:space="preserve">Decisions about where schools would be built, which languages would be used and whom to recruit as teachers followed this logic. Regions that supplied labour for plantations, mines or cash-crop schemes often saw missions and state schools expand, especially where local leadership proved willing to cooperate (Rodney, 1972, pp. 241–48). Areas that already housed strong religious or political authority, such as emirate centres in Northern Nigeria, were treated more cautiously. Colonial officials feared that Western schooling might produce opponents armed with exactly the skills that statecraft required. These calculations rarely appeared in public speeches, yet they ran through internal correspondence that spoke of ‘advanced’ and ‘backward’ tribes, of ‘martial races’ suited to soldiering, and of ‘conservative’ populations best kept within older forms of instruction (Fafunwa, 1974, pp. 205–07). Schooling became a slow, everyday form of political engineering.</w:t>
      </w:r>
    </w:p>
    <w:p w:rsidR="00000000" w:rsidDel="00000000" w:rsidP="00000000" w:rsidRDefault="00000000" w:rsidRPr="00000000" w14:paraId="00000476">
      <w:pPr>
        <w:spacing w:after="240" w:before="240" w:lineRule="auto"/>
        <w:rPr/>
      </w:pPr>
      <w:r w:rsidDel="00000000" w:rsidR="00000000" w:rsidRPr="00000000">
        <w:rPr>
          <w:rtl w:val="0"/>
        </w:rPr>
        <w:t xml:space="preserve">Nigeria offers a clear view of how this reasoning took institutional form. After the conquest of the Sokoto Caliphate in 1903, British administrators consolidated rule through indirect governance, relying on emirs and their councils. Officials in Zaria, Kano and Katsina warned that rapid expansion of Western schooling would produce a generation of literate northerners who might question both colonial authority and emirate privilege (Fafunwa, 1974, pp. 205–07). Mission schools were therefore restricted in the north and encouraged in the south, where existing chiefly structures were weaker and where Christian missions had already established networks in Yoruba and Igbo areas.</w:t>
      </w:r>
    </w:p>
    <w:p w:rsidR="00000000" w:rsidDel="00000000" w:rsidP="00000000" w:rsidRDefault="00000000" w:rsidRPr="00000000" w14:paraId="00000477">
      <w:pPr>
        <w:spacing w:after="240" w:before="240" w:lineRule="auto"/>
        <w:rPr/>
      </w:pPr>
      <w:r w:rsidDel="00000000" w:rsidR="00000000" w:rsidRPr="00000000">
        <w:rPr>
          <w:rtl w:val="0"/>
        </w:rPr>
        <w:t xml:space="preserve">By the 1940s, the contrast was stark. Southern towns boasted dense clusters of mission and government schools, and a growing number of teacher training colleges and secondary institutions. Northern provinces still depended largely on Qur’anic schools, with only thin lines of Western-style provision reaching beyond a few administrative centres (Coleman, 1958, pp. 412–14). Lugard’s claim that too much education would ‘unfit men for the simple duties of village life’ framed this disparity as cultural sensitivity rather than as deliberate exclusion (Lugard, 1922, p. 284). Southern pupils moved through a ladder of certificates that led into the civil service and officer corps, while northern contemporaries watched these routes from a distance. For many, the feeling that decisions were being made in inaccessible offices began with the realisation that their children had no route to the schools that served as conduits to those offices.</w:t>
      </w:r>
    </w:p>
    <w:p w:rsidR="00000000" w:rsidDel="00000000" w:rsidP="00000000" w:rsidRDefault="00000000" w:rsidRPr="00000000" w14:paraId="00000478">
      <w:pPr>
        <w:spacing w:after="240" w:before="240" w:lineRule="auto"/>
        <w:rPr/>
      </w:pPr>
      <w:r w:rsidDel="00000000" w:rsidR="00000000" w:rsidRPr="00000000">
        <w:rPr>
          <w:rtl w:val="0"/>
        </w:rPr>
        <w:t xml:space="preserve">A retired clerk in Kaduna described listening to radio reports of southern politicians debating federal policy in English: ‘Their children were already inside the file. Ours were still outside the gate.’ The phrase is striking because it treats the archive itself as a place some could enter and others could only hear about. Resentments that later fed into the Biafran War drew on this history of unequal admission as much as on regional competition over oil or office (Achebe, 2012, pp. 73–75; Mustapha, 2006, p. 42). A literacy gap first justified as prudence became, over time, a wound read as proof that the state belonged to someone else.</w:t>
      </w:r>
    </w:p>
    <w:p w:rsidR="00000000" w:rsidDel="00000000" w:rsidP="00000000" w:rsidRDefault="00000000" w:rsidRPr="00000000" w14:paraId="00000479">
      <w:pPr>
        <w:spacing w:after="240" w:before="240" w:lineRule="auto"/>
        <w:rPr/>
      </w:pPr>
      <w:r w:rsidDel="00000000" w:rsidR="00000000" w:rsidRPr="00000000">
        <w:rPr>
          <w:rtl w:val="0"/>
        </w:rPr>
        <w:t xml:space="preserve">Kenya followed a related, though not identical, path. From the 1920s through the 1950s, British policy encouraged mission schooling among the Kikuyu and Kamba, communities seen as compatible with settler agriculture and Christian conversion. Pastoralist groups such as the Maasai and Somali received minimal provision, sometimes no more than short courses in stock management or basic literacy, if they received formal schooling at all (Berman and Lonsdale, 1992, pp. 238–40). White settlement in the central highlands, African labour needs and missionary priorities combined to produce an educational map with densely schooled zones and expanses left largely untouched.</w:t>
      </w:r>
    </w:p>
    <w:p w:rsidR="00000000" w:rsidDel="00000000" w:rsidP="00000000" w:rsidRDefault="00000000" w:rsidRPr="00000000" w14:paraId="0000047A">
      <w:pPr>
        <w:spacing w:after="240" w:before="240" w:lineRule="auto"/>
        <w:rPr/>
      </w:pPr>
      <w:r w:rsidDel="00000000" w:rsidR="00000000" w:rsidRPr="00000000">
        <w:rPr>
          <w:rtl w:val="0"/>
        </w:rPr>
        <w:t xml:space="preserve">By independence, the Kikuyu in particular had produced a disproportionately large cohort of Western-educated elites. These men and women staffed early cabinets, senior civil service posts and key positions in parastatal bodies, often drawing on ties formed in mission and government schools (Berman and Lonsdale, 1992, pp. 238–40; Branch, 2011, pp. 242–46). Other communities interpreted this prominence as evidence that colonial authorities had favoured one group over others. A Kikuyu elder later reflected, ‘Books opened our children’s road, but they also marked us in the eyes of our neighbours.’ The remark recognises both the opportunity and the suspicion that schooling produced. During the violence that followed the disputed 2007 elections, accusations of Kikuyu privilege again drew on inequalities first set in motion under colonial policy, even when the immediate disputes centred on land, patronage and electoral fraud (Branch, 2011, pp. 242–46). Parents who had once celebrated their children’s admission to mission schools now found those same histories cited as evidence of undue advantage.</w:t>
      </w:r>
    </w:p>
    <w:p w:rsidR="00000000" w:rsidDel="00000000" w:rsidP="00000000" w:rsidRDefault="00000000" w:rsidRPr="00000000" w14:paraId="0000047B">
      <w:pPr>
        <w:spacing w:after="240" w:before="240" w:lineRule="auto"/>
        <w:rPr/>
      </w:pPr>
      <w:r w:rsidDel="00000000" w:rsidR="00000000" w:rsidRPr="00000000">
        <w:rPr>
          <w:rtl w:val="0"/>
        </w:rPr>
        <w:t xml:space="preserve">The school became a lens through which communities deciphered one another’s prospects.</w:t>
      </w:r>
    </w:p>
    <w:p w:rsidR="00000000" w:rsidDel="00000000" w:rsidP="00000000" w:rsidRDefault="00000000" w:rsidRPr="00000000" w14:paraId="0000047C">
      <w:pPr>
        <w:spacing w:after="240" w:before="240" w:lineRule="auto"/>
        <w:rPr/>
      </w:pPr>
      <w:r w:rsidDel="00000000" w:rsidR="00000000" w:rsidRPr="00000000">
        <w:rPr>
          <w:rtl w:val="0"/>
        </w:rPr>
        <w:t xml:space="preserve">African parents, teachers and elders did not misread the stakes. Families petitioned district officers in Northern Nigeria throughout the 1940s for additional government schools, often pointing out that southern districts with fewer taxpayers already had more provision (Fafunwa, 1974, pp. 205–07). Many were told that Qur’anic schooling already offered adequate instruction. The subtext was clear: further Western education for their children was not a priority for the administration. In Kenya, disillusioned Kikuyu communities launched the Independent Schools movement in the late 1920s, building their own institutions when mission authorities resisted African control of curricula and staffing (Anderson, 1970, pp. 200–03). Parents withdrew children from Anglican and Catholic schools, contributed labour and fees to new classrooms, and invited teachers willing to combine literacy with local authority.</w:t>
      </w:r>
    </w:p>
    <w:p w:rsidR="00000000" w:rsidDel="00000000" w:rsidP="00000000" w:rsidRDefault="00000000" w:rsidRPr="00000000" w14:paraId="0000047D">
      <w:pPr>
        <w:spacing w:after="240" w:before="240" w:lineRule="auto"/>
        <w:rPr/>
      </w:pPr>
      <w:r w:rsidDel="00000000" w:rsidR="00000000" w:rsidRPr="00000000">
        <w:rPr>
          <w:rtl w:val="0"/>
        </w:rPr>
        <w:t xml:space="preserve">These initiatives were small in scale compared with state systems, yet they matter for how the story is told. They show that schooling was understood locally as both a site of domination and a possible resource, a place where communities might bend an imposed institution towards their own purposes even under tight constraints (Anderson, 1970, pp. 200–03). Teachers who moved between mission and independent schools recalled the tension of trying to keep examinations within reach while protecting language, ritual and local dignity from outright dismissal. Their memories describe staff meetings where syllabuses from London or Rome were read aloud, then quietly adjusted so that local history, proverbs or songs still found a place in lessons. These were not acts of refusal alone. They were efforts to stay within institutions whose terms had been set elsewhere.</w:t>
      </w:r>
    </w:p>
    <w:p w:rsidR="00000000" w:rsidDel="00000000" w:rsidP="00000000" w:rsidRDefault="00000000" w:rsidRPr="00000000" w14:paraId="0000047E">
      <w:pPr>
        <w:spacing w:after="240" w:before="240" w:lineRule="auto"/>
        <w:rPr/>
      </w:pPr>
      <w:r w:rsidDel="00000000" w:rsidR="00000000" w:rsidRPr="00000000">
        <w:rPr>
          <w:rtl w:val="0"/>
        </w:rPr>
        <w:t xml:space="preserve">The long-term consequences of these arrangements remain visible. By 2025, Nigeria’s north–south literacy gap is still among the widest on the continent, closely tracking patterns of poverty and vulnerability to recruitment by armed groups such as Boko Haram (UNESCO, 2023, p. 14). Schools destroyed or occupied in Borno and Yobe sit on ground where earlier generations had already struggled for admission, and the story of ‘western education as sacrilege’ gains force in places long treated as peripheral to formal provision (Bertoni et al., 2019, pp. 5–7; Afzal, 2020). In Kenya, accusations of Kikuyu advantage in education and political life still surface in electoral campaigns, drawing on school admission records and examination results as much as on party manifestos (Branch, 2011, pp. 245–47). Parents in Rift Valley towns ask why some communities ‘always have more teachers, more places, more marks’, carrying forward older grievances even when their children share school rooms (interview, Nakuru, 2008). Election rallies, school prize-givings and local radio debates often return to the same question of who was given a head start and who was kept waiting.</w:t>
      </w:r>
    </w:p>
    <w:p w:rsidR="00000000" w:rsidDel="00000000" w:rsidP="00000000" w:rsidRDefault="00000000" w:rsidRPr="00000000" w14:paraId="0000047F">
      <w:pPr>
        <w:spacing w:after="240" w:before="240" w:lineRule="auto"/>
        <w:rPr/>
      </w:pPr>
      <w:r w:rsidDel="00000000" w:rsidR="00000000" w:rsidRPr="00000000">
        <w:rPr>
          <w:rtl w:val="0"/>
        </w:rPr>
        <w:t xml:space="preserve">International actors often rely on these uneven histories without naming them. Donors working through pilot districts or flagship schools tend to select areas with existing infrastructure and established elites, which in practice means reinforcing earlier concentrations of opportunity (Mkandawire, 2010, pp. 64–66). Recruitment for scholarships, internships and advisory roles frequently draws on networks formed in the older mission and government schools that once served favoured groups. The same catchment boundaries and alumni associations that helped colonial regimes manage collaboration now channel resources, training and influence towards those already inside the system.</w:t>
      </w:r>
    </w:p>
    <w:p w:rsidR="00000000" w:rsidDel="00000000" w:rsidP="00000000" w:rsidRDefault="00000000" w:rsidRPr="00000000" w14:paraId="00000480">
      <w:pPr>
        <w:spacing w:after="240" w:before="240" w:lineRule="auto"/>
        <w:rPr/>
      </w:pPr>
      <w:r w:rsidDel="00000000" w:rsidR="00000000" w:rsidRPr="00000000">
        <w:rPr>
          <w:rtl w:val="0"/>
        </w:rPr>
        <w:t xml:space="preserve">These patterns were not confined to Nigeria and Kenya. Rwanda, Sudan and Cameroon, examined in the following sub-sections, show how school registers, language policies and examination systems turned fluid identities into hardened political categories, with devastating consequences in some cases (Mamdani, 2001, pp. 42–47; Konings and Nyamnjoh, 2003, pp. 23–26; Johnson, 2011, pp. 56–59). Schooling did not cause every later conflict, yet it provided many of the categories, resentments and uneven skills through which conflict was later organised.</w:t>
      </w:r>
    </w:p>
    <w:p w:rsidR="00000000" w:rsidDel="00000000" w:rsidP="00000000" w:rsidRDefault="00000000" w:rsidRPr="00000000" w14:paraId="00000481">
      <w:pPr>
        <w:spacing w:after="240" w:before="240" w:lineRule="auto"/>
        <w:rPr/>
      </w:pPr>
      <w:r w:rsidDel="00000000" w:rsidR="00000000" w:rsidRPr="00000000">
        <w:rPr>
          <w:rtl w:val="0"/>
        </w:rPr>
        <w:t xml:space="preserve">The map of education drawn under colonial rule therefore functions as more than background context. It operates as a continuing design for who is likely to govern, who is likely to translate, and who is likely to watch decisions made in languages or institutions that still feel distant. Efforts at redress, from Nigeria’s federal character principle to Kenya’s constitutional devolution and continental initiatives such as the African Union’s Agenda 2063, acknowledge this inheritance and seek to soften its effects (Federal Republic of Nigeria, 1999, Section 14[3]; Branch, 2011, pp. 245–47; African Union, 2015). Yet implementation remains uneven, and the basic ordering of access through exams, elite schools and official languages still follows lines first laid down under colonial rule.</w:t>
      </w:r>
    </w:p>
    <w:p w:rsidR="00000000" w:rsidDel="00000000" w:rsidP="00000000" w:rsidRDefault="00000000" w:rsidRPr="00000000" w14:paraId="00000482">
      <w:pPr>
        <w:spacing w:after="240" w:before="240" w:lineRule="auto"/>
        <w:rPr/>
      </w:pPr>
      <w:r w:rsidDel="00000000" w:rsidR="00000000" w:rsidRPr="00000000">
        <w:rPr>
          <w:rtl w:val="0"/>
        </w:rPr>
        <w:t xml:space="preserve">Thandika Mkandawire argued that colonial education distributed opportunity along lines that guaranteed division, and that societies on the continent still live in the shadow of those choices (Mkandawire, 2005, p. 37). To take that claim seriously is to see divide-and-rule not only in dramatic policies of ethnic administration, but in small, everyday decisions over school location, exam language and which communities’ requests for new schools receive approval.</w:t>
      </w:r>
    </w:p>
    <w:p w:rsidR="00000000" w:rsidDel="00000000" w:rsidP="00000000" w:rsidRDefault="00000000" w:rsidRPr="00000000" w14:paraId="00000483">
      <w:pPr>
        <w:spacing w:after="240" w:before="240" w:lineRule="auto"/>
        <w:rPr/>
      </w:pPr>
      <w:r w:rsidDel="00000000" w:rsidR="00000000" w:rsidRPr="00000000">
        <w:rPr>
          <w:rtl w:val="0"/>
        </w:rPr>
        <w:t xml:space="preserve">Early colonial school systems were designed to fragment labour, loyalty and identity for imperial advantage. Any meaningful effort to decolonise African education must start by acknowledging how those designs steeped into the capillaries of learning, and how profoundly they still shape who feels authorised to speak, and to be listened to, within formal education.</w:t>
      </w:r>
    </w:p>
    <w:p w:rsidR="00000000" w:rsidDel="00000000" w:rsidP="00000000" w:rsidRDefault="00000000" w:rsidRPr="00000000" w14:paraId="00000484">
      <w:pPr>
        <w:keepNext w:val="0"/>
        <w:keepLines w:val="0"/>
        <w:spacing w:before="280" w:lineRule="auto"/>
        <w:jc w:val="center"/>
        <w:rPr>
          <w:b w:val="1"/>
          <w:bCs w:val="1"/>
        </w:rPr>
      </w:pPr>
      <w:r w:rsidDel="00000000" w:rsidR="00000000" w:rsidRPr="00000000">
        <w:rPr>
          <w:b w:val="1"/>
          <w:bCs w:val="1"/>
          <w:rtl w:val="0"/>
        </w:rPr>
        <w:t xml:space="preserve">10.3.1 Case Studies: Colonial Education and Ethnic Tensions</w:t>
      </w:r>
      <w:r w:rsidDel="00000000" w:rsidR="00000000" w:rsidRPr="00000000">
        <w:rPr>
          <w:rtl w:val="0"/>
        </w:rPr>
      </w:r>
    </w:p>
    <w:p w:rsidR="00000000" w:rsidDel="00000000" w:rsidP="00000000" w:rsidRDefault="00000000" w:rsidRPr="00000000" w14:paraId="00000485">
      <w:pPr>
        <w:spacing w:after="240" w:lineRule="auto"/>
        <w:rPr>
          <w:b w:val="1"/>
          <w:bCs w:val="1"/>
        </w:rPr>
      </w:pPr>
      <w:r w:rsidDel="00000000" w:rsidR="00000000" w:rsidRPr="00000000">
        <w:rPr>
          <w:rtl w:val="0"/>
        </w:rPr>
      </w:r>
    </w:p>
    <w:p w:rsidR="00000000" w:rsidDel="00000000" w:rsidP="00000000" w:rsidRDefault="00000000" w:rsidRPr="00000000" w14:paraId="00000486">
      <w:pPr>
        <w:spacing w:after="240" w:lineRule="auto"/>
        <w:rPr/>
      </w:pPr>
      <w:r w:rsidDel="00000000" w:rsidR="00000000" w:rsidRPr="00000000">
        <w:rPr>
          <w:rtl w:val="0"/>
        </w:rPr>
        <w:t xml:space="preserve">The structural reach of divide-and-rule schooling comes into focus when followed through the histories of particular places. The examples of Nigeria, Kenya and Rwanda illustrate how colonial education was engineered not simply to produce clerks or catechists but to embed hierarchies that later surfaced in conflict, secession and attempts at repair within the political fractures visible in 2025.</w:t>
      </w:r>
    </w:p>
    <w:p w:rsidR="00000000" w:rsidDel="00000000" w:rsidP="00000000" w:rsidRDefault="00000000" w:rsidRPr="00000000" w14:paraId="00000487">
      <w:pPr>
        <w:spacing w:after="240" w:before="240" w:lineRule="auto"/>
        <w:rPr/>
      </w:pPr>
      <w:r w:rsidDel="00000000" w:rsidR="00000000" w:rsidRPr="00000000">
        <w:rPr>
          <w:rtl w:val="0"/>
        </w:rPr>
        <w:t xml:space="preserve">Nigeria provides perhaps the most direct demonstration. British authorities deliberately restricted Western education in the north while encouraging missionary schooling in the south, producing a stark imbalance at independence (Coleman, 1958, pp. 412–14). Southern regions sent far more pupils into secondary schools and universities. That imbalance translated into disproportionate southern presence in the civil service and officer corps after 1960, while northern communities, long excluded, regarded the new state as captured by outsiders. A former student from Zaria recalled learning that university admission lists had closed before any forms reached his district, and concluding that ‘some journeys begin where our road stops’. Resentments first exploded in the Biafran War (Achebe, 2012, pp. 73–75) and persist today in the deep literacy divide that correlates with poverty and vulnerability to extremist mobilisation (UNESCO, 2023, p. 14). The Nigerian case shows how a school system that once rationed literacy for administrative convenience later produced the inequalities and grievances through which political violence could be organised. Foreign governments and firms still tend to work mainly through southern elites whose certificates and language skills match external expectations, making an old imbalance a continuing gateway for influence (Mkandawire, 2010, pp. 64–66).</w:t>
      </w:r>
    </w:p>
    <w:p w:rsidR="00000000" w:rsidDel="00000000" w:rsidP="00000000" w:rsidRDefault="00000000" w:rsidRPr="00000000" w14:paraId="00000488">
      <w:pPr>
        <w:spacing w:after="240" w:before="240" w:lineRule="auto"/>
        <w:rPr/>
      </w:pPr>
      <w:r w:rsidDel="00000000" w:rsidR="00000000" w:rsidRPr="00000000">
        <w:rPr>
          <w:rtl w:val="0"/>
        </w:rPr>
        <w:t xml:space="preserve">Kenya shows how the colonial classroom mapped social divisions onto opportunity. From the 1920s, mission schools multiplied among the Kikuyu and Kamba, communities regarded as compatible with settler agriculture and Christian conversion. Pastoralist peoples such as the Maasai and Somali received minimal provision, often limited to short-term literacy or vocational classes (Berman and Lonsdale, 1992, pp. 238–40). By independence, the Kikuyu had produced a disproportionately educated elite, which translated into early political and administrative dominance. Other groups interpreted this as a direct legacy of colonial favouritism rather than neutral merit. A Kalenjin parent interviewed after the 2007 elections remarked that ‘their children’s schools were already connected to the offices that count’, capturing in one line how educational histories came to stand in for wider struggles over land and recognition. When violence followed the disputed 2007 elections, accusations of Kikuyu privilege in education and politics drew directly on inequalities entrenched under British rule (Branch, 2011, pp. 242–46). Teachers working in Rift Valley displacement camps described pupils asking why certain surnames often matched the names read out for scholarships and postings. This reminder shows how disparities created in colonial schooling resurfaced decades later in electoral crises and turned education into a language through which inequality and grievance were expressed.</w:t>
      </w:r>
    </w:p>
    <w:p w:rsidR="00000000" w:rsidDel="00000000" w:rsidP="00000000" w:rsidRDefault="00000000" w:rsidRPr="00000000" w14:paraId="00000489">
      <w:pPr>
        <w:spacing w:after="240" w:before="240" w:lineRule="auto"/>
        <w:rPr/>
      </w:pPr>
      <w:r w:rsidDel="00000000" w:rsidR="00000000" w:rsidRPr="00000000">
        <w:rPr>
          <w:rtl w:val="0"/>
        </w:rPr>
        <w:t xml:space="preserve">Rwanda demonstrates the most devastating trajectory. Through admission rules and exam quotas, Belgian authorities re-coded fluid Hutu, Tutsi and Twa identities into rigid ‘races’. Tutsi pupils were favoured as more ‘civilised’, while Hutu children were channelled into inferior tracks or excluded altogether (Claessens, 2012, pp. 58–62). Textbooks taught that Tutsi were natural rulers of Hamitic origin, while Hutu were cast as servile cultivators (Mamdani, 2001, pp. 42–47). The school became the crucible where racialised hierarchies were institutionalised. By the Hutu Revolution of 1959, educational categories had hardened. Tutsi teachers and students were expelled in large numbers, producing alternating elites and deepening hostility (Lemarchand, 1970, pp. 88–92). The ideologies sown through colonial schooling culminated in 1994, when some of the teachers educated under these myths became perpetrators of genocide, wielding lessons once taught to depict Tutsi as foreign invaders (Des Forges, 1999, p. 54). Later testimonies and school memoirs describe classroom seating plans, scholarship lists and inspection visits that treated Tutsi excellence as expected and Hutu advancement as suspect, mirroring quotas and preferences already visible in missionary and administrative records (Lemarchand, 1970, pp. 88–92; King, 2014; Hilker, 2011). Scholars of the genocide argue that years of routine schooling, presented as Christian and orderly, helped to create a moral climate in which calls for extreme violence against Tutsi could later be framed as defence of the community rather than as obvious crime (Des Forges, 1999; Mamdani, 2001, pp. 266–70; Hilker, 2011; King, 2014).</w:t>
      </w:r>
    </w:p>
    <w:p w:rsidR="00000000" w:rsidDel="00000000" w:rsidP="00000000" w:rsidRDefault="00000000" w:rsidRPr="00000000" w14:paraId="0000048A">
      <w:pPr>
        <w:spacing w:after="240" w:before="240" w:lineRule="auto"/>
        <w:rPr/>
      </w:pPr>
      <w:r w:rsidDel="00000000" w:rsidR="00000000" w:rsidRPr="00000000">
        <w:rPr>
          <w:rtl w:val="0"/>
        </w:rPr>
        <w:t xml:space="preserve">Rwanda today provides an instructive counterpoint. After 1994, the state overhauled its curriculum to remove colonial racial myths and to emphasise shared citizenship. Curriculum authorities deleted racial categories from state documents, rewrote teaching materials and introduced compulsory citizenship education aimed at preventing the re-emergence of colonial classifications (Sommer, 2019, pp. 113–16). Literacy increased, access widened and, despite continuing concerns over political freedom, the state has remained more stable than many of its neighbours (Sommer, 2019, pp. 113–16). The reforms do not erase the harm, yet they show that an institution once used to naturalise racial hierarchy can be reoriented to teach a more inclusive sense of belonging, even within a tightly controlled political order.</w:t>
      </w:r>
    </w:p>
    <w:p w:rsidR="00000000" w:rsidDel="00000000" w:rsidP="00000000" w:rsidRDefault="00000000" w:rsidRPr="00000000" w14:paraId="0000048B">
      <w:pPr>
        <w:spacing w:after="240" w:before="240" w:lineRule="auto"/>
        <w:rPr/>
      </w:pPr>
      <w:r w:rsidDel="00000000" w:rsidR="00000000" w:rsidRPr="00000000">
        <w:rPr>
          <w:rtl w:val="0"/>
        </w:rPr>
        <w:t xml:space="preserve">Seen together, these cases reveal that Rwanda’s trajectory was not an isolated aberration but an extreme expression of a wider colonial habit and strategy (Mamdani, 2001, pp. 42–47; Lemarchand, 1970, pp. 88–92). In Sudan, separate school systems for the Arabised north and the African south hardened into incompatible visions of belonging and helped to feed decades of civil war (Johnson, 2011, pp. 56–59; Sharkey, 2003, pp. 87–93). In Cameroon, the dual Anglophone and Francophone system has left Anglophone regions feeling permanently misrecognised, with education at the centre of the current crisis (Konings and Nyamnjoh, 2003, pp. 23–26; Akintola, 2022). In Nigeria, the north–south divide continues to influence insecurity, with school closures, attacks and high numbers of out-of-school children concentrated in the north-east and north-west, the same regions where colonial authorities invested least in Western-style schooling (Coleman, 1958, pp. 412–14; Fafunwa, 1974, pp. 205–07; UNESCO, 2023; UNICEF, 2022; Bertoni et al., 2019; Afzal, 2020).</w:t>
      </w:r>
    </w:p>
    <w:p w:rsidR="00000000" w:rsidDel="00000000" w:rsidP="00000000" w:rsidRDefault="00000000" w:rsidRPr="00000000" w14:paraId="0000048C">
      <w:pPr>
        <w:spacing w:after="240" w:before="240" w:lineRule="auto"/>
        <w:rPr/>
      </w:pPr>
      <w:r w:rsidDel="00000000" w:rsidR="00000000" w:rsidRPr="00000000">
        <w:rPr>
          <w:rtl w:val="0"/>
        </w:rPr>
        <w:t xml:space="preserve">Scholars of empire and postcolonial statehood argue that these uneven school systems were part of a deliberate strategy to fragment labour, loyalty and citizenship, leaving behind an educational landscape in which some groups enter public life with long-standing advantages in literacy, certificates and official languages, and others inherit a history of exclusion (Mamdani, 2001; Young, 1994; Falola and Heaton, 2008). Colonial governments drew advantage from fragmented polities, since societies divided by schooling policy were less able to bargain collectively and less able to organise sustained resistance (Young, 1994, pp. 236–40; Falola and Heaton, 2008, pp. 142–46).</w:t>
      </w:r>
    </w:p>
    <w:p w:rsidR="00000000" w:rsidDel="00000000" w:rsidP="00000000" w:rsidRDefault="00000000" w:rsidRPr="00000000" w14:paraId="0000048D">
      <w:pPr>
        <w:spacing w:after="240" w:before="240" w:lineRule="auto"/>
        <w:rPr/>
      </w:pPr>
      <w:r w:rsidDel="00000000" w:rsidR="00000000" w:rsidRPr="00000000">
        <w:rPr>
          <w:rtl w:val="0"/>
        </w:rPr>
        <w:t xml:space="preserve">Today, international lenders, security partners and major firms still gain indirectly from these fractures, often working through historically favoured elites, while instability is used to justify external roles in security and resource management (Konings and Nyamnjoh, 2003, pp. 23–26; Mkandawire, 2010, pp. 64–66; Johnson, 2011, pp. 56–59). In that sense, Rwanda’s genocide sits on a continuum with less spectacular but still corrosive legacies elsewhere, where the unequal school maps drawn under colonial rule continue to mark who feels fully recognised as a citizen and who does not (Mamdani, 2001, pp. 266–70; Young, 1994, pp. 236–40). At the same time, Rwanda’s curriculum reforms indicate what can become possible when inherited hierarchies are deliberately unsettled. These examples together reveal that inherited educational orders were not only systems of knowledge but systems of ranking whose residues still define the moral geography of who belongs. A school system can either reinforce old lines of exclusion or help to build shared reference points that make mobilisation through ethnic grievance more difficult (Sommer, 2019, pp. 113–16; Mamdani, 2001, pp. 266–70). The loss for colonial powers and their institutional successors mirrors the gain for societies that insist on filling, with different content and purposes, the institutional spaces that colonial schooling once occupied (Mkandawire, 2010, pp. 130–31; Young, 1994, pp. 240–42).</w:t>
      </w:r>
    </w:p>
    <w:p w:rsidR="00000000" w:rsidDel="00000000" w:rsidP="00000000" w:rsidRDefault="00000000" w:rsidRPr="00000000" w14:paraId="0000048E">
      <w:pPr>
        <w:keepNext w:val="0"/>
        <w:keepLines w:val="0"/>
        <w:spacing w:before="280" w:lineRule="auto"/>
        <w:jc w:val="center"/>
        <w:rPr>
          <w:b w:val="1"/>
          <w:bCs w:val="1"/>
        </w:rPr>
      </w:pPr>
      <w:r w:rsidDel="00000000" w:rsidR="00000000" w:rsidRPr="00000000">
        <w:rPr>
          <w:b w:val="1"/>
          <w:bCs w:val="1"/>
          <w:rtl w:val="0"/>
        </w:rPr>
        <w:t xml:space="preserve">10.3.2 </w:t>
      </w:r>
      <w:r w:rsidDel="00000000" w:rsidR="00000000" w:rsidRPr="00000000">
        <w:rPr>
          <w:b w:val="1"/>
          <w:bCs w:val="1"/>
          <w:rtl w:val="0"/>
        </w:rPr>
        <w:t xml:space="preserve">The Lingering Effects of Colonial Education on Ethnic Divisions Today</w:t>
      </w:r>
      <w:r w:rsidDel="00000000" w:rsidR="00000000" w:rsidRPr="00000000">
        <w:rPr>
          <w:rtl w:val="0"/>
        </w:rPr>
      </w:r>
    </w:p>
    <w:p w:rsidR="00000000" w:rsidDel="00000000" w:rsidP="00000000" w:rsidRDefault="00000000" w:rsidRPr="00000000" w14:paraId="0000048F">
      <w:pPr>
        <w:spacing w:after="240" w:lineRule="auto"/>
        <w:rPr/>
      </w:pPr>
      <w:r w:rsidDel="00000000" w:rsidR="00000000" w:rsidRPr="00000000">
        <w:rPr>
          <w:rtl w:val="0"/>
        </w:rPr>
      </w:r>
    </w:p>
    <w:p w:rsidR="00000000" w:rsidDel="00000000" w:rsidP="00000000" w:rsidRDefault="00000000" w:rsidRPr="00000000" w14:paraId="00000490">
      <w:pPr>
        <w:spacing w:after="240" w:lineRule="auto"/>
        <w:rPr/>
      </w:pPr>
      <w:r w:rsidDel="00000000" w:rsidR="00000000" w:rsidRPr="00000000">
        <w:rPr>
          <w:rtl w:val="0"/>
        </w:rPr>
        <w:t xml:space="preserve">The ethnic divisions engineered in colonial classrooms did not dissolve with independence. They moved with pupils into new institutions and helped to fix many of the working assumptions of the postcolonial state. By expanding access unevenly, embedding racial and tribal myths in the curriculum, and selectively empowering elites, colonial authorities ensured that African states inherited not a single national intelligentsia, but segmented cadres trained for different futures (Rodney, 1972, pp. 241–48; Mamdani, 1996, pp. 15–19; Falola and Heaton, 2008, pp. 142–46). As one contemporary observer put it, ‘the arbitrary groupings and favoritism of colonial schooling planted time bombs of ethnic tension that Africa is still defusing’ (Unilaws, 2018, p. 112). The metaphor is deliberately jarring, but it captures how schooling arranged loyalties quietly and early, long before those loyalties surfaced as open conflict.</w:t>
      </w:r>
    </w:p>
    <w:p w:rsidR="00000000" w:rsidDel="00000000" w:rsidP="00000000" w:rsidRDefault="00000000" w:rsidRPr="00000000" w14:paraId="00000491">
      <w:pPr>
        <w:spacing w:after="240" w:before="240" w:lineRule="auto"/>
        <w:rPr/>
      </w:pPr>
      <w:r w:rsidDel="00000000" w:rsidR="00000000" w:rsidRPr="00000000">
        <w:rPr>
          <w:rtl w:val="0"/>
        </w:rPr>
        <w:t xml:space="preserve">Sudan makes these continuities visible. British officials organised separate educational systems in the North and South, one built around Arabic and Islam, the other anchored in English and mission instruction. The difference lay not only in language, but in what counted as knowledge, what counted as loyalty and whose history was treated as the national story (Sharkey, 2003, pp. 87–93). Pupils in the North were trained to see Khartoum as the centre of authority; those in the South encountered an entirely different set of references and allegiances. These incompatibilities did not disappear at independence. They hardened into rival expectations about citizenship and rule, contributing to decades of conflict and, ultimately, the secession of South Sudan (Johnson, 2011, pp. 56–59; Kuyok, 2019, pp. 230–34). In later testimonies, former students described feeling as if they had grown up in two different countries that happened to share a flag.</w:t>
      </w:r>
    </w:p>
    <w:p w:rsidR="00000000" w:rsidDel="00000000" w:rsidP="00000000" w:rsidRDefault="00000000" w:rsidRPr="00000000" w14:paraId="00000492">
      <w:pPr>
        <w:spacing w:after="240" w:before="240" w:lineRule="auto"/>
        <w:rPr/>
      </w:pPr>
      <w:r w:rsidDel="00000000" w:rsidR="00000000" w:rsidRPr="00000000">
        <w:rPr>
          <w:rtl w:val="0"/>
        </w:rPr>
        <w:t xml:space="preserve">Cameroon shows a related inheritance. The colonial split between British and French spheres created parallel school systems, each with its own curriculum, language of instruction and examinations. Independence left this duality intact. Anglophone regions have since reported chronic exclusion from central state structures, and education has become one of the main arenas where that exclusion is felt. The ‘Anglophone crisis’, which began with teacher and lawyer protests in 2016, led to widespread school closures, insecurity around exam sittings and prolonged disruption of learning (Konings and Nyamnjoh, 2003, pp. 23–26; International Crisis Group, 2017, pp. 1–6; ACAPS, 2021, pp. 2–4). Grievances often centre on perceived inequities in professional access, certificate recognition and language representation in courts and schools (WENR, 2015; Cameroon GCE Board, n.d.). For many parents and pupils, the issue is not simply lack of investment, but the feeling that their language and qualifications are structurally downgraded. A school report written in English or French is read first as a signal of belonging, and only then as a record of achievement.</w:t>
      </w:r>
    </w:p>
    <w:p w:rsidR="00000000" w:rsidDel="00000000" w:rsidP="00000000" w:rsidRDefault="00000000" w:rsidRPr="00000000" w14:paraId="00000493">
      <w:pPr>
        <w:spacing w:after="240" w:before="240" w:lineRule="auto"/>
        <w:rPr/>
      </w:pPr>
      <w:r w:rsidDel="00000000" w:rsidR="00000000" w:rsidRPr="00000000">
        <w:rPr>
          <w:rtl w:val="0"/>
        </w:rPr>
        <w:t xml:space="preserve">Nigeria’s educational map reflects a similar logic. Under indirect rule, British officials restricted mission schools in the predominantly Muslim North while encouraging them in the Christian South, rationalised by paternalist claims that too much education would ‘unfit men for the simple duties of village life’ (Lugard, 1922, p. 284; Fafunwa, 1974, pp. 205–07). The resulting literacy gap is one of the most durable cleavages in Nigerian society. By independence, the South dominated the civil service and universities (Coleman, 1958, pp. 412–14). Northern communities, slower to gain access, came to see education as both a source of exclusion and a site of political struggle. Boko Haram’s attacks on schools are sometimes described as a rejection of modernity, yet they are also directed at institutions long associated with marginalisation and broken promises of mobility (Bertoni et al., 2019, pp. 5–7; Afzal, 2020; World Bank, 2023, pp. 11–15). Parents in Borno and Yobe told researchers that schools promised their children a future in offices they never saw, so that classrooms came to symbolise absence as much as opportunity.</w:t>
      </w:r>
    </w:p>
    <w:p w:rsidR="00000000" w:rsidDel="00000000" w:rsidP="00000000" w:rsidRDefault="00000000" w:rsidRPr="00000000" w14:paraId="00000494">
      <w:pPr>
        <w:spacing w:after="240" w:before="240" w:lineRule="auto"/>
        <w:rPr/>
      </w:pPr>
      <w:r w:rsidDel="00000000" w:rsidR="00000000" w:rsidRPr="00000000">
        <w:rPr>
          <w:rtl w:val="0"/>
        </w:rPr>
        <w:t xml:space="preserve">Many contemporary systems preserve these hierarchies not only in their outcomes but in their mechanisms. Certificates, language tests and external exams have replaced the colonial teacher as gatekeepers to further schooling and employment (Bowles and Gintis, 1976, p. 136; WAEC, n.d.). Success flows most easily to those who study in the ‘right’ tongue, with the ‘right’ books, in the ‘right’ district (Demarest, 2020, pp. 5–8). The tools were originally designed to sort colonised populations for administrative convenience. They now sort citizens for access to higher education, professional training and salaried work, often along lines that match earlier distributions of privilege (Cooper, 2002, pp. 88–92). The labels on exam scripts have changed, but the underlying habits of distinction have travelled forward with little interruption.</w:t>
      </w:r>
    </w:p>
    <w:p w:rsidR="00000000" w:rsidDel="00000000" w:rsidP="00000000" w:rsidRDefault="00000000" w:rsidRPr="00000000" w14:paraId="00000495">
      <w:pPr>
        <w:spacing w:after="240" w:before="240" w:lineRule="auto"/>
        <w:rPr/>
      </w:pPr>
      <w:r w:rsidDel="00000000" w:rsidR="00000000" w:rsidRPr="00000000">
        <w:rPr>
          <w:rtl w:val="0"/>
        </w:rPr>
        <w:t xml:space="preserve">Colonial-era mission and government schools often produced tightly knit, ethnically clustered elites. These graduates went on to lead independence movements but also to inherit and manage the old gatekeeping systems. Even boarding schools often reproduced tribal or regional divides, turning education into a kind of elite networking that mapped cleanly onto later factional politics (Berman, 1974, pp. 182–85; Falola and Heaton, 2008, pp. 145–48). Postcolonial states therefore did not inherit a unified elite with shared schooling experiences. They inherited multiple credentialled factions, each with its own sense of grievance and entitlement. Cabinet lists and party leaderships in the 1970s and 1980s often read like extended school registers, carrying forward alliances first forged in dormitories and debating societies.</w:t>
      </w:r>
    </w:p>
    <w:p w:rsidR="00000000" w:rsidDel="00000000" w:rsidP="00000000" w:rsidRDefault="00000000" w:rsidRPr="00000000" w14:paraId="00000496">
      <w:pPr>
        <w:spacing w:after="240" w:before="240" w:lineRule="auto"/>
        <w:rPr/>
      </w:pPr>
      <w:r w:rsidDel="00000000" w:rsidR="00000000" w:rsidRPr="00000000">
        <w:rPr>
          <w:rtl w:val="0"/>
        </w:rPr>
        <w:t xml:space="preserve">Postcolonial governments were not blind to these risks. Nigeria’s federal character clause aimed to ensure regional balance in appointments and admissions (Federal Republic of Nigeria, 1999, Section 14[3]). Ghana’s national service programme sought to build social cohesion, while Tanzania’s Swahilisation reforms aimed to unify national identity through a common linguistic medium (Coleman, 1958, pp. 500–03; Mkandawire, 2010, pp. 64–66). But the tools used to expand access – high-stakes testing, foreign languages and centralised exams – were themselves colonial in origin and rarely rethought at root (Young, 1994, pp. 212–19; Cooper, 2002, pp. 90–97). Attempts at inclusion were layered onto structures whose basic logic remained selective. The forms changed more quickly than the assumptions that guided their use.</w:t>
      </w:r>
    </w:p>
    <w:p w:rsidR="00000000" w:rsidDel="00000000" w:rsidP="00000000" w:rsidRDefault="00000000" w:rsidRPr="00000000" w14:paraId="00000497">
      <w:pPr>
        <w:spacing w:after="240" w:before="240" w:lineRule="auto"/>
        <w:rPr/>
      </w:pPr>
      <w:r w:rsidDel="00000000" w:rsidR="00000000" w:rsidRPr="00000000">
        <w:rPr>
          <w:rtl w:val="0"/>
        </w:rPr>
        <w:t xml:space="preserve">One reason so little has changed is that the system continues to deliver advantages to particular groups. Examination councils, curriculum authorities and credentialed urban elites benefit from stable, recognisable pathways. International donors continue to measure success in terms of test scores and global benchmarks, often using data that privileges dominant-language schools in urban centres (UNESCO, 2022; Oxford Internet Institute, 2021, pp. 6–10). Employers use certificates as sorting tools, not because they measure competence well, but because they are legible and efficient (Muldoon, Prassl and Benkler, 2024, pp. 2–5). In each case, inherited criteria for merit are reproduced through routine decisions. Few actors need to argue openly for exclusion; it is built into the indicators they are rewarded for meeting.</w:t>
      </w:r>
    </w:p>
    <w:p w:rsidR="00000000" w:rsidDel="00000000" w:rsidP="00000000" w:rsidRDefault="00000000" w:rsidRPr="00000000" w14:paraId="00000498">
      <w:pPr>
        <w:spacing w:after="240" w:before="240" w:lineRule="auto"/>
        <w:rPr/>
      </w:pPr>
      <w:r w:rsidDel="00000000" w:rsidR="00000000" w:rsidRPr="00000000">
        <w:rPr>
          <w:rtl w:val="0"/>
        </w:rPr>
        <w:t xml:space="preserve">Meanwhile, students from remote regions, minority-language communities or families displaced by conflict are told to catch up on terms they had no part in choosing. Parents must decide whether to speak the home language or prioritise the exam language (UNESCO IICBA, 2025). Teachers must teach material that neither they nor their students fully understand, often under conditions where resources are scarce and training is mismatched (Imam, 2012, pp. 11–14). If children falter under these conditions, their difficulty is read as incapacity rather than as a predictable consequence of structural bias, and the judgement follows them into later applications and interviews.</w:t>
      </w:r>
    </w:p>
    <w:p w:rsidR="00000000" w:rsidDel="00000000" w:rsidP="00000000" w:rsidRDefault="00000000" w:rsidRPr="00000000" w14:paraId="00000499">
      <w:pPr>
        <w:spacing w:after="240" w:before="240" w:lineRule="auto"/>
        <w:rPr/>
      </w:pPr>
      <w:r w:rsidDel="00000000" w:rsidR="00000000" w:rsidRPr="00000000">
        <w:rPr>
          <w:rtl w:val="0"/>
        </w:rPr>
        <w:t xml:space="preserve">The reforms that have worked tend to do two things: they start with what students know and speak, and they create bridges rather than bottlenecks. Multilingual early education, civic curricula that reckon with the past, and admissions that assess real knowledge rather than exam technique are rare but instructive (UNESCO, 2022; Freedman et al., 2008, pp. 666–74; Stenzel, 2024, pp. 2–6). Rwanda’s post-genocide curriculum reform offers an important, if fragile, example of how schools can teach shared history without silencing trauma (Rwanda Education Board, 2015; Thomas, 2018, pp. 3–5). These changes do not undo the legacies of colonial schooling, but they show that its categories and narratives are not beyond revision. They also suggest that new forms of inclusion require new ways of listening, not only new syllabuses.</w:t>
      </w:r>
    </w:p>
    <w:p w:rsidR="00000000" w:rsidDel="00000000" w:rsidP="00000000" w:rsidRDefault="00000000" w:rsidRPr="00000000" w14:paraId="0000049A">
      <w:pPr>
        <w:spacing w:after="240" w:before="240" w:lineRule="auto"/>
        <w:rPr/>
      </w:pPr>
      <w:r w:rsidDel="00000000" w:rsidR="00000000" w:rsidRPr="00000000">
        <w:rPr>
          <w:rtl w:val="0"/>
        </w:rPr>
        <w:t xml:space="preserve">Colonial schooling did not just distribute knowledge. It distributed identity, legitimacy and access. It created educated Africans, then placed them in separate queues, training each group to see its position as normal (Ake, 1979, pp. 47–53; Bayart, 1993, pp. 123–30; Chabal and Daloz, 1999, pp. 14–21). The persistence of these queues is not only a matter of institutional inertia. It reflects the interests of those who benefit from familiar rules and the anxieties of those who fear that any change will threaten scarce advantages. The result is an order that feels inherited rather than chosen, yet is reinstated annually through the quiet rituals of admissions, promotions and awards.</w:t>
      </w:r>
    </w:p>
    <w:p w:rsidR="00000000" w:rsidDel="00000000" w:rsidP="00000000" w:rsidRDefault="00000000" w:rsidRPr="00000000" w14:paraId="0000049B">
      <w:pPr>
        <w:spacing w:after="240" w:before="240" w:lineRule="auto"/>
        <w:rPr/>
      </w:pPr>
      <w:r w:rsidDel="00000000" w:rsidR="00000000" w:rsidRPr="00000000">
        <w:rPr>
          <w:rtl w:val="0"/>
        </w:rPr>
        <w:t xml:space="preserve">Julius Nyerere, writing in 1967, warned that education which fails to serve the whole community only reinforces old divisions. ‘Our education’, he wrote, ‘must therefore inculcate a sense of commitment to the total community’ (Nyerere, 1967, p. 53). That warning still shadows admission offices, ministries and teacher colleges that rely on inherited sorting tools. That colonial schooling entrenched ethnic divisions is now widely accepted. In practice, the most persistent boundary runs through language and certification; when literacy, exams and credentials continue to depend on colonial-tongue instruction, educational reform can remake textbooks but it often leaves intact the gate-kept corridors of privilege.</w:t>
      </w:r>
    </w:p>
    <w:p w:rsidR="00000000" w:rsidDel="00000000" w:rsidP="00000000" w:rsidRDefault="00000000" w:rsidRPr="00000000" w14:paraId="0000049C">
      <w:pPr>
        <w:spacing w:after="240" w:before="240" w:lineRule="auto"/>
        <w:jc w:val="center"/>
        <w:rPr>
          <w:b w:val="1"/>
          <w:bCs w:val="1"/>
        </w:rPr>
      </w:pPr>
      <w:r w:rsidDel="00000000" w:rsidR="00000000" w:rsidRPr="00000000">
        <w:rPr>
          <w:b w:val="1"/>
          <w:bCs w:val="1"/>
          <w:rtl w:val="0"/>
        </w:rPr>
        <w:t xml:space="preserve">10.4 </w:t>
      </w:r>
      <w:r w:rsidDel="00000000" w:rsidR="00000000" w:rsidRPr="00000000">
        <w:rPr>
          <w:b w:val="1"/>
          <w:bCs w:val="1"/>
          <w:rtl w:val="0"/>
        </w:rPr>
        <w:t xml:space="preserve"> Case Study: South Africa – How Colonial and Apartheid-Era Education Still Shapes Economic and Political Structures</w:t>
      </w:r>
    </w:p>
    <w:p w:rsidR="00000000" w:rsidDel="00000000" w:rsidP="00000000" w:rsidRDefault="00000000" w:rsidRPr="00000000" w14:paraId="0000049D">
      <w:pPr>
        <w:spacing w:after="240" w:lineRule="auto"/>
        <w:rPr/>
      </w:pPr>
      <w:r w:rsidDel="00000000" w:rsidR="00000000" w:rsidRPr="00000000">
        <w:rPr>
          <w:rtl w:val="0"/>
        </w:rPr>
        <w:t xml:space="preserve">South Africa’s racial and economic inequalities in education were not accidentally inherited; they were designed and then carefully maintained. The original logic of colonial schooling, built on racial sorting, labour control and the production of compliant subjects, was refined through British missionary-industrial schooling and later institutionalised under apartheid (Comaroff and Comaroff, 1997, pp. 298–303). That logic did not disappear after 1994; it shifted form, carried forward through the post-apartheid settlement, which kept schooling as a sorting device now operating through language, infrastructure, uneven governance and market rules (Tikly, 2004, p. 169). Buildings, textbooks and slogans changed, but the mechanisms of selection largely stayed the same.</w:t>
      </w:r>
    </w:p>
    <w:p w:rsidR="00000000" w:rsidDel="00000000" w:rsidP="00000000" w:rsidRDefault="00000000" w:rsidRPr="00000000" w14:paraId="0000049E">
      <w:pPr>
        <w:spacing w:after="240" w:before="240" w:lineRule="auto"/>
        <w:rPr/>
      </w:pPr>
      <w:r w:rsidDel="00000000" w:rsidR="00000000" w:rsidRPr="00000000">
        <w:rPr>
          <w:rtl w:val="0"/>
        </w:rPr>
        <w:t xml:space="preserve">The Bantu Education Act of 1953 stood on the foundations of earlier native-education policy and made its purpose explicit. Hendrik Verwoerd, then Minister of Native Affairs, stated that there was no place for the African in the European community above certain forms of labour (Verwoerd, 1953, cited in South African History Archive, 2012). Educational inequality was deliberate, not incidental; exclusion was its organising principle. In the 1970s, state spending per capita on white learners was close to ten times that for Black learners, and class sizes in Black schools averaged more than 40 pupils compared with about 18 in white schools (Hofmeyr and McDonald, 1993, p. 201; Christie and Collins, 1982, p. 69). Rural provinces such as the Eastern Cape and Limpopo absorbed the worst of this neglect, and the imprint of that era remains visible in the physical geography of inequality — in who teaches, where libraries stand, and which children can still reach school safely each morning.</w:t>
      </w:r>
    </w:p>
    <w:p w:rsidR="00000000" w:rsidDel="00000000" w:rsidP="00000000" w:rsidRDefault="00000000" w:rsidRPr="00000000" w14:paraId="0000049F">
      <w:pPr>
        <w:spacing w:after="240" w:before="240" w:lineRule="auto"/>
        <w:rPr/>
      </w:pPr>
      <w:r w:rsidDel="00000000" w:rsidR="00000000" w:rsidRPr="00000000">
        <w:rPr>
          <w:rtl w:val="0"/>
        </w:rPr>
        <w:t xml:space="preserve">After 1994, the Constitution established education as a right, racial admission barriers were removed, and Curriculum 2005 was introduced to break with apartheid content and method (Department of Education, 2001, pp. 4–7). The formal framework shifted, yet implementation remained uneven. Former Model C schools carried their advantages into the new order. They retained durable infrastructure, experienced staff and governing bodies able to charge fees that kept class sizes low. Township and rural schools entered democracy chronically under-resourced and overstretched, still expected to deliver parity through scarcity (Motala and Sayed, 2012, p. 90; Spaull, 2013, p. 433). Over time, these contrasts deepened. One part of the system prepared pupils for university admission and professional work, while another struggled to secure basic literacy. Gauteng and the Western Cape regularly record higher matric pass and university endorsement rates, while Limpopo and the Eastern Cape fall behind by wide margins (Spaull, 2019, pp. 5–9). Policy ambition outpaced the material realities inside most classrooms.</w:t>
      </w:r>
    </w:p>
    <w:p w:rsidR="00000000" w:rsidDel="00000000" w:rsidP="00000000" w:rsidRDefault="00000000" w:rsidRPr="00000000" w14:paraId="000004A0">
      <w:pPr>
        <w:spacing w:after="240" w:before="240" w:lineRule="auto"/>
        <w:rPr/>
      </w:pPr>
      <w:r w:rsidDel="00000000" w:rsidR="00000000" w:rsidRPr="00000000">
        <w:rPr>
          <w:rtl w:val="0"/>
        </w:rPr>
        <w:t xml:space="preserve">Daily conditions inside schools reveal these divides in lived form. Some urban schools can fund security patrols, transport services and support staff through governing-body fees (Equal Education Law Centre, 2020, pp. 12–14). Schools in high-violence areas face dangers that exceed educational policy. Research from the Western Cape and KwaZulu-Natal documents gang activity, extortion and routine threats around school grounds, with teachers reporting armed robberies, drug-related conflict and assaults that disrupt the school day (Burton and Leoschut, 2013, pp. 32–36; Western Cape Government, 2021, pp. 4–7). A teacher described locking the classroom door during lessons, listening for gunfire before dismissing pupils. In parts of the Cape Flats and Umlazi township, teachers speak of walking pupils to bus stops because routes home pass through contested neighbourhoods or areas where learners have previously been targeted (Sayed et al., 2018, pp. 19–21; Wits School of Governance, 2020, pp. 11–12). Parents interviewed in these communities often frame their hopes not in terms of test scores but of whether their children will return home safely (Centre for Justice and Crime Prevention, 2016, pp. 14–17).</w:t>
      </w:r>
    </w:p>
    <w:p w:rsidR="00000000" w:rsidDel="00000000" w:rsidP="00000000" w:rsidRDefault="00000000" w:rsidRPr="00000000" w14:paraId="000004A1">
      <w:pPr>
        <w:spacing w:after="240" w:before="240" w:lineRule="auto"/>
        <w:rPr/>
      </w:pPr>
      <w:r w:rsidDel="00000000" w:rsidR="00000000" w:rsidRPr="00000000">
        <w:rPr>
          <w:rtl w:val="0"/>
        </w:rPr>
        <w:t xml:space="preserve">Physical infrastructure remains deeply uneven. During 2023, more than 3 000 public schools still relied on pit latrines, unsafe and degrading for young children, despite a presidential commitment in 2018 to remove them (Department of Basic Education, 2023, p. 6). Most are in Limpopo and the Eastern Cape, where decades of underinvestment have left classrooms without secure buildings, functioning sanitation or reliable water. Scheduled load-shedding halts lessons and examinations, pressing teachers to improvise in dark rooms while learners copy notes by torchlight. The hum of generators and the faint light of phones have become part of ordinary schooling. Households with resources cushion these disruptions with inverters, generators and private tutors. Families in informal settlements or rural districts try to keep learning going under thinner conditions, often studying without steady light, adequate devices or affordable data (Black Sash, 2023, p. 5).</w:t>
      </w:r>
    </w:p>
    <w:p w:rsidR="00000000" w:rsidDel="00000000" w:rsidP="00000000" w:rsidRDefault="00000000" w:rsidRPr="00000000" w14:paraId="000004A2">
      <w:pPr>
        <w:spacing w:after="240" w:before="240" w:lineRule="auto"/>
        <w:rPr/>
      </w:pPr>
      <w:r w:rsidDel="00000000" w:rsidR="00000000" w:rsidRPr="00000000">
        <w:rPr>
          <w:rtl w:val="0"/>
        </w:rPr>
        <w:t xml:space="preserve">Home conditions and income influence educational outcomes as strongly as formal policy. Working-class households often rely on older children to care for siblings or elders. Pupils share crowded sleeping and study spaces and live with food insecurity. The Child Support Grant offers some protection, but its value has not kept pace with costs, and school-feeding schemes, although essential, are vulnerable to delays and procurement failures (Black Sash, 2023, p. 6; Auditor-General of South Africa, 2023, p. 17). During the COVID-19 pandemic, large numbers of rural and township learners missed months of schooling because they lacked devices, data or reliable electricity, while better-resourced peers continued learning online (Soudien et al., 2020, p. 9). The difference between those who could log in and those who could not marked a new frontier of inequality.</w:t>
      </w:r>
    </w:p>
    <w:p w:rsidR="00000000" w:rsidDel="00000000" w:rsidP="00000000" w:rsidRDefault="00000000" w:rsidRPr="00000000" w14:paraId="000004A3">
      <w:pPr>
        <w:spacing w:after="240" w:before="240" w:lineRule="auto"/>
        <w:rPr/>
      </w:pPr>
      <w:r w:rsidDel="00000000" w:rsidR="00000000" w:rsidRPr="00000000">
        <w:rPr>
          <w:rtl w:val="0"/>
        </w:rPr>
        <w:t xml:space="preserve">Language policy continues the older hierarchy of value. The Constitution recognises eleven official languages, yet English dominates high-stakes tests, university entrance and professional life. Most pupils move from mother-tongue instruction to English as the medium of teaching in Grade 4, a transition many are not prepared for linguistically. The switch contributes to weak reading comprehension and high repetition and drop-out rates in later grades (Taylor and Von Fintel, 2016, p. 11). Schools reward fluency in English, while African languages rarely confer equivalent academic or economic advantage (Casale and Posel, 2011; Essien et al., 2023). Language remains the marker that separates full participation from partial acceptance.</w:t>
      </w:r>
    </w:p>
    <w:p w:rsidR="00000000" w:rsidDel="00000000" w:rsidP="00000000" w:rsidRDefault="00000000" w:rsidRPr="00000000" w14:paraId="000004A4">
      <w:pPr>
        <w:spacing w:after="240" w:before="240" w:lineRule="auto"/>
        <w:rPr/>
      </w:pPr>
      <w:r w:rsidDel="00000000" w:rsidR="00000000" w:rsidRPr="00000000">
        <w:rPr>
          <w:rtl w:val="0"/>
        </w:rPr>
        <w:t xml:space="preserve">Higher education mirrors these tensions in access and stability. The National Student Financial Aid Scheme (NSFAS) was created to widen access to universities and technical colleges for students from lower-income households, and enrolments from poorer quintiles did increase after 1994 (Council on Higher Education, 2016; DHET, 2017). Repeated funding delays, administrative failures and corruption scandals have made that access fragile. Investigations into NSFAS describe cases where payments reached institutions late or not at all, students were deregistered for non-payment, and housing allowances arrived so irregularly that some slept in libraries, lecture halls or overcrowded informal rentals while trying to keep up with coursework (Booysen, 2016; Habib, 2016; Parliamentary Monitoring Group, 2022). The #FeesMustFall protests that began in 2015 exposed this reality. Formal doors to higher education had opened for many first-generation students, but the pressure of surviving inside the system often pushed them toward exhaustion and debt rather than liberation (Booysen, 2016; Langa, 2017; CHE, 2017). Hope turned administrative; access became endurance.</w:t>
      </w:r>
    </w:p>
    <w:p w:rsidR="00000000" w:rsidDel="00000000" w:rsidP="00000000" w:rsidRDefault="00000000" w:rsidRPr="00000000" w14:paraId="000004A5">
      <w:pPr>
        <w:spacing w:after="240" w:before="240" w:lineRule="auto"/>
        <w:rPr/>
      </w:pPr>
      <w:r w:rsidDel="00000000" w:rsidR="00000000" w:rsidRPr="00000000">
        <w:rPr>
          <w:rtl w:val="0"/>
        </w:rPr>
        <w:t xml:space="preserve">The labour market confirms how limited this expansion has been. More than 35 per cent of young people aged 15 to 24 are not in education, employment or training (Statistics South Africa, 2024). The education system qualifies relatively few for stable work, and the economy absorbs even fewer. Parents who once hoped schooling would provide a route out of poverty now speak of uncertainty and exhaustion. School fees, transport, uniforms and hidden costs rise faster than their incomes (HSRC, 2021, pp. 13–16). For many households, each term begins with new debt rather than new opportunity.</w:t>
      </w:r>
    </w:p>
    <w:p w:rsidR="00000000" w:rsidDel="00000000" w:rsidP="00000000" w:rsidRDefault="00000000" w:rsidRPr="00000000" w14:paraId="000004A6">
      <w:pPr>
        <w:spacing w:after="240" w:before="240" w:lineRule="auto"/>
        <w:rPr/>
      </w:pPr>
      <w:r w:rsidDel="00000000" w:rsidR="00000000" w:rsidRPr="00000000">
        <w:rPr>
          <w:rtl w:val="0"/>
        </w:rPr>
        <w:t xml:space="preserve">The burden of exclusion is not evenly shared. Girls are more likely to miss school because of caregiving responsibilities, menstrual poverty and exposure to sexual violence during travel to and from school (UNESCO, 2022, p. 29). Studies from rural Eastern Cape districts such as OR Tambo record girls leaving school at higher rates by Grade 10, often because of long walking distances, unsafe routes and rising domestic workload (Sibanyoni et al., 2025; Jochim et al., 2021; Hartnack, 2017). For these learners, education is experienced as a daily negotiation between danger and duty, hope and depletion. Their walk to school is still a test of safety and stamina.</w:t>
      </w:r>
    </w:p>
    <w:p w:rsidR="00000000" w:rsidDel="00000000" w:rsidP="00000000" w:rsidRDefault="00000000" w:rsidRPr="00000000" w14:paraId="000004A7">
      <w:pPr>
        <w:spacing w:after="240" w:before="240" w:lineRule="auto"/>
        <w:rPr/>
      </w:pPr>
      <w:r w:rsidDel="00000000" w:rsidR="00000000" w:rsidRPr="00000000">
        <w:rPr>
          <w:rtl w:val="0"/>
        </w:rPr>
        <w:t xml:space="preserve">Teachers carry their own forms of strain. In under-resourced schools, educators report burnout, absenteeism and limited professional support. Qualified teachers are unevenly distributed, with urban and wealthier provinces drawing most new graduates. Rural districts and small towns experience chronic vacancies, frequent turnover and weak in-service training (Sayed and Ahmed, 2015, pp. 52–54; Spaull and Jansen, 2019, p. 37). Many teachers move between commitment to their pupils and disillusion with conditions they cannot change. They describe teaching as holding the line between service and exhaustion.</w:t>
      </w:r>
    </w:p>
    <w:p w:rsidR="00000000" w:rsidDel="00000000" w:rsidP="00000000" w:rsidRDefault="00000000" w:rsidRPr="00000000" w14:paraId="000004A8">
      <w:pPr>
        <w:spacing w:after="240" w:before="240" w:lineRule="auto"/>
        <w:rPr/>
      </w:pPr>
      <w:r w:rsidDel="00000000" w:rsidR="00000000" w:rsidRPr="00000000">
        <w:rPr>
          <w:rtl w:val="0"/>
        </w:rPr>
        <w:t xml:space="preserve">Beneath these disparities lies the logic of colonial schooling. Efforts to change curriculum, governance and language policy have often been partial and reactive. Elite schools such as Hilton College and Bishops Diocesan College continue to direct graduates into corporate leadership, the professions and public office, keeping dense social networks intact and reproducing hierarchies formed under earlier regimes (Vally and Spreen, 2012, pp. 98–101). Donor-driven reforms, from technology pilots to global tests, frequently carry inherited assumptions about measurement and comparability (Tikly, 2004, p. 176). Interventions that treat inequality as a problem of data or efficiency leave untouched the underlying distribution of risk and advantage. Each reform cycle promises renewal but rarely changes the underlying terms of access.</w:t>
      </w:r>
    </w:p>
    <w:p w:rsidR="00000000" w:rsidDel="00000000" w:rsidP="00000000" w:rsidRDefault="00000000" w:rsidRPr="00000000" w14:paraId="000004A9">
      <w:pPr>
        <w:spacing w:after="240" w:before="240" w:lineRule="auto"/>
        <w:rPr/>
      </w:pPr>
      <w:r w:rsidDel="00000000" w:rsidR="00000000" w:rsidRPr="00000000">
        <w:rPr>
          <w:rtl w:val="0"/>
        </w:rPr>
        <w:t xml:space="preserve">The benefits of this arrangement are concentrated. Families who can secure places in high-performing suburban or independent schools gain access to stronger teaching, influential peer networks and smoother routes into university and professional employment (Jansen and Kriger, 2020; Butler-Wheelhouse, 2018; Kane-Berman, 2017). Employers and professional councils draw heavily from these pipelines. Political and bureaucratic elites often educate their children in the same institutions or abroad, and therefore have limited personal reliance on ordinary township or rural schools (Jansen and Kriger, 2020, pp. 2–4). For early school-leavers or those from under-resourced programmes, the system offers little beyond irregular work or unemployment (Spaull, 2013; Fourie, 2017). The same hierarchy that once supplied clerks and overseers for colonial and apartheid economies now selects a minority for professional careers while designating millions as excess labour. Continuity has become the central habit of the system.</w:t>
      </w:r>
    </w:p>
    <w:p w:rsidR="00000000" w:rsidDel="00000000" w:rsidP="00000000" w:rsidRDefault="00000000" w:rsidRPr="00000000" w14:paraId="000004AA">
      <w:pPr>
        <w:spacing w:after="240" w:before="240" w:lineRule="auto"/>
        <w:rPr/>
      </w:pPr>
      <w:r w:rsidDel="00000000" w:rsidR="00000000" w:rsidRPr="00000000">
        <w:rPr>
          <w:rtl w:val="0"/>
        </w:rPr>
        <w:t xml:space="preserve">Even so, the picture is not only one of failure. Civil-society organisations such as Equal Education, Section 27 and the Legal Resources Centre have pressed the state in court and through advocacy, winning orders on school infrastructure, textbooks and learner transport, and helping to secure binding norms and standards for public-school facilities (Legal Resources Centre, 2015; Equal Education, 2013; Veriava, 2016). Case studies from Soweto, Mitchells Plain and rural KwaZulu-Natal describe teachers adapting lessons to local conditions, communities organising study groups and pupils achieving results that exceed what their circumstances predict (Equal Education Law Centre, 2020; Kane-Berman, 2017). These acts of repair do not erase injustice, but they prove that solidarity and craft can thrive within constraint. Their persistence shows that public education still carries moral purpose even when resources fall short.</w:t>
      </w:r>
    </w:p>
    <w:p w:rsidR="00000000" w:rsidDel="00000000" w:rsidP="00000000" w:rsidRDefault="00000000" w:rsidRPr="00000000" w14:paraId="000004AB">
      <w:pPr>
        <w:spacing w:after="240" w:before="240" w:lineRule="auto"/>
        <w:rPr/>
      </w:pPr>
      <w:r w:rsidDel="00000000" w:rsidR="00000000" w:rsidRPr="00000000">
        <w:rPr>
          <w:rtl w:val="0"/>
        </w:rPr>
        <w:t xml:space="preserve">As Nelson Mandela observed, education is the most powerful weapon which you can use to change the world (Mandela, 1994, p. 45). In South Africa today, that weapon is dulled but not broken. For it to cut again, the state must replace symbolic reform with material redress grounded in equity and integrity, answering to the real conditions of its learners. Transformation must name and undo the sorting logic that still decides whose ambition fits the nation and whose is too much to teach. Only when learning becomes secure, inclusive and genuinely public will it cease to repeat the conditions that once defined it.</w:t>
      </w:r>
    </w:p>
    <w:p w:rsidR="00000000" w:rsidDel="00000000" w:rsidP="00000000" w:rsidRDefault="00000000" w:rsidRPr="00000000" w14:paraId="000004AC">
      <w:pPr>
        <w:spacing w:after="240" w:before="240" w:lineRule="auto"/>
        <w:rPr>
          <w:b w:val="1"/>
          <w:bCs w:val="1"/>
        </w:rPr>
      </w:pPr>
      <w:r w:rsidDel="00000000" w:rsidR="00000000" w:rsidRPr="00000000">
        <w:rPr>
          <w:b w:val="1"/>
          <w:bCs w:val="1"/>
          <w:rtl w:val="0"/>
        </w:rPr>
        <w:t xml:space="preserve">10.5 </w:t>
      </w:r>
      <w:commentRangeStart w:id="32"/>
      <w:r w:rsidDel="00000000" w:rsidR="00000000" w:rsidRPr="00000000">
        <w:rPr>
          <w:b w:val="1"/>
          <w:bCs w:val="1"/>
          <w:rtl w:val="0"/>
        </w:rPr>
        <w:t xml:space="preserve">The Question of Agency: Did African Leaders Actively Perpetuate the System?</w:t>
      </w:r>
      <w:commentRangeEnd w:id="32"/>
      <w:r w:rsidDel="00000000" w:rsidR="00000000" w:rsidRPr="00000000">
        <w:commentReference w:id="32"/>
      </w:r>
      <w:r w:rsidDel="00000000" w:rsidR="00000000" w:rsidRPr="00000000">
        <w:rPr>
          <w:rtl w:val="0"/>
        </w:rPr>
      </w:r>
    </w:p>
    <w:p w:rsidR="00000000" w:rsidDel="00000000" w:rsidP="00000000" w:rsidRDefault="00000000" w:rsidRPr="00000000" w14:paraId="000004AD">
      <w:pPr>
        <w:spacing w:after="240" w:lineRule="auto"/>
        <w:rPr/>
      </w:pPr>
      <w:r w:rsidDel="00000000" w:rsidR="00000000" w:rsidRPr="00000000">
        <w:rPr>
          <w:rtl w:val="0"/>
        </w:rPr>
        <w:t xml:space="preserve">Post-independence African leaders inherited not only nations but systems calibrated to serve colonial priorities. One of the most enduring was education, designed to direct rather than liberate. Its survival rested partly on the weight of history and partly on the decisions of those who ruled after empire. Agency appeared within these continuities: every reform or delay revealed how leaders worked inside terrain already tilted by external and domestic power.</w:t>
      </w:r>
    </w:p>
    <w:p w:rsidR="00000000" w:rsidDel="00000000" w:rsidP="00000000" w:rsidRDefault="00000000" w:rsidRPr="00000000" w14:paraId="000004AE">
      <w:pPr>
        <w:spacing w:after="240" w:before="240" w:lineRule="auto"/>
        <w:rPr/>
      </w:pPr>
      <w:r w:rsidDel="00000000" w:rsidR="00000000" w:rsidRPr="00000000">
        <w:rPr>
          <w:rtl w:val="0"/>
        </w:rPr>
        <w:t xml:space="preserve">From the first years of independence, governments made public pledges to remake schooling in line with national aspirations. Political sovereignty did not translate automatically into curricular autonomy. Education policy soon collided with the realities of Cold War competition, economic dependence and conditional aid. Former colonial powers, especially France, encouraged continuity under the language of cooperation, offering teachers and finance through initiatives such as Francophonie on the understanding that countries retained French as the medium of instruction and the base for examinations (Resnik, 2006). Donor reports adopted terms such as quality, efficiency and competitiveness, affirming exam systems and language policies still shaped by European models. New classrooms appeared, but the measures of success continued to be colonial languages, imported syllabi and university affiliations that pointed to London, Paris or Brussels.</w:t>
      </w:r>
    </w:p>
    <w:p w:rsidR="00000000" w:rsidDel="00000000" w:rsidP="00000000" w:rsidRDefault="00000000" w:rsidRPr="00000000" w14:paraId="000004AF">
      <w:pPr>
        <w:spacing w:after="240" w:before="240" w:lineRule="auto"/>
        <w:rPr/>
      </w:pPr>
      <w:r w:rsidDel="00000000" w:rsidR="00000000" w:rsidRPr="00000000">
        <w:rPr>
          <w:rtl w:val="0"/>
        </w:rPr>
        <w:t xml:space="preserve">Inside these constraints, the line between tactical compromise and active endorsement was narrow. Some leaders kept colonial systems because they offered ready-made routes to administrative order, elite reproduction and international legitimacy. English and French remained the languages of university instruction in Kenya and Côte d’Ivoire under self-declared nationalists such as Jomo Kenyatta and Félix Houphouët-Boigny. Retention of colonial languages was less linguistic convenience than political calculation; it secured family and party futures within global circuits of prestige. In Nigeria, plans to raise Hausa, Yoruba and Igbo to co-equal teaching languages were abandoned, partly to avoid ethnic imbalance but also because English served as a stabilising compromise and a passport to opportunity (Bamgbose, 1991). Continuity became a deliberate wager that international approval outweighed the risks of deeper reform. External partners confirmed that wager through scholarships, aid flows and technical assistance that favoured systems legible in European languages and recognisable examination forms.</w:t>
      </w:r>
    </w:p>
    <w:p w:rsidR="00000000" w:rsidDel="00000000" w:rsidP="00000000" w:rsidRDefault="00000000" w:rsidRPr="00000000" w14:paraId="000004B0">
      <w:pPr>
        <w:spacing w:after="240" w:before="240" w:lineRule="auto"/>
        <w:rPr/>
      </w:pPr>
      <w:r w:rsidDel="00000000" w:rsidR="00000000" w:rsidRPr="00000000">
        <w:rPr>
          <w:rtl w:val="0"/>
        </w:rPr>
        <w:t xml:space="preserve">Even leaders who sought genuine change faced structural limits. By the 1980s, economic contraction and Structural Adjustment Programmes stripped education budgets. Ministries could not finance teacher retraining or new materials and turned to donor-supplied textbooks and standard templates (Tikly, 2004). Skilled academics and administrators left for more stable employment abroad, leaving weakened capacity to design local curricula (Teferra and Altbach, 2004). Analysts such as Pherali and Samoff describe education ministries where consultants drafted reforms and domestic officials managed implementation (Pherali, 2011; Samoff, 2007). External pressure did not dictate every outcome, yet it narrowed the range of the possible: proposals that mirrored donor expectations were the ones considered realistic.</w:t>
      </w:r>
    </w:p>
    <w:p w:rsidR="00000000" w:rsidDel="00000000" w:rsidP="00000000" w:rsidRDefault="00000000" w:rsidRPr="00000000" w14:paraId="000004B1">
      <w:pPr>
        <w:spacing w:after="240" w:before="240" w:lineRule="auto"/>
        <w:rPr/>
      </w:pPr>
      <w:r w:rsidDel="00000000" w:rsidR="00000000" w:rsidRPr="00000000">
        <w:rPr>
          <w:rtl w:val="0"/>
        </w:rPr>
        <w:t xml:space="preserve">Responsibility cannot rest only on outsiders. Some regimes preferred to rule over populations kept at minimal literacy. In Mobutu’s Zaire, education budgets stagnated while military spending expanded; schools were left to missionary orders. This was not neglect but governance through containment. A smaller educated public meant fewer unions, fewer newspapers and fewer challengers able to articulate alternative futures (Nzongola-Ntalaja, 2002). Limiting education became a strategy of political security.</w:t>
      </w:r>
    </w:p>
    <w:p w:rsidR="00000000" w:rsidDel="00000000" w:rsidP="00000000" w:rsidRDefault="00000000" w:rsidRPr="00000000" w14:paraId="000004B2">
      <w:pPr>
        <w:spacing w:after="240" w:before="240" w:lineRule="auto"/>
        <w:rPr/>
      </w:pPr>
      <w:r w:rsidDel="00000000" w:rsidR="00000000" w:rsidRPr="00000000">
        <w:rPr>
          <w:rtl w:val="0"/>
        </w:rPr>
        <w:t xml:space="preserve">Other governments attempted to redefine learning altogether. Julius Nyerere’s Education for Self Reliance in Tanzania linked schooling to production, using Kiswahili and community labour to align knowledge with rural life (Nyerere, 1968). Kwame Nkrumah in Ghana founded the Institute of African Studies and abolished school fees to expand access, arguing that colonial systems had confined opportunity to a small elite. Sékou Touré in Guinea Africanised curricula and introduced national languages into primary teaching. Each experiment faced resistance: economic isolation, donor scepticism and the withdrawal of technical aid eroded their reach (Assié-Lumumba, 2006). Teachers from these movements later recalled the pride of teaching local content alongside anxiety that their students’ certificates would be discounted by foreign universities (Soudien, 2004, pp. 100–03; Assié-Lumumba, 2006). For some, careers ended where recognition abroad began.</w:t>
      </w:r>
    </w:p>
    <w:p w:rsidR="00000000" w:rsidDel="00000000" w:rsidP="00000000" w:rsidRDefault="00000000" w:rsidRPr="00000000" w14:paraId="000004B3">
      <w:pPr>
        <w:spacing w:after="240" w:before="240" w:lineRule="auto"/>
        <w:rPr/>
      </w:pPr>
      <w:r w:rsidDel="00000000" w:rsidR="00000000" w:rsidRPr="00000000">
        <w:rPr>
          <w:rtl w:val="0"/>
        </w:rPr>
        <w:t xml:space="preserve">A few cases achieved partial success. Somalia unified its colonial zones and adopted Somali as the language of instruction by 1975, raising literacy until state collapse in the 1990s. Ethiopia under the Derg integrated Marxist civic education, while Botswana maintained stable funding and locally grounded curricula with less dependence on external donors (Pherali, 2011). These examples show that reform and restraint often travelled together: governments altered colonial inheritances yet continued to depend on them for legitimacy and measurement.</w:t>
      </w:r>
    </w:p>
    <w:p w:rsidR="00000000" w:rsidDel="00000000" w:rsidP="00000000" w:rsidRDefault="00000000" w:rsidRPr="00000000" w14:paraId="000004B4">
      <w:pPr>
        <w:spacing w:after="240" w:before="240" w:lineRule="auto"/>
        <w:rPr/>
      </w:pPr>
      <w:r w:rsidDel="00000000" w:rsidR="00000000" w:rsidRPr="00000000">
        <w:rPr>
          <w:rtl w:val="0"/>
        </w:rPr>
        <w:t xml:space="preserve">Agency in these histories was limited but real. Leaders worked within asymmetrical fields of finance, ideology and expectation. Some advanced ambitious visions; others preserved the familiar to stay in office. As Bayart observed, many regimes practised a politics of extraversion, using inherited institutions to draw resources and validation from abroad while consolidating control at home (Bayart, 1993). Parents responded with a mixture of hope and caution. Studies from Ghana, Kenya and Senegal show that families often chose schools aligned with colonial curricula because those were seen as the safest route to work or migration (Akyeampong, 2009; Somers, 2017). A Ghanaian mother in 2001 summarised the dilemma: a local school offered teaching in Twi and African history, another prepared pupils for overseas examinations; she chose the latter because, as she said, “the books are wrong about us, but the papers open doors” (Akyeampong, 2009, pp. 18–21). Students learned to perform for a gaze they distrusted yet depended on—a habit of double awareness that became the cost of mobility (Soudien, 2004; Jansen, 2009).</w:t>
      </w:r>
    </w:p>
    <w:p w:rsidR="00000000" w:rsidDel="00000000" w:rsidP="00000000" w:rsidRDefault="00000000" w:rsidRPr="00000000" w14:paraId="000004B5">
      <w:pPr>
        <w:spacing w:after="240" w:before="240" w:lineRule="auto"/>
        <w:rPr/>
      </w:pPr>
      <w:r w:rsidDel="00000000" w:rsidR="00000000" w:rsidRPr="00000000">
        <w:rPr>
          <w:rtl w:val="0"/>
        </w:rPr>
        <w:t xml:space="preserve">Theoretical readings clarify these continuities. Bowles and Gintis argued that schooling reflects workplace hierarchies and reproduces class relations (Bowles and Gintis, 1976). In many African states, colonial schooling was adapted rather than dismantled, sorting pupils into futures that matched bureaucratic and export-oriented economies (Young, 1994; Mkandawire, 2015). Exams, language and elite institutions served as the practical machinery through which class advantage renewed itself. Agency, in this light, lay not only in grand reform but in daily decisions to preserve the systems that maintained order and status.</w:t>
      </w:r>
    </w:p>
    <w:p w:rsidR="00000000" w:rsidDel="00000000" w:rsidP="00000000" w:rsidRDefault="00000000" w:rsidRPr="00000000" w14:paraId="000004B6">
      <w:pPr>
        <w:spacing w:after="240" w:before="240" w:lineRule="auto"/>
        <w:rPr/>
      </w:pPr>
      <w:r w:rsidDel="00000000" w:rsidR="00000000" w:rsidRPr="00000000">
        <w:rPr>
          <w:rtl w:val="0"/>
        </w:rPr>
        <w:t xml:space="preserve">Contemporary policy still carries these traces. Some ministries promote African knowledge and local languages in early grades; others keep colonial languages for higher levels and public service. The presence of empire now lies in policy preference rather than decree, in the prestige of certain schools and the ways success is described. African Union statements speak of globally competitive graduates and harmonised higher-education spaces (African Union, 2015). Such language aims to counter marginalisation but keeps inherited measures close at hand. Governments and donors alike continue to gauge achievement through examinations and rankings that descend from earlier administrations.</w:t>
      </w:r>
    </w:p>
    <w:p w:rsidR="00000000" w:rsidDel="00000000" w:rsidP="00000000" w:rsidRDefault="00000000" w:rsidRPr="00000000" w14:paraId="000004B7">
      <w:pPr>
        <w:spacing w:after="240" w:before="240" w:lineRule="auto"/>
        <w:rPr/>
      </w:pPr>
      <w:r w:rsidDel="00000000" w:rsidR="00000000" w:rsidRPr="00000000">
        <w:rPr>
          <w:rtl w:val="0"/>
        </w:rPr>
        <w:t xml:space="preserve">Decolonisation, seen from this perspective, is not a single event but a recurring negotiation over language, curriculum, assessment and funding. These choices are shaped by external influence yet executed by national actors who balance constraint and ambition. The degree to which post-independence systems extend or break colonial logics depends on how this room for manoeuvre is used and whose interests it serves. Today’s hierarchies of language, certification and access remain the outcomes of successive bargains that made continuity appear safer than transformation.</w:t>
      </w:r>
    </w:p>
    <w:p w:rsidR="00000000" w:rsidDel="00000000" w:rsidP="00000000" w:rsidRDefault="00000000" w:rsidRPr="00000000" w14:paraId="000004B8">
      <w:pPr>
        <w:spacing w:after="240" w:before="240" w:lineRule="auto"/>
        <w:rPr/>
      </w:pPr>
      <w:r w:rsidDel="00000000" w:rsidR="00000000" w:rsidRPr="00000000">
        <w:rPr>
          <w:rtl w:val="0"/>
        </w:rPr>
        <w:t xml:space="preserve">The legacies traced in these post-independence choices became embedded in the institutions that governed later generations. Each decision to preserve a syllabus, a language or an examination system became another layer of institutional memory, fixing the meanings of merit and modernity that leaders, parents and pupils would inherit. By the turn of the twenty-first century, these continuities were no longer experienced as colonial residues but as the ordinary grammar of schooling itself. The same rules that once distinguished coloniser from subject now separated the recognised from the disregarded within independent states. To understand who benefits from this continuity requires turning from the mechanics of reform to the politics of reward, where inherited systems continue to define value, authority and belonging in African education.</w:t>
      </w:r>
    </w:p>
    <w:p w:rsidR="00000000" w:rsidDel="00000000" w:rsidP="00000000" w:rsidRDefault="00000000" w:rsidRPr="00000000" w14:paraId="000004B9">
      <w:pPr>
        <w:spacing w:before="480" w:lineRule="auto"/>
        <w:jc w:val="center"/>
        <w:rPr>
          <w:b w:val="1"/>
          <w:bCs w:val="1"/>
        </w:rPr>
      </w:pPr>
      <w:r w:rsidDel="00000000" w:rsidR="00000000" w:rsidRPr="00000000">
        <w:rPr>
          <w:b w:val="1"/>
          <w:bCs w:val="1"/>
          <w:rtl w:val="0"/>
        </w:rPr>
        <w:t xml:space="preserve">Conclusion: Who Still Benefits from the Colonial Model Today?</w:t>
      </w:r>
      <w:r w:rsidDel="00000000" w:rsidR="00000000" w:rsidRPr="00000000">
        <w:rPr>
          <w:rtl w:val="0"/>
        </w:rPr>
      </w:r>
    </w:p>
    <w:p w:rsidR="00000000" w:rsidDel="00000000" w:rsidP="00000000" w:rsidRDefault="00000000" w:rsidRPr="00000000" w14:paraId="000004BA">
      <w:pPr>
        <w:spacing w:after="240" w:lineRule="auto"/>
        <w:rPr/>
      </w:pPr>
      <w:r w:rsidDel="00000000" w:rsidR="00000000" w:rsidRPr="00000000">
        <w:rPr>
          <w:rtl w:val="0"/>
        </w:rPr>
      </w:r>
    </w:p>
    <w:p w:rsidR="00000000" w:rsidDel="00000000" w:rsidP="00000000" w:rsidRDefault="00000000" w:rsidRPr="00000000" w14:paraId="000004BB">
      <w:pPr>
        <w:spacing w:after="240" w:lineRule="auto"/>
        <w:rPr/>
      </w:pPr>
      <w:r w:rsidDel="00000000" w:rsidR="00000000" w:rsidRPr="00000000">
        <w:rPr>
          <w:rtl w:val="0"/>
        </w:rPr>
        <w:t xml:space="preserve">Colonial education did not end with independence. It was taken over and used again. Postcolonial elites stepped into schools, universities and ministries that had already taught them which languages matter, which curricula count and which credentials are recognised by employers and the state. Their authority depended on these same markers. To disassemble the system would have meant questioning the routes through which they had been recognised as modern, educated and fit to rule. Continuity was more than residue. It became an active means through which new leaders secured legitimacy without dismantling the schoolroom hierarchies that linked command of a foreign language to the right to govern. It was a strategy that preserved familiar hierarchies even as political control shifted from colonial governors to national governments (Assié-Lumumba, 2006; Young, 1994).</w:t>
      </w:r>
    </w:p>
    <w:p w:rsidR="00000000" w:rsidDel="00000000" w:rsidP="00000000" w:rsidRDefault="00000000" w:rsidRPr="00000000" w14:paraId="000004BC">
      <w:pPr>
        <w:spacing w:after="240" w:before="240" w:lineRule="auto"/>
        <w:rPr/>
      </w:pPr>
      <w:r w:rsidDel="00000000" w:rsidR="00000000" w:rsidRPr="00000000">
        <w:rPr>
          <w:rtl w:val="0"/>
        </w:rPr>
        <w:t xml:space="preserve">Education continued to act as a sieve. Those who learned to speak and write in the idiom of the colonial state moved into universities, bureaucracies and corporate offices. Those who could not were left in less formal sectors or out of the labour market entirely. Examination systems, syllabi and language policies remained closely aligned with former imperial centres, whether British, French or Portuguese, and universities in African capitals continued to model themselves on metropolitan institutions. Each year, selection lists and scholarship letters quietly confirmed this order, naming which pupils would move into salaried work and which would remain excluded from its reach. The result was a shared understanding among elites and donors that progress would be measured by performance on inherited scales rather than by the growth of locally grounded knowledge (Mkandawire, 2015; Jansen, 2009).</w:t>
      </w:r>
    </w:p>
    <w:p w:rsidR="00000000" w:rsidDel="00000000" w:rsidP="00000000" w:rsidRDefault="00000000" w:rsidRPr="00000000" w14:paraId="000004BD">
      <w:pPr>
        <w:spacing w:after="240" w:before="240" w:lineRule="auto"/>
        <w:rPr/>
      </w:pPr>
      <w:r w:rsidDel="00000000" w:rsidR="00000000" w:rsidRPr="00000000">
        <w:rPr>
          <w:rtl w:val="0"/>
        </w:rPr>
        <w:t xml:space="preserve">Former colonial powers and multilateral agencies reinforced this pattern. Financial support, technical assistance and debt relief were frequently tied to the maintenance of institutions that appeared legible and familiar in European and North American eyes. Ministries that worked in French or English, universities that prepared students for external examinations, and planning departments guided by imported models of education and labour planning were treated as evidence of seriousness and reform (Samoff and Carrol, 2003; Tikly, 2004). Evaluation tools, from project logframes to international learning assessments, </w:t>
      </w:r>
      <w:r w:rsidDel="00000000" w:rsidR="00000000" w:rsidRPr="00000000">
        <w:rPr>
          <w:i w:val="1"/>
          <w:iCs w:val="1"/>
          <w:rtl w:val="0"/>
        </w:rPr>
        <w:t xml:space="preserve">slowed slightly here for clarity,</w:t>
      </w:r>
      <w:r w:rsidDel="00000000" w:rsidR="00000000" w:rsidRPr="00000000">
        <w:rPr>
          <w:rtl w:val="0"/>
        </w:rPr>
        <w:t xml:space="preserve"> carried implicit assumptions about which subjects, skills and languages deserved attention. These tools translated old hierarchies into modern technocratic language, turning inherited assumptions into the metrics of progress. African Union communiqués and national white papers speak of ‘world class’ standards and ‘international competitiveness’, often in the same pages where they promise ‘decolonised’ or ‘Africanised’ curricula. Africa could be said to advance, yet it did so within a framework that left the sources of validation largely unchanged (Bayart, 1993).</w:t>
      </w:r>
    </w:p>
    <w:p w:rsidR="00000000" w:rsidDel="00000000" w:rsidP="00000000" w:rsidRDefault="00000000" w:rsidRPr="00000000" w14:paraId="000004BE">
      <w:pPr>
        <w:spacing w:after="240" w:before="240" w:lineRule="auto"/>
        <w:rPr/>
      </w:pPr>
      <w:r w:rsidDel="00000000" w:rsidR="00000000" w:rsidRPr="00000000">
        <w:rPr>
          <w:rtl w:val="0"/>
        </w:rPr>
        <w:t xml:space="preserve">Costs settled on communities whose histories and languages lay furthest from these benchmarks. Rural pupils, township youth, speakers of African languages and children whose families practised indigenous forms of apprenticeship were asked to prove themselves against imported criteria. Parents encountered schooling not as a continuation of their own ways of teaching but as a system that sidelined local authority and knowledge. Many watched exam results pinned to classroom doors, knowing that the marks did not measure what their children had learned at home. Those who could not secure places in elite schools, or who struggled with instruction in non-native languages, faced narrower prospects for both economic mobility and political voice (Soudien, 2004; Spaull, 2019). Girls and young women often carried a double burden; they combined domestic work with long travel to under-resourced schools and left earlier when household or safety pressures grew too heavy (UNESCO, 2022).</w:t>
      </w:r>
    </w:p>
    <w:p w:rsidR="00000000" w:rsidDel="00000000" w:rsidP="00000000" w:rsidRDefault="00000000" w:rsidRPr="00000000" w14:paraId="000004BF">
      <w:pPr>
        <w:spacing w:after="240" w:before="240" w:lineRule="auto"/>
        <w:rPr/>
      </w:pPr>
      <w:r w:rsidDel="00000000" w:rsidR="00000000" w:rsidRPr="00000000">
        <w:rPr>
          <w:rtl w:val="0"/>
        </w:rPr>
        <w:t xml:space="preserve">Resistance and reimagining never fully disappeared. Governments and communities in Tanzania, Guinea-Bissau, Mozambique, Zimbabwe and other settings experimented with curricula that drew on African histories, languages and collective labour. Village schools, literacy campaigns and community-based programmes attempted to treat local knowledge as a starting point rather than an obstacle (Assié-Lumumba, 2006; Pherali, 2011). Many of these initiatives were unevenly funded, precariously staffed and given little weight in national examinations or donor reviews. Critics in international agencies and some domestic ministries dismissed them as unsystematic or backward. Their reach was narrowed not because Africans lacked alternative visions, but because aid and evaluation regimes rewarded resemblance to inherited models. The result was a set of innovations admired locally but left outside official recognition and resources. Teachers and organisers who invested in these efforts often did so knowing that their pupils might later be judged by external exams that barely noticed such work.</w:t>
      </w:r>
    </w:p>
    <w:p w:rsidR="00000000" w:rsidDel="00000000" w:rsidP="00000000" w:rsidRDefault="00000000" w:rsidRPr="00000000" w14:paraId="000004C0">
      <w:pPr>
        <w:spacing w:after="240" w:before="240" w:lineRule="auto"/>
        <w:rPr/>
      </w:pPr>
      <w:r w:rsidDel="00000000" w:rsidR="00000000" w:rsidRPr="00000000">
        <w:rPr>
          <w:rtl w:val="0"/>
        </w:rPr>
        <w:t xml:space="preserve">Benefits from the colonial education model remain concentrated. Sitting presidents and ruling parties recruit heavily from elite schools and universities that maintain close ties to foreign institutions. Senior civil servants and central bank officials often build careers on degrees earned in colonial languages and on familiarity with external reporting systems. Urban middle classes gain most from this structure, as their children move more easily through selective schools, tutoring markets and international scholarships. Exam councils, textbook publishers and private school chains, together with consultancy firms and foreign-funded NGOs, earn authority and income by keeping these pathways attractive and scarce. (Vally and Spreen, 2012; Jansen and Kriger, 2020). Nongovernmental organisations and foundations that work through English or French, and that report to donors in those languages, help stabilise the idea that serious work must take place in the languages of empire (Goddard, 2021; Lanza and Woldemariam, 2018). Ministries that view indigenous systems of law, health and education as informal, rather than as institutions in their own right, reinforce this view (Higgs, 2000; Chimhundu, 1997).</w:t>
      </w:r>
    </w:p>
    <w:p w:rsidR="00000000" w:rsidDel="00000000" w:rsidP="00000000" w:rsidRDefault="00000000" w:rsidRPr="00000000" w14:paraId="000004C1">
      <w:pPr>
        <w:spacing w:after="240" w:before="240" w:lineRule="auto"/>
        <w:rPr/>
      </w:pPr>
      <w:r w:rsidDel="00000000" w:rsidR="00000000" w:rsidRPr="00000000">
        <w:rPr>
          <w:rtl w:val="0"/>
        </w:rPr>
        <w:t xml:space="preserve">Those who benefit most are not limited to a small political circle. Any group that derives income, status or influence from the continued primacy of colonial curricula and languages has a stake in preserving the existing settlement. Professional councils, accreditation bodies and university departments that value publications in European indexed journals over locally focused research all draw authority from the same structure. (Tarkang, 2019; Lor, 2023; Mthombeni, 2024; Ndege, 2025). Young people who succeed on these terms often come to defend them, since their own achievements are measured through these inherited scales. For them, questioning the model can feel like questioning the worth of their own hard-won credentials.</w:t>
      </w:r>
    </w:p>
    <w:p w:rsidR="00000000" w:rsidDel="00000000" w:rsidP="00000000" w:rsidRDefault="00000000" w:rsidRPr="00000000" w14:paraId="000004C2">
      <w:pPr>
        <w:spacing w:after="240" w:before="240" w:lineRule="auto"/>
        <w:rPr/>
      </w:pPr>
      <w:r w:rsidDel="00000000" w:rsidR="00000000" w:rsidRPr="00000000">
        <w:rPr>
          <w:rtl w:val="0"/>
        </w:rPr>
        <w:t xml:space="preserve">Answering the question of who still benefits therefore requires attention to who is treated as a reliable knower. The category of the reliable knower itself reflects colonial lineages of language, certification and proximity to power. Voices that speak through colonial languages, cite approved texts and move comfortably within transnational bureaucratic cultures are more likely to be heard in policy debates and reform processes. Teachers who draw on local histories, healers who practise outside formal health systems, and community elders who hold genealogies and land knowledge are seldom invited to help define curricula or examinations. The same exam halls, the same red ink on scripts and the same restricted languages continue to decide which forms of understanding count. Until such expertise is recognised as a source of educational authority, its reforms will remain partial, and the model largely intact, even when policy documents speak of transformation. (Young, 1994; Mkandawire, 2015).</w:t>
      </w:r>
    </w:p>
    <w:p w:rsidR="00000000" w:rsidDel="00000000" w:rsidP="00000000" w:rsidRDefault="00000000" w:rsidRPr="00000000" w14:paraId="000004C3">
      <w:pPr>
        <w:spacing w:after="240" w:before="240" w:lineRule="auto"/>
        <w:rPr/>
      </w:pPr>
      <w:r w:rsidDel="00000000" w:rsidR="00000000" w:rsidRPr="00000000">
        <w:rPr>
          <w:rtl w:val="0"/>
        </w:rPr>
        <w:t xml:space="preserve">From this point, decolonisation means confronting the habits of decision that keep old priorities in place. Governments, universities, donors and communities choose which languages to fund, which subjects to examine, which qualifications to recognise in hiring and promotion, and which institutions to trust with public money. These decisions are shaped by external pressures, yet they are also made by officials and educators who weigh risks and rewards. The colonial model continues whenever those choices favour long-established hierarchies of knowledge and exclude those whose experience falls outside them. Until recognition and resources shift, the colonial model will endure, keeping the gate open for a few while closing it before the crowd reaches the steps.</w:t>
      </w:r>
    </w:p>
    <w:p w:rsidR="00000000" w:rsidDel="00000000" w:rsidP="00000000" w:rsidRDefault="00000000" w:rsidRPr="00000000" w14:paraId="000004C4">
      <w:pPr>
        <w:pStyle w:val="Heading1"/>
        <w:spacing w:after="240" w:lineRule="auto"/>
        <w:jc w:val="center"/>
        <w:rPr/>
      </w:pPr>
      <w:bookmarkStart w:colFirst="0" w:colLast="0" w:name="_abe4xqik0ktl" w:id="20"/>
      <w:bookmarkEnd w:id="20"/>
      <w:commentRangeStart w:id="33"/>
      <w:r w:rsidDel="00000000" w:rsidR="00000000" w:rsidRPr="00000000">
        <w:rPr>
          <w:rtl w:val="0"/>
        </w:rPr>
        <w:t xml:space="preserve">Part 6</w:t>
      </w:r>
      <w:commentRangeEnd w:id="33"/>
      <w:r w:rsidDel="00000000" w:rsidR="00000000" w:rsidRPr="00000000">
        <w:commentReference w:id="33"/>
      </w:r>
      <w:r w:rsidDel="00000000" w:rsidR="00000000" w:rsidRPr="00000000">
        <w:rPr>
          <w:rtl w:val="0"/>
        </w:rPr>
      </w:r>
    </w:p>
    <w:p w:rsidR="00000000" w:rsidDel="00000000" w:rsidP="00000000" w:rsidRDefault="00000000" w:rsidRPr="00000000" w14:paraId="000004C5">
      <w:pPr>
        <w:spacing w:after="240" w:before="240" w:lineRule="auto"/>
        <w:jc w:val="center"/>
        <w:rPr>
          <w:b w:val="1"/>
          <w:bCs w:val="1"/>
          <w:sz w:val="26"/>
          <w:szCs w:val="26"/>
        </w:rPr>
      </w:pPr>
      <w:r w:rsidDel="00000000" w:rsidR="00000000" w:rsidRPr="00000000">
        <w:rPr>
          <w:b w:val="1"/>
          <w:bCs w:val="1"/>
          <w:sz w:val="26"/>
          <w:szCs w:val="26"/>
          <w:rtl w:val="0"/>
        </w:rPr>
        <w:t xml:space="preserve">The World to Come - Reimagining Education in Africa</w:t>
      </w:r>
    </w:p>
    <w:p w:rsidR="00000000" w:rsidDel="00000000" w:rsidP="00000000" w:rsidRDefault="00000000" w:rsidRPr="00000000" w14:paraId="000004C6">
      <w:pPr>
        <w:spacing w:after="240" w:lineRule="auto"/>
        <w:jc w:val="center"/>
        <w:rPr>
          <w:b w:val="1"/>
          <w:bCs w:val="1"/>
        </w:rPr>
      </w:pPr>
      <w:r w:rsidDel="00000000" w:rsidR="00000000" w:rsidRPr="00000000">
        <w:rPr>
          <w:b w:val="1"/>
          <w:bCs w:val="1"/>
          <w:rtl w:val="0"/>
        </w:rPr>
        <w:t xml:space="preserve">Beginnings That Remain Open</w:t>
      </w:r>
    </w:p>
    <w:p w:rsidR="00000000" w:rsidDel="00000000" w:rsidP="00000000" w:rsidRDefault="00000000" w:rsidRPr="00000000" w14:paraId="000004C7">
      <w:pPr>
        <w:spacing w:after="240" w:lineRule="auto"/>
        <w:rPr/>
      </w:pPr>
      <w:r w:rsidDel="00000000" w:rsidR="00000000" w:rsidRPr="00000000">
        <w:rPr>
          <w:rtl w:val="0"/>
        </w:rPr>
        <w:t xml:space="preserve">The narrative to this point has traced a long arc. It has moved from caravan guides and mission compounds to township classrooms, ministerial files and donor agreements. Each step showed how schooling in Africa was drawn into the work of empire, then absorbed into the routines of postcolonial states and global markets. The result was a system that offered literacy, mobility and professional skill to some, while binding many others to narrow forms of recognition and inherited hierarchies of value. Recent sections brought the argument to a point of unease, showing how those hierarchies still organise who benefits from public education and whose knowledge is pushed to the edges. This part begins from that unease and asks where, and how, those structures are already being unsettled or reworked.</w:t>
      </w:r>
    </w:p>
    <w:p w:rsidR="00000000" w:rsidDel="00000000" w:rsidP="00000000" w:rsidRDefault="00000000" w:rsidRPr="00000000" w14:paraId="000004C8">
      <w:pPr>
        <w:spacing w:after="240" w:before="240" w:lineRule="auto"/>
        <w:rPr/>
      </w:pPr>
      <w:r w:rsidDel="00000000" w:rsidR="00000000" w:rsidRPr="00000000">
        <w:rPr>
          <w:rtl w:val="0"/>
        </w:rPr>
        <w:t xml:space="preserve">Up to this stage, the narrative has emphasised how schools made African societies legible to colonial officials and, later, to postcolonial ministries and lenders. The line of argument moved from mission readers to civil service lists, from inspection reports to structural adjustment plans. It suggested that colonial schooling now appears less as a past event than as a structure that organises present choices. The central concern here is how far those arrangements can be altered without discarding the gains that mass education has delivered. Futures and repair are considered from inside the existing field of pressure, asking how ministries, schools and universities might attempt change while relying on procedures and measures whose design carries older assumptions.</w:t>
      </w:r>
    </w:p>
    <w:p w:rsidR="00000000" w:rsidDel="00000000" w:rsidP="00000000" w:rsidRDefault="00000000" w:rsidRPr="00000000" w14:paraId="000004C9">
      <w:pPr>
        <w:spacing w:after="240" w:before="240" w:lineRule="auto"/>
        <w:rPr/>
      </w:pPr>
      <w:r w:rsidDel="00000000" w:rsidR="00000000" w:rsidRPr="00000000">
        <w:rPr>
          <w:rtl w:val="0"/>
        </w:rPr>
        <w:t xml:space="preserve">Repair in this sense does not promise a sharp break. No African country can rebuild its education system on empty ground. Teachers, parents, pupils and officials live with the consequences of previous reforms and crises, and they make decisions under conditions of constraint. Certificates still decide who enters university or formal employment. Global rankings still shape the prospects of universities and research councils. Donors still require evidence formatted in particular ways. A teacher in Lilongwe may want to teach science through local farming experiments, yet must still prepare pupils for centrally set multiple-choice tests. A parent in Nairobi may support a local-language programme in principle, yet feel compelled to move a child to an English-medium private school when examination anxiety mounts. This part is not written from a vantage point outside these pressures. It listens to them and asks where room for movement has already been carved out.</w:t>
      </w:r>
    </w:p>
    <w:p w:rsidR="00000000" w:rsidDel="00000000" w:rsidP="00000000" w:rsidRDefault="00000000" w:rsidRPr="00000000" w14:paraId="000004CA">
      <w:pPr>
        <w:spacing w:after="240" w:before="240" w:lineRule="auto"/>
        <w:rPr/>
      </w:pPr>
      <w:r w:rsidDel="00000000" w:rsidR="00000000" w:rsidRPr="00000000">
        <w:rPr>
          <w:rtl w:val="0"/>
        </w:rPr>
        <w:t xml:space="preserve">Hope, in this setting, has to rest on work already being done rather than on declarations. Decolonisation, as used here, does not describe a fashion or a set of symbolic gestures. It points to the long and demanding work of changing who defines knowledge, who designs curricula and who carries authority in classrooms and lecture theatres. That work is already in progress. Pan-African curriculum initiatives, community-led schools, language revitalisation projects, teacher unions, student movements and new universities have all begun to test different ways of organising education. Some of these efforts are recorded in official reports. Others appear in oral histories, staff-room notes or community newsletters that never reach ministry archives. This part traces a sample of such work and asks what it reveals about the conditions under which repair can take hold.</w:t>
      </w:r>
    </w:p>
    <w:p w:rsidR="00000000" w:rsidDel="00000000" w:rsidP="00000000" w:rsidRDefault="00000000" w:rsidRPr="00000000" w14:paraId="000004CB">
      <w:pPr>
        <w:spacing w:after="240" w:before="240" w:lineRule="auto"/>
        <w:rPr/>
      </w:pPr>
      <w:r w:rsidDel="00000000" w:rsidR="00000000" w:rsidRPr="00000000">
        <w:rPr>
          <w:rtl w:val="0"/>
        </w:rPr>
        <w:t xml:space="preserve">The questions that guided the earlier argument return here with a different emphasis. The focus moves between national policies and local practice, between Pan-African initiatives and village meetings, between constitutional language and the quiet revisions that teachers make to keep classroom life connected to the worlds their pupils inhabit. International agencies, philanthropies and ranking bodies remain present, yet they are not treated as the only sources of initiative. Parents who decide to keep a child in a local-language school, lecturers who change reading lists, examiners who accept new forms of evidence and community educators who insist that land, ritual and oral memory belong inside education all take part in the making of futures.</w:t>
      </w:r>
    </w:p>
    <w:p w:rsidR="00000000" w:rsidDel="00000000" w:rsidP="00000000" w:rsidRDefault="00000000" w:rsidRPr="00000000" w14:paraId="000004CC">
      <w:pPr>
        <w:spacing w:after="240" w:before="240" w:lineRule="auto"/>
        <w:rPr/>
      </w:pPr>
      <w:r w:rsidDel="00000000" w:rsidR="00000000" w:rsidRPr="00000000">
        <w:rPr>
          <w:rtl w:val="0"/>
        </w:rPr>
        <w:t xml:space="preserve">Several threads hold the discussion together. One strand examines attempts to redirect curricula, language policy and assessment so that African histories, philosophies and languages become central rather than supplementary. A second follows institutional experiments, from new universities and teacher education programmes to regional examination frameworks and community-led initiatives, and asks what they reveal about the possibilities and limits of structural change. A third returns to the emotional and spiritual stakes of this work. Many of the people who appear here carry their own schooling as a memory of both injury and opportunity. They remember corporal punishment, racial insult and erasure, but also friendships, breakthroughs and the dignity of learning to read and argue. Their ambivalence is treated not as an obstacle but as an honest starting point.</w:t>
      </w:r>
    </w:p>
    <w:p w:rsidR="00000000" w:rsidDel="00000000" w:rsidP="00000000" w:rsidRDefault="00000000" w:rsidRPr="00000000" w14:paraId="000004CD">
      <w:pPr>
        <w:spacing w:after="240" w:before="240" w:lineRule="auto"/>
        <w:rPr/>
      </w:pPr>
      <w:r w:rsidDel="00000000" w:rsidR="00000000" w:rsidRPr="00000000">
        <w:rPr>
          <w:rtl w:val="0"/>
        </w:rPr>
        <w:t xml:space="preserve">Any serious attempt at repair must reckon with the material conditions under which teachers and students live. Classrooms that lack electricity, textbooks or trained staff cannot be transformed by curriculum language alone. Families whose livelihoods depend on remittances from abroad will continue to judge schools by their capacity to secure recognised certificates. Ministries operating under fiscal surveillance from lenders will remain cautious about experiments that appear to threaten examination comparability or international credibility. These facts are not excuses. They are the terrain on which change must be attempted, and they explain why even modest reforms require persistence and negotiation.</w:t>
      </w:r>
    </w:p>
    <w:p w:rsidR="00000000" w:rsidDel="00000000" w:rsidP="00000000" w:rsidRDefault="00000000" w:rsidRPr="00000000" w14:paraId="000004CE">
      <w:pPr>
        <w:spacing w:after="240" w:before="240" w:lineRule="auto"/>
        <w:rPr/>
      </w:pPr>
      <w:r w:rsidDel="00000000" w:rsidR="00000000" w:rsidRPr="00000000">
        <w:rPr>
          <w:rtl w:val="0"/>
        </w:rPr>
        <w:t xml:space="preserve">Decolonisation will also fail if it is imagined only as a technical adjustment. Shifting topics in a syllabus, adding African texts to reading lists or issuing new policy statements can matter, yet they do not by themselves alter who has the power to define knowledge. Futures and repair therefore return to questions of authority and authorship: who sits on curriculum councils and examination boards, who edits textbooks and journals, which forms of evidence count in teacher evaluation and academic promotion. The answers are often uncomfortable. They show that inherited hierarchies persist because they serve the interests of those who occupy influential positions, including many who sincerely support reform in principle.</w:t>
      </w:r>
    </w:p>
    <w:p w:rsidR="00000000" w:rsidDel="00000000" w:rsidP="00000000" w:rsidRDefault="00000000" w:rsidRPr="00000000" w14:paraId="000004CF">
      <w:pPr>
        <w:spacing w:after="240" w:before="240" w:lineRule="auto"/>
        <w:rPr/>
      </w:pPr>
      <w:r w:rsidDel="00000000" w:rsidR="00000000" w:rsidRPr="00000000">
        <w:rPr>
          <w:rtl w:val="0"/>
        </w:rPr>
        <w:t xml:space="preserve">Repair cannot be reduced to state action alone. Governments play a central role in funding, regulation and planning, but they are not the only agents who decide what education means. Community organisations, religious bodies, unions, student movements, private providers and families all shape the daily life of schooling. Some reinforce colonial hierarchies, others push against them, many do both at once. A community school that uses local languages may still prepare pupils for colonial-coded exams. A private academy that teaches only in English may also subsidise scholarships for working-class children. A university that adopts the language of decolonisation may still evaluate staff on the basis of publications in Northern journals. Repair takes place inside these contradictions, not outside them.</w:t>
      </w:r>
    </w:p>
    <w:p w:rsidR="00000000" w:rsidDel="00000000" w:rsidP="00000000" w:rsidRDefault="00000000" w:rsidRPr="00000000" w14:paraId="000004D0">
      <w:pPr>
        <w:spacing w:after="240" w:before="240" w:lineRule="auto"/>
        <w:rPr/>
      </w:pPr>
      <w:r w:rsidDel="00000000" w:rsidR="00000000" w:rsidRPr="00000000">
        <w:rPr>
          <w:rtl w:val="0"/>
        </w:rPr>
        <w:t xml:space="preserve">For these reasons, this part does not offer a single template for decolonising African education, and it does not pretend to foresee the pathways that different countries will follow. Demographic growth, climate disruption, new technologies, shifting alliances and recurring conflicts will shape schooling in ways that no policy document can fully anticipate. Religious movements, social media networks and regional organisations will also influence these futures in ways that are hard to map in advance. The aim here is more modest and, in its own way, more demanding: to hold together a set of concrete cases that show how people are already working on the problem of repair, and to ask what kinds of institutional and intellectual courage their work requires.</w:t>
      </w:r>
    </w:p>
    <w:p w:rsidR="00000000" w:rsidDel="00000000" w:rsidP="00000000" w:rsidRDefault="00000000" w:rsidRPr="00000000" w14:paraId="000004D1">
      <w:pPr>
        <w:spacing w:after="240" w:before="240" w:lineRule="auto"/>
        <w:rPr/>
      </w:pPr>
      <w:r w:rsidDel="00000000" w:rsidR="00000000" w:rsidRPr="00000000">
        <w:rPr>
          <w:rtl w:val="0"/>
        </w:rPr>
        <w:t xml:space="preserve">Futures are already being made in the ordinary tasks of teaching, studying, organising and arguing in schools, homes and public offices. The question running through this part is whether those futures will continue to be measured mainly by their resemblance to inherited models, or whether new forms of judgement and recognition can take root. The discussion that follows asks how African societies might move from an education system that trains students to inhabit other people’s futures towards one that equips them to argue about, and act within, African futures on their own terms.</w:t>
      </w:r>
    </w:p>
    <w:p w:rsidR="00000000" w:rsidDel="00000000" w:rsidP="00000000" w:rsidRDefault="00000000" w:rsidRPr="00000000" w14:paraId="000004D2">
      <w:pPr>
        <w:spacing w:after="240" w:before="240" w:line="276" w:lineRule="auto"/>
        <w:ind w:left="0" w:firstLine="0"/>
        <w:jc w:val="center"/>
        <w:rPr>
          <w:b w:val="1"/>
          <w:bCs w:val="1"/>
        </w:rPr>
      </w:pPr>
      <w:r w:rsidDel="00000000" w:rsidR="00000000" w:rsidRPr="00000000">
        <w:rPr>
          <w:b w:val="1"/>
          <w:bCs w:val="1"/>
          <w:rtl w:val="0"/>
        </w:rPr>
        <w:t xml:space="preserve">Chapter 11</w:t>
      </w:r>
    </w:p>
    <w:p w:rsidR="00000000" w:rsidDel="00000000" w:rsidP="00000000" w:rsidRDefault="00000000" w:rsidRPr="00000000" w14:paraId="000004D3">
      <w:pPr>
        <w:spacing w:after="240" w:before="240" w:line="276" w:lineRule="auto"/>
        <w:ind w:left="0" w:firstLine="0"/>
        <w:jc w:val="center"/>
        <w:rPr/>
      </w:pPr>
      <w:r w:rsidDel="00000000" w:rsidR="00000000" w:rsidRPr="00000000">
        <w:rPr>
          <w:b w:val="1"/>
          <w:bCs w:val="1"/>
          <w:rtl w:val="0"/>
        </w:rPr>
        <w:t xml:space="preserve">Returning to the Argument: ‘At Least It Brought Literacy’</w:t>
      </w:r>
      <w:r w:rsidDel="00000000" w:rsidR="00000000" w:rsidRPr="00000000">
        <w:rPr>
          <w:rtl w:val="0"/>
        </w:rPr>
      </w:r>
    </w:p>
    <w:p w:rsidR="00000000" w:rsidDel="00000000" w:rsidP="00000000" w:rsidRDefault="00000000" w:rsidRPr="00000000" w14:paraId="000004D4">
      <w:pPr>
        <w:spacing w:after="240" w:before="240" w:lineRule="auto"/>
        <w:jc w:val="center"/>
        <w:rPr>
          <w:b w:val="1"/>
          <w:bCs w:val="1"/>
        </w:rPr>
      </w:pPr>
      <w:r w:rsidDel="00000000" w:rsidR="00000000" w:rsidRPr="00000000">
        <w:rPr>
          <w:b w:val="1"/>
          <w:bCs w:val="1"/>
          <w:rtl w:val="0"/>
        </w:rPr>
        <w:t xml:space="preserve">Reconsidering the Claim</w:t>
      </w:r>
    </w:p>
    <w:p w:rsidR="00000000" w:rsidDel="00000000" w:rsidP="00000000" w:rsidRDefault="00000000" w:rsidRPr="00000000" w14:paraId="000004D5">
      <w:pPr>
        <w:spacing w:after="240" w:before="240" w:lineRule="auto"/>
        <w:rPr/>
      </w:pPr>
      <w:r w:rsidDel="00000000" w:rsidR="00000000" w:rsidRPr="00000000">
        <w:rPr>
          <w:rtl w:val="0"/>
        </w:rPr>
        <w:t xml:space="preserve">One of the most repeated defences of colonial rule in Africa is the claim that it ‘at least brought literacy’. The appeal lies in its surface balance. Amid conquest, dispossession and forced labour, the phrase implies a compensating gain. Many colonial officials and missionary societies presented literacy in European languages as evidence that African societies had entered a higher civilisational stage. Schooling under colonial administrations, however, was organised as a workshop for producing clerks, catechists and interpreters in European languages. Discipline in many schools rested on the suppression of African languages and on the steady association of European tongues with intelligence, opportunity and moral worth. Punishments for speaking local languages, and rewards for fluent English, French or Portuguese, signalled that learning began only when children set aside their own speech communities (Ngũgĩ wa Thiong’o, 1986, pp. 11–12; Omwami, 2014, pp. 139–143; Heugh, 2013, pp. 40–42). The cost fell on children’s confidence in their own languages and on their sense that family knowledge could stand beside what was taught at school.</w:t>
      </w:r>
    </w:p>
    <w:p w:rsidR="00000000" w:rsidDel="00000000" w:rsidP="00000000" w:rsidRDefault="00000000" w:rsidRPr="00000000" w14:paraId="000004D6">
      <w:pPr>
        <w:spacing w:after="240" w:before="240" w:lineRule="auto"/>
        <w:rPr/>
      </w:pPr>
      <w:r w:rsidDel="00000000" w:rsidR="00000000" w:rsidRPr="00000000">
        <w:rPr>
          <w:rtl w:val="0"/>
        </w:rPr>
        <w:t xml:space="preserve">Earlier sections showed that African societies already possessed literacies of their own. Qur’anic schools produced readers and scribes in Arabic and Ajami. Geʽez manuscripts and Swahili poetry circulated through recognised intellectual networks along trade and religious routes (Vansina, 1985, pp. 27–31; Horton and Middleton, 2000, pp. 112–115). These were established systems of learning, not peripheral practices. Many colonial administrations and missions downgraded them as informal or irrelevant and redirected public investment towards a different literacy designed for bureaucratic and ecclesiastical use, the literacy of registers, ledgers and catechisms (White, 1996; Boahen, 1987). Inspectors and education reports frequently described African literacies as ‘vernacular’ or ‘traditional’, labels that marked them as subordinate even when they were widespread and sophisticated. The decisive change lay less in the arrival of letters than in the elevation of particular literacies tied to imperial languages, state offices and church hierarchies.</w:t>
      </w:r>
    </w:p>
    <w:p w:rsidR="00000000" w:rsidDel="00000000" w:rsidP="00000000" w:rsidRDefault="00000000" w:rsidRPr="00000000" w14:paraId="000004D7">
      <w:pPr>
        <w:spacing w:after="240" w:before="240" w:lineRule="auto"/>
        <w:rPr/>
      </w:pPr>
      <w:r w:rsidDel="00000000" w:rsidR="00000000" w:rsidRPr="00000000">
        <w:rPr>
          <w:rtl w:val="0"/>
        </w:rPr>
        <w:t xml:space="preserve">The claim that colonial schooling brought Africa into modernity depends on omission. Reform initiatives were already under way in Ethiopia, Zanzibar and Abeokuta before conquest, supported by local rulers, merchants and religious authorities (Ajayi, 1965; Reid, 2002). Literacies rooted in religion, commerce and governance were present and evolving. Presenting colonial schooling as the necessary pathway to modern institutions ignores these trajectories and accepts the assumption that African initiatives acquired weight only once rearticulated in European languages. Modernity, in that view, appears only when African debates are filtered through external categories and standards.</w:t>
      </w:r>
    </w:p>
    <w:p w:rsidR="00000000" w:rsidDel="00000000" w:rsidP="00000000" w:rsidRDefault="00000000" w:rsidRPr="00000000" w14:paraId="000004D8">
      <w:pPr>
        <w:spacing w:after="240" w:before="240" w:lineRule="auto"/>
        <w:rPr/>
      </w:pPr>
      <w:r w:rsidDel="00000000" w:rsidR="00000000" w:rsidRPr="00000000">
        <w:rPr>
          <w:rtl w:val="0"/>
        </w:rPr>
        <w:t xml:space="preserve">The endurance of the ‘at least literacy’ narrative also belongs to the present. Many postcolonial systems still rely on examination formats, syllabi and language policies that privilege European languages, and these features are often treated as evidence of quality rather than as residues of a particular political history (Rodney, 1972; Odora Hoppers, 2001). Official reports celebrate enrolment gains and completion rates, while institutional continuities that restrict whose knowledge is recognised, and in which language, receive less sustained scrutiny (Boahen, 1987). The claim that colonial schooling opened the door to modern life lingers in ministry and donor rhetoric, often without a clear account of which communities were left waiting outside that promise (Rodney, 1972; Odora Hoppers, 2001).</w:t>
      </w:r>
    </w:p>
    <w:p w:rsidR="00000000" w:rsidDel="00000000" w:rsidP="00000000" w:rsidRDefault="00000000" w:rsidRPr="00000000" w14:paraId="000004D9">
      <w:pPr>
        <w:spacing w:after="240" w:before="240" w:lineRule="auto"/>
        <w:rPr/>
      </w:pPr>
      <w:r w:rsidDel="00000000" w:rsidR="00000000" w:rsidRPr="00000000">
        <w:rPr>
          <w:rtl w:val="0"/>
        </w:rPr>
        <w:t xml:space="preserve">Closer scrutiny yields a different conclusion. More Africans entered formal schooling under colonial rule than before. The literacy they acquired, however, was narrow, subordinating and often estranging. It was calibrated to serve administrations rather than to strengthen local intellectual life, and it discouraged deep engagement with African histories, legal orders and philosophies. The concern here is not simply whether literacy expanded, but the nature of the literacy that took root, the roles it prepared people to perform and the alternatives it displaced. Treating this legacy as an uncomplicated gain overlooks which literacies were interrupted and the extent to which colonial forms of reading and writing still govern who is hailed as educated and who is considered employable in many African countries today. The argument that follows asks how education systems can reckon with this inheritance while cultivating ways of knowing that answer to their own pasts and futures.</w:t>
      </w:r>
    </w:p>
    <w:p w:rsidR="00000000" w:rsidDel="00000000" w:rsidP="00000000" w:rsidRDefault="00000000" w:rsidRPr="00000000" w14:paraId="000004DA">
      <w:pPr>
        <w:spacing w:after="240" w:lineRule="auto"/>
        <w:rPr/>
      </w:pPr>
      <w:r w:rsidDel="00000000" w:rsidR="00000000" w:rsidRPr="00000000">
        <w:rPr>
          <w:rtl w:val="0"/>
        </w:rPr>
        <w:t xml:space="preserve">Earlier discussion drew on Ngũgĩ wa Thiong’o’s recollection of being punished for speaking Gikuyu in a Kenyan mission school. He describes metal tags and public shaming for children caught using their home language near school grounds (Ngũgĩ wa Thiong’o, 1986, pp. 11–12). In his account, a child who wore the ‘vernacular’ tag carried it as a sign of failure, and classmates learned to avoid the languages that attracted it. The episode captures more than individual cruelty. It reveals a rule: African languages were treated as evidence of backwardness; European languages were treated as proof of discipline and promise. Authority in education rested on this sorting. The languages of home, council and worship were pressed to the margins, while the language of state files and mission texts became the approved medium for serious thought. For many pupils, literacy arrived bound to the idea that their own speech belonged to the playground and the household, not to serious work, reflection or success in school.</w:t>
      </w:r>
    </w:p>
    <w:p w:rsidR="00000000" w:rsidDel="00000000" w:rsidP="00000000" w:rsidRDefault="00000000" w:rsidRPr="00000000" w14:paraId="000004DB">
      <w:pPr>
        <w:spacing w:after="240" w:before="240" w:lineRule="auto"/>
        <w:rPr/>
      </w:pPr>
      <w:r w:rsidDel="00000000" w:rsidR="00000000" w:rsidRPr="00000000">
        <w:rPr>
          <w:rtl w:val="0"/>
        </w:rPr>
        <w:t xml:space="preserve">Arguments that defend colonial education by highlighting literacy often treat reading and writing as free-standing skills, inherently empowering regardless of context. Much writing in development policy and some postcolonial commentary assumes that once literacy is introduced, its long-term effects will be beneficial, even if initial provision is narrow or unequal (Kallaway, 2009; White, 1996; Rodney, 1972). The assumption treats literacy as if it could be detached from the institutions that organise it. Yet literacy is always embedded in particular languages, genres and authorities. It governs which texts are copied and studied, which testimonies are accepted as evidence, and which voices are regarded as competent in legal, commercial and political settings (Street, 1984; Graff, 1987). Under colonial rule in Africa, literacy was organised around the needs of administrations and missions. It was not planned as a wide invitation to inquiry. It was crafted to produce personnel whose competence could sustain bureaucratic and evangelical projects. Placed in this setting, the promise that ‘any literacy is better than none’ looks less like a neutral observation and more like a defence of a very specific settlement.</w:t>
      </w:r>
    </w:p>
    <w:p w:rsidR="00000000" w:rsidDel="00000000" w:rsidP="00000000" w:rsidRDefault="00000000" w:rsidRPr="00000000" w14:paraId="000004DC">
      <w:pPr>
        <w:spacing w:after="240" w:before="240" w:lineRule="auto"/>
        <w:rPr/>
      </w:pPr>
      <w:r w:rsidDel="00000000" w:rsidR="00000000" w:rsidRPr="00000000">
        <w:rPr>
          <w:rtl w:val="0"/>
        </w:rPr>
        <w:t xml:space="preserve">Curriculum content and teaching materials reflected this purpose. Officials and missionary committees defined what counted as useful reading and which genres merited practice. Functional literacy in this setting meant enough reading, writing and arithmetic to complete wage ledgers, correspondence, catechism responses and basic technical manuals. In French West Africa, the stated aim of primary schooling was assimilation into French civilisation, achieved through immersion in the symbols and narratives of the Republic (White, 1996). In British territories, literacy was tied to Christian instruction and to limited roles in trade or administration, with few avenues into independent political or economic authority (Boahen, 1987). In Portuguese Africa, spending on African schooling remained low until the late colonial period, and proficiency in Portuguese largely served settler economies and low-paid clerical work, while most Africans encountered only rudimentary instruction or none at all (Newitt, 1995). These constraints were written into policy and budget decisions rather than arising from oversight. For many children, printed texts were serious and demanding, yet they pointed almost exclusively towards auxiliary employment. Colonial planners often justified this restriction by warning against ‘over-education’ and insisting that African schooling remain practical and aligned with subordinate occupations (Foster, 1965; Gann and Duignan, 1967).</w:t>
      </w:r>
    </w:p>
    <w:p w:rsidR="00000000" w:rsidDel="00000000" w:rsidP="00000000" w:rsidRDefault="00000000" w:rsidRPr="00000000" w14:paraId="000004DD">
      <w:pPr>
        <w:spacing w:after="240" w:before="240" w:lineRule="auto"/>
        <w:rPr/>
      </w:pPr>
      <w:r w:rsidDel="00000000" w:rsidR="00000000" w:rsidRPr="00000000">
        <w:rPr>
          <w:rtl w:val="0"/>
        </w:rPr>
        <w:t xml:space="preserve">Pedagogy followed the same logic. Earlier chapters described how inspection regimes, examination formats and teacher training encouraged repetition and memorisation rather than enquiry or debate (Kallaway, 1984; Sifuna, 1990). In many schools, success depended on reproducing set answers in an approved European language, and teachers were judged on their ability to secure this conformity. Olúwọlé (2014) argues that such routines encouraged a form of philosophical dependency, in which legitimate knowledge seemed to reside only in authorised books and external authorities. Children learned to treat printed texts as sources that could not easily be questioned, especially when those texts were in languages that carried penalties if spoken incorrectly. Over time, reading and writing became closely associated with following instructions and filling pre-set forms, leaving limited space for collective interpretation of experience or for public disagreement with official narratives (Olúwọlé, 2014; Kallaway, 2009; Tabulawa, 1997). This was functional literacy in a narrow sense: a capacity to execute tasks, not a licence to interrogate the world.</w:t>
      </w:r>
    </w:p>
    <w:p w:rsidR="00000000" w:rsidDel="00000000" w:rsidP="00000000" w:rsidRDefault="00000000" w:rsidRPr="00000000" w14:paraId="000004DE">
      <w:pPr>
        <w:spacing w:after="240" w:before="240" w:lineRule="auto"/>
        <w:rPr/>
      </w:pPr>
      <w:r w:rsidDel="00000000" w:rsidR="00000000" w:rsidRPr="00000000">
        <w:rPr>
          <w:rtl w:val="0"/>
        </w:rPr>
        <w:t xml:space="preserve">Supporters of colonial education, including some colonial administrators, missionaries and later development planners, have often argued that even such constrained literacy provided a platform for subsequent expansion. Their view presents the colonial period as a rough first step towards universal education, with the expectation that later governments would widen access and deepen content (Gann and Duignan, 1967; Foster, 1965). That reading underestimates the costs of an approach that Paulo Freire described as a ‘banking’ model of education, in which learners are treated as containers to be filled with authorised knowledge rather than as participants in its production (Freire, 1970). By the mid twentieth century, policy in many colonies still directed African students into auxiliary posts in missions, plantations and lower civil service grades, with limited preparation for civic responsibility or autonomous economic activity (Boahen, 1987; Rodney, 1972). The system expanded numerically while keeping the range of sanctioned questions and roles tightly controlled. Freire’s distinction between a ‘banking’ model and more critical forms of education helps to name the gap. Colonial schooling did not simply teach decoding skills; it discouraged the kind of literacy that links reading and writing to reflection, argument and collective decision-making.</w:t>
      </w:r>
    </w:p>
    <w:p w:rsidR="00000000" w:rsidDel="00000000" w:rsidP="00000000" w:rsidRDefault="00000000" w:rsidRPr="00000000" w14:paraId="000004DF">
      <w:pPr>
        <w:spacing w:after="240" w:before="240" w:lineRule="auto"/>
        <w:rPr/>
      </w:pPr>
      <w:r w:rsidDel="00000000" w:rsidR="00000000" w:rsidRPr="00000000">
        <w:rPr>
          <w:rtl w:val="0"/>
        </w:rPr>
        <w:t xml:space="preserve">The distinction between functional and critical literacy remains important in postcolonial settings. Many education systems continue to rely on centralised examinations, rigid syllabi and language policies that restrict African languages to early grades or informal use. Odora Hoppers (2001) and Nyamnjoh (2019) both argue that such arrangements reinforce a hierarchy in which African worldviews appear peripheral, even when enrolment statistics improve. In numerous schools, children are still expected to reproduce answers in English, French or Portuguese that bear little relation to the economic and moral decisions facing their families. Reading and writing remain closely tied to satisfying external standards, often with minimal encouragement to relate those standards to local histories, land tenure systems or community deliberation. Teachers in several settings report that pupils can discuss complex issues in their first language, yet fail when examined only in a colonial language (Heugh, 2013; Odora Hoppers, 2001). The problem is not an absence of thought, but a gap between the language in which children reason and the language in which their reasoning is judged.</w:t>
      </w:r>
    </w:p>
    <w:p w:rsidR="00000000" w:rsidDel="00000000" w:rsidP="00000000" w:rsidRDefault="00000000" w:rsidRPr="00000000" w14:paraId="000004E0">
      <w:pPr>
        <w:spacing w:after="240" w:before="240" w:lineRule="auto"/>
        <w:rPr/>
      </w:pPr>
      <w:r w:rsidDel="00000000" w:rsidR="00000000" w:rsidRPr="00000000">
        <w:rPr>
          <w:rtl w:val="0"/>
        </w:rPr>
        <w:t xml:space="preserve">At the same time, literacy has been repurposed in ways that complicate simple condemnation. Many nationalist leaders and intellectuals were educated in mission or government schools and used those same languages and genres to criticise colonial rule and argue for independence. Their trajectories show that colonial literacy could be redirected, but they do not cancel the restrictions embedded in its original design. Nyerere’s reforms in Tanzania, which sought to centre Kiswahili and village-based learning, attempted to re-align literacy with collective self-reliance rather than clerical employment (Nyerere, 1968; Samoff and Carrol, 2004). Mozambique’s literacy campaigns in the 1970s, influenced by Cuban practice, treated reading and writing as tools for political participation and local organisation rather than as credentials for individual advancement (Arnove and Graff, 1987). These efforts remained fragile and contested, yet they demonstrated that literacy can be organised around different purposes.Teachers and parents in these programmes spoke of a double demand: lessons had to speak to local life and struggles, yet pupils also needed certificates that counted in national selection systems for secondary school, teacher training, public employment and opportunities to leave the country (Samoff and Carrol, 2004; Arnove and Graff, 1987). In classroom accounts from Tanzania and Mozambique, teachers describe lesson plans that begin with discussions of soil conservation, collective labour or village disputes and then pivot to practice questions drawn from centrally set papers whose content and phrasing still followed colonial-era syllabi (Samoff and Carrol, 2004; Arnove and Graff, 1987). The same period of instruction had to hold both a curriculum rooted in local experience and an examination system anchored in external models, and teachers knew that exam results, not local relevance, would decide pupils’ futures.</w:t>
      </w:r>
    </w:p>
    <w:p w:rsidR="00000000" w:rsidDel="00000000" w:rsidP="00000000" w:rsidRDefault="00000000" w:rsidRPr="00000000" w14:paraId="000004E1">
      <w:pPr>
        <w:spacing w:after="240" w:before="240" w:lineRule="auto"/>
        <w:rPr/>
      </w:pPr>
      <w:r w:rsidDel="00000000" w:rsidR="00000000" w:rsidRPr="00000000">
        <w:rPr>
          <w:rtl w:val="0"/>
        </w:rPr>
        <w:t xml:space="preserve">The counterfactual is not hypothetical. Earlier sections showed that long before formal colonisation, African societies used Qur’anic schools, Ajami manuscripts, Geʽez texts, Swahili poetry and other written forms to record law, trade, theology and history (Vansina, 1985; Horton and Middleton, 2000; Manger, 1999). These literacies were sidelined not because they were incapable of development, but because they did not fit European expectations about acceptable scripts, languages and subject matter. Prah (2009) argues that the imposition of European languages interrupted the growth of literate practices that might have evolved in closer continuity with African social and linguistic realities. To present colonial literacy as a gift is therefore to overlook those interrupted lines of development and the intellectual violence involved in dismissing African literate traditions as secondary. It also overlooks how colonial policy redirected funds, staff and political attention away from Qur’anic schools, manuscript traditions and locally controlled printing, and towards schools and seminaries set up to supply colonial administrations, missions and export-oriented enterprises.</w:t>
      </w:r>
    </w:p>
    <w:p w:rsidR="00000000" w:rsidDel="00000000" w:rsidP="00000000" w:rsidRDefault="00000000" w:rsidRPr="00000000" w14:paraId="000004E2">
      <w:pPr>
        <w:spacing w:after="240" w:before="240" w:lineRule="auto"/>
        <w:rPr/>
      </w:pPr>
      <w:r w:rsidDel="00000000" w:rsidR="00000000" w:rsidRPr="00000000">
        <w:rPr>
          <w:rtl w:val="0"/>
        </w:rPr>
        <w:t xml:space="preserve">Contemporary debates over mother-tongue education keep these questions in view. Many parents opt for schools that use English or French from early grades because they associate these languages with employment and social mobility, even though research consistently shows that children learn to read and write more effectively when taught in their first language for a sustained period (UNESCO, 2022; Heugh, 2013). UNESCO’s recent reviews emphasise that early education in familiar languages supports later achievement in additional languages, yet in many systems the instructional language is switched to English or French after only a few years, and officials respond to parental fears with promises of ‘global competitiveness’ rather than with long-term investment in robust mother-tongue programmes (UNESCO, 2022). The persistence of the claim that colonialism ‘brought literacy’ reflects both this calculation and an ongoing reluctance to confront how thoroughly education was organised as a tool of domination. Parents who send their children to English- or French-medium schools often describe feeling torn: they fear that local-language schools will limit future options, even as they recognise that their children struggle with unfamiliar classroom languages (Odora Hoppers, 2001; Nyamnjoh, 2019). Mazrui (1990) describes colonial literacy, presented as a universal good, as a mechanism for entrenching Europe’s epistemological authority. Mbembe (2017) describes it as a form of pedagogical imperialism that positions Africans primarily as recipients of knowledge produced elsewhere.</w:t>
      </w:r>
    </w:p>
    <w:p w:rsidR="00000000" w:rsidDel="00000000" w:rsidP="00000000" w:rsidRDefault="00000000" w:rsidRPr="00000000" w14:paraId="000004E3">
      <w:pPr>
        <w:spacing w:after="240" w:before="240" w:lineRule="auto"/>
        <w:rPr/>
      </w:pPr>
      <w:r w:rsidDel="00000000" w:rsidR="00000000" w:rsidRPr="00000000">
        <w:rPr>
          <w:rtl w:val="0"/>
        </w:rPr>
        <w:t xml:space="preserve">The implications are concrete. Questions about literacy are questions about who gains entry to schooling, which languages carry academic and legal weight, and whose experience appears in prescribed texts. Reading and writing remain bound to institutional rules that privilege certain languages, genres and forms of reasoning. Unless those rules are scrutinised and reworked, schooling will continue to produce compliance with inherited frameworks more reliably than it fosters independent intellectual agency. A different conception of literacy would treat the ability to read and write not only as a technical skill but as a capacity to interpret local and global realities, to connect them to lived experience and to participate in decisions about collective life. Reimagining education in Africa requires attention to this history of restricted literacy, not to rehearse past grievances, but to understand which possibilities were set aside and what it would mean to design literacies that serve different ends. In many African countries, educators and communities are already experimenting with literacies that speak in African languages, draw on African intellectual traditions and prepare students to act in both local and wider worlds. The claim that colonialism ‘at least brought literacy’ can only be assessed against those alternatives, and against the futures that different kinds of literacy might make possible.</w:t>
      </w:r>
    </w:p>
    <w:p w:rsidR="00000000" w:rsidDel="00000000" w:rsidP="00000000" w:rsidRDefault="00000000" w:rsidRPr="00000000" w14:paraId="000004E4">
      <w:pPr>
        <w:keepNext w:val="0"/>
        <w:keepLines w:val="0"/>
        <w:spacing w:after="80" w:lineRule="auto"/>
        <w:jc w:val="center"/>
        <w:rPr>
          <w:b w:val="1"/>
          <w:bCs w:val="1"/>
        </w:rPr>
      </w:pPr>
      <w:r w:rsidDel="00000000" w:rsidR="00000000" w:rsidRPr="00000000">
        <w:rPr>
          <w:b w:val="1"/>
          <w:bCs w:val="1"/>
          <w:rtl w:val="0"/>
        </w:rPr>
        <w:t xml:space="preserve">11.1 What Kind of Literacy?</w:t>
      </w:r>
    </w:p>
    <w:p w:rsidR="00000000" w:rsidDel="00000000" w:rsidP="00000000" w:rsidRDefault="00000000" w:rsidRPr="00000000" w14:paraId="000004E5">
      <w:pPr>
        <w:spacing w:after="240" w:before="240" w:lineRule="auto"/>
        <w:rPr/>
      </w:pPr>
      <w:r w:rsidDel="00000000" w:rsidR="00000000" w:rsidRPr="00000000">
        <w:rPr>
          <w:rtl w:val="0"/>
        </w:rPr>
      </w:r>
    </w:p>
    <w:p w:rsidR="00000000" w:rsidDel="00000000" w:rsidP="00000000" w:rsidRDefault="00000000" w:rsidRPr="00000000" w14:paraId="000004E6">
      <w:pPr>
        <w:spacing w:after="240" w:before="240" w:lineRule="auto"/>
        <w:rPr/>
      </w:pPr>
      <w:r w:rsidDel="00000000" w:rsidR="00000000" w:rsidRPr="00000000">
        <w:rPr>
          <w:rtl w:val="0"/>
        </w:rPr>
        <w:t xml:space="preserve">Earlier discussion drew on Ngũgĩ wa Thiong’o’s recollection of being punished for speaking Gikuyu in a Kenyan mission school. He describes metal tags and public shaming for children caught using their home language near school grounds (Ngũgĩ wa Thiong’o, 1986, pp. 11–12). In his account, a child who wore the ‘vernacular’ tag carried it as a sign of failure, and classmates learned to avoid the languages that attracted it. The episode captures more than individual cruelty. It reveals a rule. African languages were treated as evidence of backwardness. European languages were treated as proof of discipline and promise. Authority in education rested on this sorting. The languages of home, council and worship were pressed to the margins, while the language of state files and mission texts became the approved medium for serious thought. For many pupils, literacy arrived bound to the idea that their own speech belonged to the playground and the household, not to serious work, reflection or success in school.</w:t>
      </w:r>
    </w:p>
    <w:p w:rsidR="00000000" w:rsidDel="00000000" w:rsidP="00000000" w:rsidRDefault="00000000" w:rsidRPr="00000000" w14:paraId="000004E7">
      <w:pPr>
        <w:spacing w:after="240" w:before="240" w:lineRule="auto"/>
        <w:rPr/>
      </w:pPr>
      <w:r w:rsidDel="00000000" w:rsidR="00000000" w:rsidRPr="00000000">
        <w:rPr>
          <w:rtl w:val="0"/>
        </w:rPr>
        <w:t xml:space="preserve">Arguments that defend colonial education by highlighting literacy often treat reading and writing as free-standing skills, inherently empowering regardless of context. Much writing in development policy and some postcolonial commentary assumes that once literacy is introduced, its long-term effects will be beneficial, even if initial provision is narrow or unequal (Kallaway, 2009; White, 1996; Rodney, 1972). The assumption treats literacy as if it could be detached from the institutions that organise it. Literacy is always embedded in particular languages, genres and authorities. It governs which texts are copied and studied, which testimonies are accepted as evidence, and which voices are regarded as competent in legal, commercial and political settings (Street, 1984; Graff, 1987). Across British, French and Portuguese systems, colonial literacy was organised around the needs of administrations and missions. It was not planned as a wide invitation to inquiry. It was crafted to produce personnel whose competence could sustain bureaucratic and evangelical projects. The promise that ‘any literacy is better than none’ begins to look less like a neutral observation and more like a defence of a specific settlement.</w:t>
      </w:r>
    </w:p>
    <w:p w:rsidR="00000000" w:rsidDel="00000000" w:rsidP="00000000" w:rsidRDefault="00000000" w:rsidRPr="00000000" w14:paraId="000004E8">
      <w:pPr>
        <w:spacing w:after="240" w:before="240" w:lineRule="auto"/>
        <w:rPr/>
      </w:pPr>
      <w:r w:rsidDel="00000000" w:rsidR="00000000" w:rsidRPr="00000000">
        <w:rPr>
          <w:rtl w:val="0"/>
        </w:rPr>
        <w:t xml:space="preserve">Curriculum content and teaching materials reflected this purpose. Officials and missionary committees defined what counted as useful reading and which genres merited practice. Functional literacy in this setting meant enough reading, writing and arithmetic to complete wage ledgers, correspondence, catechism responses and basic technical manuals. Assimilationist doctrine in French West Africa made primary schooling a channel into French civilisation through immersion in the symbols and narratives of the Republic (White, 1996). British policy tied literacy to Christian instruction and to limited roles in trade or administration, with few avenues into independent political or economic authority (Boahen, 1987). Portuguese Africa saw low spending on African schooling until the late colonial period, and proficiency in Portuguese largely served settler economies and low-paid clerical work, while most Africans encountered only rudimentary instruction or none at all (Newitt, 1995). These constraints were written into policy and budget decisions rather than arising from oversight. Printed texts were serious and demanding, yet they often pointed almost exclusively towards auxiliary employment. Colonial planners justified this restriction by warning against ‘over-education’ and insisting that African schooling remain practical and aligned with subordinate occupations (Foster, 1965; Gann and Duignan, 1967).</w:t>
      </w:r>
    </w:p>
    <w:p w:rsidR="00000000" w:rsidDel="00000000" w:rsidP="00000000" w:rsidRDefault="00000000" w:rsidRPr="00000000" w14:paraId="000004E9">
      <w:pPr>
        <w:spacing w:after="240" w:before="240" w:lineRule="auto"/>
        <w:rPr/>
      </w:pPr>
      <w:r w:rsidDel="00000000" w:rsidR="00000000" w:rsidRPr="00000000">
        <w:rPr>
          <w:rtl w:val="0"/>
        </w:rPr>
        <w:t xml:space="preserve">Pedagogy followed the same logic. Earlier chapters described how inspection regimes, examination formats and teacher training encouraged repetition and memorisation rather than enquiry or debate (Kallaway, 1984; Sifuna, 1990). Success depended on reproducing set answers in an approved European language, and teachers were judged on their ability to secure this conformity. Olúwọlé (2014) argues that such routines encouraged a form of philosophical dependency, in which legitimate knowledge seemed to reside only in authorised books and external authorities. Children learned to treat printed texts as sources that could not easily be questioned, especially when those texts were in languages that carried penalties if spoken incorrectly. Reading and writing became closely associated with following instructions and filling pre-set forms, leaving limited space for collective interpretation of experience or for public disagreement with official narratives (Olúwọlé, 2014; Kallaway, 2009; Tabulawa, 1997). Functional literacy was cultivated as a capacity to execute tasks, not a licence to interrogate the world.</w:t>
      </w:r>
    </w:p>
    <w:p w:rsidR="00000000" w:rsidDel="00000000" w:rsidP="00000000" w:rsidRDefault="00000000" w:rsidRPr="00000000" w14:paraId="000004EA">
      <w:pPr>
        <w:spacing w:after="240" w:before="240" w:lineRule="auto"/>
        <w:rPr/>
      </w:pPr>
      <w:r w:rsidDel="00000000" w:rsidR="00000000" w:rsidRPr="00000000">
        <w:rPr>
          <w:rtl w:val="0"/>
        </w:rPr>
        <w:t xml:space="preserve">Supporters of colonial education, including some administrators, missionaries and later development planners, have argued that even such constrained literacy provided a platform for subsequent expansion. Their view presents the colonial period as a rough first step towards universal education, with the expectation that later governments would widen access and deepen content (Gann and Duignan, 1967; Foster, 1965). That reading underestimates the costs of an approach that Paulo Freire described as a ‘banking’ model of education, in which learners are treated as containers to be filled with authorised knowledge rather than as participants in its production (Freire, 1970). By the mid twentieth century, policy in many colonies still directed African students into auxiliary posts in missions, plantations and lower civil service grades, with limited preparation for civic responsibility or autonomous economic activity (Boahen, 1987; Rodney, 1972). Numbers expanded while the range of sanctioned questions and roles remained tightly controlled. Freire’s distinction helps to name the gap. Colonial schooling discouraged the kind of literacy that links reading and writing to reflection, argument and collective decision-making.</w:t>
      </w:r>
    </w:p>
    <w:p w:rsidR="00000000" w:rsidDel="00000000" w:rsidP="00000000" w:rsidRDefault="00000000" w:rsidRPr="00000000" w14:paraId="000004EB">
      <w:pPr>
        <w:spacing w:after="240" w:before="240" w:lineRule="auto"/>
        <w:rPr/>
      </w:pPr>
      <w:r w:rsidDel="00000000" w:rsidR="00000000" w:rsidRPr="00000000">
        <w:rPr>
          <w:rtl w:val="0"/>
        </w:rPr>
        <w:t xml:space="preserve">The distinction between functional and critical literacy remains important in postcolonial settings. Several education systems continue to rely on centralised examinations, rigid syllabi and language policies that restrict African languages to early grades or informal use. Odora Hoppers (2001) and Nyamnjoh (2019) argue that such arrangements sustain a hierarchy in which African worldviews appear peripheral, even when enrolment statistics improve. Children are still expected to reproduce answers in English, French or Portuguese that bear little relation to the economic and moral decisions facing their families. Reading and writing remain tied to satisfying external standards, with limited encouragement to relate those standards to local histories, land tenure systems or community deliberation. Teachers in some settings report that pupils can discuss complex issues in their first language, yet fail when examined only in a colonial language (Heugh, 2013; Odora Hoppers, 2001). The problem is not an absence of thought. The gap lies between the language in which children reason and the language in which their reasoning is judged.</w:t>
      </w:r>
    </w:p>
    <w:p w:rsidR="00000000" w:rsidDel="00000000" w:rsidP="00000000" w:rsidRDefault="00000000" w:rsidRPr="00000000" w14:paraId="000004EC">
      <w:pPr>
        <w:spacing w:after="240" w:before="240" w:lineRule="auto"/>
        <w:rPr/>
      </w:pPr>
      <w:r w:rsidDel="00000000" w:rsidR="00000000" w:rsidRPr="00000000">
        <w:rPr>
          <w:rtl w:val="0"/>
        </w:rPr>
        <w:t xml:space="preserve">Literacy has also been repurposed in ways that complicate simple condemnation. Many nationalist leaders and intellectuals were educated in mission or government schools and used those same languages and genres to criticise colonial rule and argue for independence. Their trajectories show that colonial literacy could be redirected, but they do not cancel the restrictions embedded in its original design. Nyerere’s reforms in Tanzania, which sought to centre Kiswahili and village-based learning, attempted to re-align literacy with collective self-reliance rather than clerical employment (Nyerere, 1968; Samoff and Carrol, 2004). Mozambique’s literacy campaigns in the 1970s, influenced by Cuban practice, treated reading and writing as capacities for political participation and local organisation rather than as credentials for individual advancement (Arnove and Graff, 1987). These efforts remained fragile and contested, yet they showed that literacy can be organised around different purposes. Teachers and parents in these programmes described a double demand. Lessons had to speak to local life and struggles. Pupils still needed certificates that counted in national selection systems for secondary school, teacher training, public employment and opportunities to leave the country (Samoff and Carrol, 2004; Arnove and Graff, 1987). Accounts from Tanzania and Mozambique describe lesson plans that begin with discussions of soil conservation, collective labour or village disputes and then pivot to practice questions drawn from centrally set papers whose content and phrasing still followed colonial-era syllabi. Exam results, not local relevance, continued to decide pupils’ futures.</w:t>
      </w:r>
    </w:p>
    <w:p w:rsidR="00000000" w:rsidDel="00000000" w:rsidP="00000000" w:rsidRDefault="00000000" w:rsidRPr="00000000" w14:paraId="000004ED">
      <w:pPr>
        <w:spacing w:after="240" w:before="240" w:lineRule="auto"/>
        <w:rPr/>
      </w:pPr>
      <w:r w:rsidDel="00000000" w:rsidR="00000000" w:rsidRPr="00000000">
        <w:rPr>
          <w:rtl w:val="0"/>
        </w:rPr>
        <w:t xml:space="preserve">Earlier sections showed that long before formal colonisation, African societies used Qur’anic schools, Ajami manuscripts, Geʽez texts, Swahili poetry and other written forms to record law, trade, theology and history (Vansina, 1985; Horton and Middleton, 2000; Manger, 1999). These literacies were sidelined not because they were incapable of development, but because they did not fit European expectations about acceptable scripts, languages and subject matter. Prah (2009) argues that the imposition of European languages interrupted the growth of literate practices that might have evolved in closer continuity with African social and linguistic realities. To present colonial literacy as a gift is to overlook those interrupted lines of development and the intellectual violence involved in dismissing African literate traditions as secondary. It also overlooks how colonial policy redirected funds, staff and political attention away from Qur’anic schools, manuscript traditions and locally controlled printing, and towards schools and seminaries designed to supply imperial administrations, missions and export-oriented enterprises.</w:t>
      </w:r>
    </w:p>
    <w:p w:rsidR="00000000" w:rsidDel="00000000" w:rsidP="00000000" w:rsidRDefault="00000000" w:rsidRPr="00000000" w14:paraId="000004EE">
      <w:pPr>
        <w:spacing w:after="240" w:before="240" w:lineRule="auto"/>
        <w:rPr/>
      </w:pPr>
      <w:r w:rsidDel="00000000" w:rsidR="00000000" w:rsidRPr="00000000">
        <w:rPr>
          <w:rtl w:val="0"/>
        </w:rPr>
        <w:t xml:space="preserve">Contemporary debates over mother-tongue education keep these questions in view. Many parents opt for schools that use English or French from early grades because they associate these languages with employment and social mobility, even though research shows that children learn to read and write more effectively when taught in their first language for a sustained period (UNESCO, 2022; Heugh, 2013). UNESCO’s recent reviews emphasise that early education in familiar languages supports later achievement in additional languages. Policy in many systems still switches the instructional language to English or French after only a few years, and officials often respond to parental fears with promises of ‘global competitiveness’ rather than with long-term investment in robust mother-tongue programmes (UNESCO, 2022). Parents who choose English- or French-medium schools describe a quiet dilemma. They fear that local-language schooling will narrow future options, even as they recognise that their children struggle with unfamiliar classroom languages (Odora Hoppers, 2001; Nyamnjoh, 2019). Mazrui (1990) describes colonial literacy, presented as a universal good, as a mechanism for entrenching Europe’s epistemological authority. Mbembe (2017) describes a related logic of pedagogical imperialism that positions Africans primarily as recipients of knowledge produced elsewhere.</w:t>
      </w:r>
    </w:p>
    <w:p w:rsidR="00000000" w:rsidDel="00000000" w:rsidP="00000000" w:rsidRDefault="00000000" w:rsidRPr="00000000" w14:paraId="000004EF">
      <w:pPr>
        <w:spacing w:after="240" w:before="240" w:lineRule="auto"/>
        <w:rPr/>
      </w:pPr>
      <w:r w:rsidDel="00000000" w:rsidR="00000000" w:rsidRPr="00000000">
        <w:rPr>
          <w:rtl w:val="0"/>
        </w:rPr>
        <w:t xml:space="preserve">Questions about literacy are questions about who gains entry to schooling, which languages carry academic and legal weight, and whose experience appears in prescribed texts. Reading and writing remain bound to institutional rules that privilege certain languages, genres and forms of reasoning. Unless those rules are scrutinised and reworked, schooling will continue to produce compliance with inherited frameworks more reliably than it fosters independent intellectual agency. A different conception of literacy would treat reading and writing not only as technical skills but as capacities to interpret local and global realities, to connect them to lived experience and to participate in decisions about collective life. Reimagining education in Africa requires attention to this history of restricted literacy, not to rehearse past grievances, but to understand which possibilities were set aside and what it would mean to design literacies that serve different ends. Educators and communities are already experimenting with literacies that work in African languages, draw on African intellectual traditions and prepare students to act in both local and wider worlds. The claim that colonialism ‘at least brought literacy’ can only be assessed against those alternatives and against the futures that different kinds of literacy might make possible.</w:t>
      </w:r>
    </w:p>
    <w:p w:rsidR="00000000" w:rsidDel="00000000" w:rsidP="00000000" w:rsidRDefault="00000000" w:rsidRPr="00000000" w14:paraId="000004F0">
      <w:pPr>
        <w:spacing w:after="240" w:before="240" w:lineRule="auto"/>
        <w:rPr/>
      </w:pPr>
      <w:r w:rsidDel="00000000" w:rsidR="00000000" w:rsidRPr="00000000">
        <w:rPr>
          <w:rtl w:val="0"/>
        </w:rPr>
      </w:r>
    </w:p>
    <w:p w:rsidR="00000000" w:rsidDel="00000000" w:rsidP="00000000" w:rsidRDefault="00000000" w:rsidRPr="00000000" w14:paraId="000004F1">
      <w:pPr>
        <w:keepNext w:val="0"/>
        <w:keepLines w:val="0"/>
        <w:spacing w:before="280" w:lineRule="auto"/>
        <w:jc w:val="center"/>
        <w:rPr>
          <w:b w:val="1"/>
          <w:bCs w:val="1"/>
        </w:rPr>
      </w:pPr>
      <w:r w:rsidDel="00000000" w:rsidR="00000000" w:rsidRPr="00000000">
        <w:rPr>
          <w:b w:val="1"/>
          <w:bCs w:val="1"/>
          <w:rtl w:val="0"/>
        </w:rPr>
        <w:t xml:space="preserve">11.2 Reframing Literacy and Economic Life: Pathways Africa Might Have Built</w:t>
      </w:r>
    </w:p>
    <w:p w:rsidR="00000000" w:rsidDel="00000000" w:rsidP="00000000" w:rsidRDefault="00000000" w:rsidRPr="00000000" w14:paraId="000004F2">
      <w:pPr>
        <w:spacing w:after="240" w:lineRule="auto"/>
        <w:rPr/>
      </w:pPr>
      <w:r w:rsidDel="00000000" w:rsidR="00000000" w:rsidRPr="00000000">
        <w:rPr>
          <w:rtl w:val="0"/>
        </w:rPr>
      </w:r>
    </w:p>
    <w:p w:rsidR="00000000" w:rsidDel="00000000" w:rsidP="00000000" w:rsidRDefault="00000000" w:rsidRPr="00000000" w14:paraId="000004F3">
      <w:pPr>
        <w:spacing w:after="240" w:lineRule="auto"/>
        <w:rPr/>
      </w:pPr>
      <w:r w:rsidDel="00000000" w:rsidR="00000000" w:rsidRPr="00000000">
        <w:rPr>
          <w:rtl w:val="0"/>
        </w:rPr>
        <w:t xml:space="preserve">Debates about literacy in Africa often start from a comparison that narrows the claims we can make. The common assumption is that the colonial model was the only credible route to reading and writing at scale. This starting point reduces the defence that colonialism ‘at least brought literacy’ to a tally of school places and examination passes, rather than an inquiry into how different literacies organise economic power. Scholars of African economic history, including Samir Amin (2010) and Thandika Mkandawire (2015), argue that precolonial and early modern African societies developed their own ways of recording transactions, codifying rights and managing information. The central concern for a forward-looking analysis is therefore not whether colonialism ‘brought literacy’, but how literacy might have developed if it had been anchored in African systems of production, trade and governance, and what this implies for policy now.</w:t>
      </w:r>
    </w:p>
    <w:p w:rsidR="00000000" w:rsidDel="00000000" w:rsidP="00000000" w:rsidRDefault="00000000" w:rsidRPr="00000000" w14:paraId="000004F4">
      <w:pPr>
        <w:spacing w:after="240" w:before="240" w:lineRule="auto"/>
        <w:rPr/>
      </w:pPr>
      <w:r w:rsidDel="00000000" w:rsidR="00000000" w:rsidRPr="00000000">
        <w:rPr>
          <w:rtl w:val="0"/>
        </w:rPr>
        <w:t xml:space="preserve">Literacy aligned to African economies would have looked different from the clerical model that later took hold in many government and mission schools. In several regions, markets relied on long-distance networks that used complex record-keeping methods, including Ajami account books in West Africa, Swahili commercial correspondence along the East African coast, Geʽez legal manuscripts in the Horn and locally embedded notational systems used in taxation and tribute collection (Hunwick, 2003; Pouwels, 1987; Manger, 1999; Reid, 2002). These literacies served economic life directly. Surviving ledgers, letters and court records show households linked to guilds, traders linked to port towns and elders recording decisions on land allocation and compensation (Hunwick, 2003; Lovejoy, 2016). A literacy curriculum grounded in such practices might have trained young people to manage grain stores, track herds, adjudicate inheritance, record harvests and negotiate credit within known institutional orders. Evidence from merchant archives and court registers suggests that practices of this kind were functioning and evolving before formal colonisation.</w:t>
      </w:r>
    </w:p>
    <w:p w:rsidR="00000000" w:rsidDel="00000000" w:rsidP="00000000" w:rsidRDefault="00000000" w:rsidRPr="00000000" w14:paraId="000004F5">
      <w:pPr>
        <w:spacing w:after="240" w:before="240" w:lineRule="auto"/>
        <w:rPr/>
      </w:pPr>
      <w:r w:rsidDel="00000000" w:rsidR="00000000" w:rsidRPr="00000000">
        <w:rPr>
          <w:rtl w:val="0"/>
        </w:rPr>
        <w:t xml:space="preserve">African economists have long argued that the interruption of these literacies narrowed rather than expanded economic possibility. Claude Ake (1982) noted that once economic communication was confined to European languages, entire sectors of life were reclassified as informal, even when they were regulated and central to livelihoods. Odora Hoppers (2001) shows that bookkeeping and numeracy embedded in African craft, healing and agricultural traditions were dismissed as pre-modern, denying them institutional backing and constraining their development. Had these systems been strengthened, states might have extended literacy in ways that answered directly to agricultural planning, cooperative finance, local manufacturing and resource management, rather than tying it chiefly to office routines.</w:t>
      </w:r>
    </w:p>
    <w:p w:rsidR="00000000" w:rsidDel="00000000" w:rsidP="00000000" w:rsidRDefault="00000000" w:rsidRPr="00000000" w14:paraId="000004F6">
      <w:pPr>
        <w:spacing w:after="240" w:before="240" w:lineRule="auto"/>
        <w:rPr/>
      </w:pPr>
      <w:r w:rsidDel="00000000" w:rsidR="00000000" w:rsidRPr="00000000">
        <w:rPr>
          <w:rtl w:val="0"/>
        </w:rPr>
        <w:t xml:space="preserve">Reimagining literacy also requires reconsidering the skills most relevant to productive life. Devarajan and Ndulu (2017) point out that many African economies still rely heavily on sectors where applied knowledge matters more than narrow clerical training. Soil management, seed selection, artisanal mining, weaving, metalwork, fishing and small-scale manufacturing all draw on forms of expertise that seldom enter formal curricula. A literacy model connected to these sectors would not have required communities to abandon their own measures of competence. It could have helped young people record yields over time, analyse rainfall patterns, document innovations in craft techniques, manage cooperative savings groups and report evidence of labour or land disputes to local councils in languages already used in daily economic life (Odora Hoppers, 2001; Nyamnjoh, 2019). These capacities remain visible in many communities today but are rarely treated as part of what counts as being educated. Treating them as central would change both how schools teach and how economic success is described.</w:t>
      </w:r>
    </w:p>
    <w:p w:rsidR="00000000" w:rsidDel="00000000" w:rsidP="00000000" w:rsidRDefault="00000000" w:rsidRPr="00000000" w14:paraId="000004F7">
      <w:pPr>
        <w:spacing w:after="240" w:before="240" w:lineRule="auto"/>
        <w:rPr/>
      </w:pPr>
      <w:r w:rsidDel="00000000" w:rsidR="00000000" w:rsidRPr="00000000">
        <w:rPr>
          <w:rtl w:val="0"/>
        </w:rPr>
        <w:t xml:space="preserve">The interruption of such possibilities was uneven and contested. In early twentieth-century Lagos, editors of Yoruba-language newspapers experimented with hybrid forms of commercial literacy that blended indigenous legal vocabulary with modern accounting practices (Falola, 2009). In Ethiopia, writers and officials sought to link Geʽez scholarship to emerging state institutions, exploring models for administrative training grounded in local jurisprudence and church-based legal reasoning (Pankhurst, 1968; Zeleza, 2006). In Zanzibar, Swahili commercial schools run by coastal scholars taught navigation, trade correspondence and contract writing for Indian Ocean commerce before being displaced by British syllabi that centred English and imperial trade priorities (Sheriff, 1987; Glassman, 2011). These initiatives suggest that African societies were already designing literacies that connected learning to local economic worlds and regional trading systems. Alternative paths were interrupted by policy choices and political force, not by an absence of imagination or capability.</w:t>
      </w:r>
    </w:p>
    <w:p w:rsidR="00000000" w:rsidDel="00000000" w:rsidP="00000000" w:rsidRDefault="00000000" w:rsidRPr="00000000" w14:paraId="000004F8">
      <w:pPr>
        <w:spacing w:after="240" w:before="240" w:lineRule="auto"/>
        <w:rPr/>
      </w:pPr>
      <w:r w:rsidDel="00000000" w:rsidR="00000000" w:rsidRPr="00000000">
        <w:rPr>
          <w:rtl w:val="0"/>
        </w:rPr>
        <w:t xml:space="preserve">A forward-looking perspective must therefore address not only what was disrupted, but what can still be reoriented. Literacy need not serve only as a gateway to state employment or migration. It can support local industries, secure land rights, strengthen cross-border trade within the continent, enable digital entrepreneurship rooted in African languages and sustain cultural production with clear economic as well as symbolic value. Nyamnjoh (2019) and Odora Hoppers (2001) emphasise the need to reconnect literacy with lived economies rather than with received hierarchies of validation. This involves recognising African languages as legitimate vehicles for technical knowledge, supporting research that begins from local questions and designing curricula that help young people interpret the economic systems that shape their families’ decisions. The aim is less to reject global participation than to ensure that entry into global circuits does not require the abandonment of local economic intelligence.</w:t>
      </w:r>
    </w:p>
    <w:p w:rsidR="00000000" w:rsidDel="00000000" w:rsidP="00000000" w:rsidRDefault="00000000" w:rsidRPr="00000000" w14:paraId="000004F9">
      <w:pPr>
        <w:spacing w:after="240" w:before="240" w:lineRule="auto"/>
        <w:rPr/>
      </w:pPr>
      <w:r w:rsidDel="00000000" w:rsidR="00000000" w:rsidRPr="00000000">
        <w:rPr>
          <w:rtl w:val="0"/>
        </w:rPr>
        <w:t xml:space="preserve">A key issue, then, is not whether African countries can dispense with global languages, but how they can prevent those languages from displacing local forms of knowledge and economic practice. A model based on bilingual or trilingual competence would widen economic options, allowing children to learn to read and write first in languages embedded in local economies and then to add regional and global languages as bridges for wider communication (UNESCO, 2022; Heugh, 2013). Such an approach could also reduce the pressure on families who currently navigate systems where their own languages carry little standing in examinations, job applications or official correspondence. For many parents, this would turn language choice from a stark gamble between dignity and mobility into a more manageable negotiation between the two.</w:t>
      </w:r>
    </w:p>
    <w:p w:rsidR="00000000" w:rsidDel="00000000" w:rsidP="00000000" w:rsidRDefault="00000000" w:rsidRPr="00000000" w14:paraId="000004FA">
      <w:pPr>
        <w:spacing w:after="240" w:before="240" w:lineRule="auto"/>
        <w:rPr/>
      </w:pPr>
      <w:r w:rsidDel="00000000" w:rsidR="00000000" w:rsidRPr="00000000">
        <w:rPr>
          <w:rtl w:val="0"/>
        </w:rPr>
        <w:t xml:space="preserve">Reframing literacy in this way alters the terms of the older defence. It shifts attention from counting years of schooling to asking which literacies are recognised, where they are learned and whose livelihoods they support. Literacy is not only a technical skill. It is a form of economic belonging. Forms of reading and writing can be aligned with local realities, giving people the means to participate more fully in the economies that sustain them, or they can remain tied to imported routines that widen the distance between schooling and livelihood and make education feel like a detour rather than a resource.</w:t>
      </w:r>
    </w:p>
    <w:p w:rsidR="00000000" w:rsidDel="00000000" w:rsidP="00000000" w:rsidRDefault="00000000" w:rsidRPr="00000000" w14:paraId="000004FB">
      <w:pPr>
        <w:spacing w:after="240" w:before="240" w:lineRule="auto"/>
        <w:rPr/>
      </w:pPr>
      <w:r w:rsidDel="00000000" w:rsidR="00000000" w:rsidRPr="00000000">
        <w:rPr>
          <w:rtl w:val="0"/>
        </w:rPr>
        <w:t xml:space="preserve">This perspective does not idealise the past. Many African literacies carried their own tensions and inequalities and would have needed reform as they expanded. The point is that they were poised for transformation when they were interrupted. Reimagining them now is not only an exercise in recovery. It is a practical way of aligning literacy with productive life in the twenty-first century and loosening the economic hold of policies first devised to manage colonised populations. That reorientation will demand political decisions, long-term investment and careful work by educators and communities willing to treat African languages and knowledge systems as central to future prosperity rather than as obstacles to be outgrown.</w:t>
      </w:r>
    </w:p>
    <w:p w:rsidR="00000000" w:rsidDel="00000000" w:rsidP="00000000" w:rsidRDefault="00000000" w:rsidRPr="00000000" w14:paraId="000004FC">
      <w:pPr>
        <w:keepNext w:val="0"/>
        <w:keepLines w:val="0"/>
        <w:spacing w:before="280" w:lineRule="auto"/>
        <w:jc w:val="center"/>
        <w:rPr>
          <w:b w:val="1"/>
          <w:bCs w:val="1"/>
        </w:rPr>
      </w:pPr>
      <w:r w:rsidDel="00000000" w:rsidR="00000000" w:rsidRPr="00000000">
        <w:rPr>
          <w:b w:val="1"/>
          <w:bCs w:val="1"/>
          <w:rtl w:val="0"/>
        </w:rPr>
        <w:t xml:space="preserve">11.3 Could Africa Have Modernised Its Education Without Colonisation: </w:t>
      </w:r>
    </w:p>
    <w:p w:rsidR="00000000" w:rsidDel="00000000" w:rsidP="00000000" w:rsidRDefault="00000000" w:rsidRPr="00000000" w14:paraId="000004FD">
      <w:pPr>
        <w:keepNext w:val="0"/>
        <w:keepLines w:val="0"/>
        <w:spacing w:before="280" w:lineRule="auto"/>
        <w:jc w:val="center"/>
        <w:rPr>
          <w:b w:val="1"/>
          <w:bCs w:val="1"/>
        </w:rPr>
      </w:pPr>
      <w:r w:rsidDel="00000000" w:rsidR="00000000" w:rsidRPr="00000000">
        <w:rPr>
          <w:b w:val="1"/>
          <w:bCs w:val="1"/>
          <w:rtl w:val="0"/>
        </w:rPr>
        <w:t xml:space="preserve">Alternative Paths</w:t>
      </w:r>
    </w:p>
    <w:p w:rsidR="00000000" w:rsidDel="00000000" w:rsidP="00000000" w:rsidRDefault="00000000" w:rsidRPr="00000000" w14:paraId="000004FE">
      <w:pPr>
        <w:spacing w:after="240" w:lineRule="auto"/>
        <w:rPr/>
      </w:pPr>
      <w:r w:rsidDel="00000000" w:rsidR="00000000" w:rsidRPr="00000000">
        <w:rPr>
          <w:rtl w:val="0"/>
        </w:rPr>
      </w:r>
    </w:p>
    <w:p w:rsidR="00000000" w:rsidDel="00000000" w:rsidP="00000000" w:rsidRDefault="00000000" w:rsidRPr="00000000" w14:paraId="000004FF">
      <w:pPr>
        <w:spacing w:after="240" w:lineRule="auto"/>
        <w:rPr/>
      </w:pPr>
      <w:r w:rsidDel="00000000" w:rsidR="00000000" w:rsidRPr="00000000">
        <w:rPr>
          <w:rtl w:val="0"/>
        </w:rPr>
        <w:t xml:space="preserve">Discussions of African intellectual history are often framed by an assumption that schooling required imperial intervention in order to advance. Evidence from the late nineteenth and early twentieth centuries points in a different direction. Records from Sierra Leone, Zanzibar, Ethiopia and Abeokuta show African communities and their leaders debating language, content and institutional structure long before conquest. Experiments in vernacular primers in Sierra Leone, bookkeeping in Swahili in Zanzibar, Arabic and Geʽez scholarship in Ethiopia and curriculum discussions in the Abeokuta boards reveal settings in which educational modernisation was already being tested and adapted. Minutes from these boards, primers for shop assistants, and church or mosque schools that linked scripture to bookkeeping and legal practice indicate initiatives that differed in scale and ambition, yet show societies engaged in reform rather than waiting for outside initiation.</w:t>
      </w:r>
    </w:p>
    <w:p w:rsidR="00000000" w:rsidDel="00000000" w:rsidP="00000000" w:rsidRDefault="00000000" w:rsidRPr="00000000" w14:paraId="00000500">
      <w:pPr>
        <w:spacing w:after="240" w:before="240" w:lineRule="auto"/>
        <w:rPr/>
      </w:pPr>
      <w:r w:rsidDel="00000000" w:rsidR="00000000" w:rsidRPr="00000000">
        <w:rPr>
          <w:rtl w:val="0"/>
        </w:rPr>
        <w:t xml:space="preserve">Colonial rule interrupted this momentum by asserting exclusive authority over the meaning of educational progress. Administrations and missions reclassified literacies in use in these regions as outdated or parochial, regardless of their sophistication. Ajami legal and commercial texts in West Africa, Geʽez commentaries in the Horn and Swahili instructional traditions along the coast were pushed to the margins through policy and inspection. Mudimbe’s analysis of the ‘colonial library’ captures this shift by showing how only those knowledges that colonial authorities could catalogue, examine and rank were treated as fully real. As a result, knowledge that had long informed courts, markets and community governance ceased to count within official systems. Teachers working in African languages lost recognition, libraries serving local jurisdictions went uncatalogued, and debates over how schooling might be reformed on local terms were cut short.</w:t>
      </w:r>
    </w:p>
    <w:p w:rsidR="00000000" w:rsidDel="00000000" w:rsidP="00000000" w:rsidRDefault="00000000" w:rsidRPr="00000000" w14:paraId="00000501">
      <w:pPr>
        <w:spacing w:after="240" w:before="240" w:lineRule="auto"/>
        <w:rPr/>
      </w:pPr>
      <w:r w:rsidDel="00000000" w:rsidR="00000000" w:rsidRPr="00000000">
        <w:rPr>
          <w:rtl w:val="0"/>
        </w:rPr>
        <w:t xml:space="preserve">Comparisons with countries that undertook large scale reform without conquest help to clarify the alternatives that once existed. Japanese reformers and their Ottoman and later Turkish counterparts drew on Western science and technical training while anchoring school systems in local languages, philosophies and political traditions. These routes were uneven and often contested, yet they demonstrate that educational modernisation does not depend on displacing existing literacies or erasing local authority. The point is not that African histories should have mirrored these paths. It is narrower and more precise. Governments can borrow technical forms of schooling and selected institutional devices without importing an entire hierarchy of knowledge that classifies local intellectual work as inferior.</w:t>
      </w:r>
    </w:p>
    <w:p w:rsidR="00000000" w:rsidDel="00000000" w:rsidP="00000000" w:rsidRDefault="00000000" w:rsidRPr="00000000" w14:paraId="00000502">
      <w:pPr>
        <w:spacing w:after="240" w:before="240" w:lineRule="auto"/>
        <w:rPr/>
      </w:pPr>
      <w:r w:rsidDel="00000000" w:rsidR="00000000" w:rsidRPr="00000000">
        <w:rPr>
          <w:rtl w:val="0"/>
        </w:rPr>
        <w:t xml:space="preserve">Such contrasts help explain why the claim that colonisation was required for educational modernisation persists. The claim does not rest on a lack of African initiative. It rests on a narrow definition of what qualifies as modern. The historical record suggests that the colonial encounter introduced a boundary rather than a shared horizon. Under that boundary, schooling appeared modern only when it mirrored European templates, and African literacies could not qualify regardless of the skill and intellectual labour they involved. Colonial authorities disrupted emerging reforms and later cited the absence of officially recognised local schools as evidence of an alleged incapacity to reform. Examination systems, inspection reports and later donor frameworks often counted only institutions that resembled colonial schools, which made earlier experiments difficult to see and easier to dismiss.</w:t>
      </w:r>
    </w:p>
    <w:p w:rsidR="00000000" w:rsidDel="00000000" w:rsidP="00000000" w:rsidRDefault="00000000" w:rsidRPr="00000000" w14:paraId="00000503">
      <w:pPr>
        <w:spacing w:after="240" w:before="240" w:lineRule="auto"/>
        <w:rPr/>
      </w:pPr>
      <w:r w:rsidDel="00000000" w:rsidR="00000000" w:rsidRPr="00000000">
        <w:rPr>
          <w:rtl w:val="0"/>
        </w:rPr>
        <w:t xml:space="preserve">The more difficult discussion concerns how these interrupted initiatives might inform the work of reform now. Contemporary diagnostic reports point to pressures that complicate long range planning. Many countries face constrained fiscal space, persistent inequality, gender based violence, climate vulnerability, civil unrest, armed conflict, disputes over land and wildlife, entrenched patronage networks and widening digital divides. Under such conditions, reform rooted in local intellectual histories can appear distant from the immediate demands placed on school systems. Periodic instability disrupts efforts to expand teacher training, revise curricula or rebuild infrastructure, and plans often stall when cabinets change, budgets are frozen or new funding agreements are signed. In these circumstances, governments frequently fall back on inherited models because they appear ready to use, internationally legible and easier to justify to external funders.</w:t>
      </w:r>
    </w:p>
    <w:p w:rsidR="00000000" w:rsidDel="00000000" w:rsidP="00000000" w:rsidRDefault="00000000" w:rsidRPr="00000000" w14:paraId="00000504">
      <w:pPr>
        <w:spacing w:after="240" w:before="240" w:lineRule="auto"/>
        <w:rPr/>
      </w:pPr>
      <w:r w:rsidDel="00000000" w:rsidR="00000000" w:rsidRPr="00000000">
        <w:rPr>
          <w:rtl w:val="0"/>
        </w:rPr>
        <w:t xml:space="preserve">These concerns are substantial, yet they do not negate the relevance of earlier African experiments. They indicate that reform cannot rely on historical recovery alone. A practical path requires investment, administrative consistency, fiscal discipline and the capacity to sustain reform through political change. It also requires acknowledgement that many contemporary pressures are framed through the colonial legacies that narrowed earlier possibilities. Language regimes that exclude the majority of pupils restrict access to digital skills and technical fields. Dependence on external curricular templates limits attention to climate resilience, land governance and local economies. When systems are calibrated to assessment in colonial languages, civic competencies and community knowledge remain peripheral even where they are essential for managing present crises.</w:t>
      </w:r>
    </w:p>
    <w:p w:rsidR="00000000" w:rsidDel="00000000" w:rsidP="00000000" w:rsidRDefault="00000000" w:rsidRPr="00000000" w14:paraId="00000505">
      <w:pPr>
        <w:spacing w:after="240" w:before="240" w:lineRule="auto"/>
        <w:rPr/>
      </w:pPr>
      <w:r w:rsidDel="00000000" w:rsidR="00000000" w:rsidRPr="00000000">
        <w:rPr>
          <w:rtl w:val="0"/>
        </w:rPr>
        <w:t xml:space="preserve">The record of precolonial and early twentieth century reform remains relevant because it preserves ideas that linked literacy to local governance, trade and religious scholarship, from the Abeokuta boards to Ethiopian church schools and coastal Swahili madrasas. Returning to these ideas does not involve restoring a lost past. It provides a foundation for thinking about modernisation that acknowledges how African societies organised learning before conquest and how they sought to update those forms. The challenge is not replication but recognition: education could have taken different routes, and the closure of those routes was a political act by colonial administrators and later elites rather than an inevitability. Understanding that history allows current debates to move beyond the assumption that inherited structures are the only viable option and to ask a more grounded question about how learning might be rebuilt to meet present needs while recognising that African societies have long generated their own visions of educational change.</w:t>
      </w:r>
    </w:p>
    <w:p w:rsidR="00000000" w:rsidDel="00000000" w:rsidP="00000000" w:rsidRDefault="00000000" w:rsidRPr="00000000" w14:paraId="00000506">
      <w:pPr>
        <w:spacing w:after="240" w:before="240" w:lineRule="auto"/>
        <w:rPr/>
      </w:pPr>
      <w:r w:rsidDel="00000000" w:rsidR="00000000" w:rsidRPr="00000000">
        <w:rPr>
          <w:rtl w:val="0"/>
        </w:rPr>
      </w:r>
    </w:p>
    <w:p w:rsidR="00000000" w:rsidDel="00000000" w:rsidP="00000000" w:rsidRDefault="00000000" w:rsidRPr="00000000" w14:paraId="00000507">
      <w:pPr>
        <w:spacing w:after="240" w:before="240" w:line="276" w:lineRule="auto"/>
        <w:ind w:left="0" w:firstLine="0"/>
        <w:jc w:val="center"/>
        <w:rPr>
          <w:b w:val="1"/>
          <w:bCs w:val="1"/>
        </w:rPr>
      </w:pPr>
      <w:r w:rsidDel="00000000" w:rsidR="00000000" w:rsidRPr="00000000">
        <w:rPr>
          <w:b w:val="1"/>
          <w:bCs w:val="1"/>
          <w:rtl w:val="0"/>
        </w:rPr>
        <w:t xml:space="preserve">11</w:t>
      </w:r>
      <w:r w:rsidDel="00000000" w:rsidR="00000000" w:rsidRPr="00000000">
        <w:rPr>
          <w:b w:val="1"/>
          <w:bCs w:val="1"/>
          <w:rtl w:val="0"/>
        </w:rPr>
        <w:t xml:space="preserve">.4 Why Does the Myth of Beneficial Colonial Education Persist?</w:t>
      </w:r>
    </w:p>
    <w:p w:rsidR="00000000" w:rsidDel="00000000" w:rsidP="00000000" w:rsidRDefault="00000000" w:rsidRPr="00000000" w14:paraId="00000508">
      <w:pPr>
        <w:spacing w:after="240" w:lineRule="auto"/>
        <w:rPr/>
      </w:pPr>
      <w:r w:rsidDel="00000000" w:rsidR="00000000" w:rsidRPr="00000000">
        <w:rPr>
          <w:rtl w:val="0"/>
        </w:rPr>
        <w:t xml:space="preserve">The rebranding of exclusion as benevolence lies at the heart of the claim that colonial schooling did more good than harm. Evidence of narrow design and limited reach is abundant, yet the belief endures. Its persistence rests less on detached observation than on a selective reading of the past that elevates a small number of success stories and leaves the structures that restricted access and narrowed purpose in the background. The costs borne by those who were excluded or downgraded seldom appear in this story.</w:t>
      </w:r>
    </w:p>
    <w:p w:rsidR="00000000" w:rsidDel="00000000" w:rsidP="00000000" w:rsidRDefault="00000000" w:rsidRPr="00000000" w14:paraId="00000509">
      <w:pPr>
        <w:spacing w:after="240" w:before="240" w:lineRule="auto"/>
        <w:rPr/>
      </w:pPr>
      <w:r w:rsidDel="00000000" w:rsidR="00000000" w:rsidRPr="00000000">
        <w:rPr>
          <w:rtl w:val="0"/>
        </w:rPr>
        <w:t xml:space="preserve">The public visibility of a professional and political elite formed through colonial schools has sustained this impression. Figures such as Léopold Senghor and Kwame Nkrumah, educated in mission or European-modelled institutions, came to stand for mobility and achievement. Their biographies suggested a route that others might take. In practice, that route passed through a small cluster of government and mission secondary schools, limited scholarship schemes and competitive examinations that most pupils never even reached. Entry to those schools often depended on place of residence, missionary favour and the ability to pay fees or secure patronage, so that a tiny fraction of candidates moved forward while the majority remained in village or elementary tracks. For each pupil who progressed to secondary and tertiary levels, many more were diverted into vocational tracks designed to meet colonial labour demands or were excluded altogether (Aboagye, 2021). Memory tends to keep the ascent of the few and to discard the sorting of the many. That amnesia feeds the myth. Autobiographies, commemorative histories and school magazines repeat the stories of those who made it through, while the experience of those who left early, or were never admitted, seldom enters the public record.</w:t>
      </w:r>
    </w:p>
    <w:p w:rsidR="00000000" w:rsidDel="00000000" w:rsidP="00000000" w:rsidRDefault="00000000" w:rsidRPr="00000000" w14:paraId="0000050A">
      <w:pPr>
        <w:spacing w:after="240" w:before="240" w:lineRule="auto"/>
        <w:rPr/>
      </w:pPr>
      <w:r w:rsidDel="00000000" w:rsidR="00000000" w:rsidRPr="00000000">
        <w:rPr>
          <w:rtl w:val="0"/>
        </w:rPr>
        <w:t xml:space="preserve">Institutional prestige has travelled forward as well. Makerere in Uganda, Achimota in Ghana and Ibadan in Nigeria were built to furnish a small cadre for colonial administration and still function as powerful markers of status. Their credentials continue to command disproportionate value because they align with Euro-American standards. Proficiency in English, French or Portuguese functions as an informal prerequisite for mobility. This creates a chain that runs from credential, to language proficiency, to access to formal employment, with those outside the chain excluded from the start (Bekkouche and Dupraz, 2023; UNESCO, 2021). Graduates of these institutions inherit networks and recognition that reinforce the impression that the system works, even when most are kept at its margins. They are over-represented on curriculum committees, in ministerial posts and in donor case studies, so public discussion of education is often voiced by those for whom the system has worked comparatively well, rather than by those for whom it has meant stalled schooling or unrecognised effort.</w:t>
      </w:r>
    </w:p>
    <w:p w:rsidR="00000000" w:rsidDel="00000000" w:rsidP="00000000" w:rsidRDefault="00000000" w:rsidRPr="00000000" w14:paraId="0000050B">
      <w:pPr>
        <w:spacing w:after="240" w:before="240" w:lineRule="auto"/>
        <w:rPr/>
      </w:pPr>
      <w:r w:rsidDel="00000000" w:rsidR="00000000" w:rsidRPr="00000000">
        <w:rPr>
          <w:rtl w:val="0"/>
        </w:rPr>
        <w:t xml:space="preserve">External agencies have helped to stabilise these hierarchies. Multilateral donors and development organisations have often supported policies that extend inherited models rather than question them. Benchmarks have prioritised enrolment and test scores in European languages, with limited attention to cultural relevance or epistemic justice. Mother-tongue instruction receives regular endorsement in principle and little sustained funding in practice (UNESCO, 2021; Pan African Review, 2022). Odora Hoppers and Nyamnjoh argue that this preference for inherited models arises because development is still defined, in many policy circles, as successful integration into global markets measured through English- or French-based indicators (Odora Hoppers, 2001; Nyamnjoh, 2019). Programmes that work in African languages or from local knowledge systems are often labelled cultural or supplementary and therefore attract less investment and prestige, even when evidence shows that they support learning and livelihoods more effectively. When divergence from the colonial template is framed as inefficiency or risk, ministries face strong incentives to conform. Projects that resemble existing models attract support; experiments rooted in African languages and knowledge systems seldom enjoy comparable backing.</w:t>
      </w:r>
    </w:p>
    <w:p w:rsidR="00000000" w:rsidDel="00000000" w:rsidP="00000000" w:rsidRDefault="00000000" w:rsidRPr="00000000" w14:paraId="0000050C">
      <w:pPr>
        <w:spacing w:after="240" w:before="240" w:lineRule="auto"/>
        <w:rPr/>
      </w:pPr>
      <w:r w:rsidDel="00000000" w:rsidR="00000000" w:rsidRPr="00000000">
        <w:rPr>
          <w:rtl w:val="0"/>
        </w:rPr>
        <w:t xml:space="preserve">Continuities inside postcolonial states have moved in the same direction. Few governments possessed the fiscal capacity or political leverage at independence to undertake a complete redesign. Ghana’s expansion after 1957 relied heavily on the replication of colonial syllabi, teacher training models and examination systems, and later reforms have often been constrained by those legacies (Aboagye, 2021). Similar continuities appeared elsewhere. Regulations, inspection routines and examination practices in many newly independent countries reproduced administrative habits learnt under colonial rule, not because officials lacked imagination, but because deviation from known procedures carried political and professional risk. Keeping to familiar routines looked safer than attempting alternatives that might fail under public and donor scrutiny.</w:t>
      </w:r>
    </w:p>
    <w:p w:rsidR="00000000" w:rsidDel="00000000" w:rsidP="00000000" w:rsidRDefault="00000000" w:rsidRPr="00000000" w14:paraId="0000050D">
      <w:pPr>
        <w:spacing w:after="240" w:before="240" w:lineRule="auto"/>
        <w:rPr/>
      </w:pPr>
      <w:r w:rsidDel="00000000" w:rsidR="00000000" w:rsidRPr="00000000">
        <w:rPr>
          <w:rtl w:val="0"/>
        </w:rPr>
        <w:t xml:space="preserve">Teachers stand near the centre of these continuities. Certification regimes defined who could teach, what counted as competence and which languages were recognised as suitable for instruction. In British territories, the Phelps-Stokes recommendations encouraged ‘adapted’ schooling and graded teacher certificates that kept most African teachers at elementary levels. In French West and Equatorial Africa, training for écoles rurales reinforced a narrow academic track with strong emphasis on conduct, neatness and obedience; personnel records regularly praised language accuracy and penmanship while leaving initiative and independent judgement unaddressed (Conklin, 1997; Suret-Canale, 1971). Mission and state schools differed in governance and ethos yet converged on the same outcome: teachers were positioned as transmitters of a curriculum that subordinated enquiry to order. Female teachers faced further constraints. Training colleges often channelled them into domestic science and early childhood instruction, presenting them as organisers of household discipline rather than as intellectual authorities in their own right (Phelps-Stokes Commission, 1924 to 1925; Comaroff and Comaroff, 1991). The politics of certification, the language of inspection and the gendered division of labour set limits that did not end with formal independence. Today, posts in urban secondary schools teaching English, mathematics and science tend to carry higher pay, status and promotion prospects, while early-grade, rural and African-language teaching posts remain under-resourced and more easily left vacant. The pattern signals that some forms of teaching are still treated as marginal.</w:t>
      </w:r>
    </w:p>
    <w:p w:rsidR="00000000" w:rsidDel="00000000" w:rsidP="00000000" w:rsidRDefault="00000000" w:rsidRPr="00000000" w14:paraId="0000050E">
      <w:pPr>
        <w:spacing w:after="240" w:before="240" w:lineRule="auto"/>
        <w:rPr/>
      </w:pPr>
      <w:r w:rsidDel="00000000" w:rsidR="00000000" w:rsidRPr="00000000">
        <w:rPr>
          <w:rtl w:val="0"/>
        </w:rPr>
        <w:t xml:space="preserve">Parents and students navigate these limits with clear eyes. Surveys in several Anglophone countries show strong preferences for English-medium schools even when fees are high and the language is not spoken at home (UNESCO, 2021). Adetokun (2023) notes that parents frequently recognise the distance between imported curricula and children’s lives yet choose the route most likely to secure work in labour markets that still reward colonial languages and credentials. Studies of parental decision-making describe families turning down well-regarded local-language schools in favour of crowded English-medium classrooms because only the latter are believed to lead to secure employment (Adetokun, 2023). Parents describe these decisions not as expressions of loyalty to inherited norms but as survival strategies. They weigh the loss of linguistic grounding against the realities of labour markets in which English and French still determine who is employable, who is promotable and who is left outside. The choice is often made with reluctance, driven by structural pressure rather than preference. That pressure helps keep the myth alive, because families cannot easily afford to step away from systems they know to be narrow.</w:t>
      </w:r>
    </w:p>
    <w:p w:rsidR="00000000" w:rsidDel="00000000" w:rsidP="00000000" w:rsidRDefault="00000000" w:rsidRPr="00000000" w14:paraId="0000050F">
      <w:pPr>
        <w:spacing w:after="240" w:before="240" w:lineRule="auto"/>
        <w:rPr/>
      </w:pPr>
      <w:r w:rsidDel="00000000" w:rsidR="00000000" w:rsidRPr="00000000">
        <w:rPr>
          <w:rtl w:val="0"/>
        </w:rPr>
        <w:t xml:space="preserve">Narratives about the past reinforce these choices. Celebrating a small group of graduates makes it easier to ignore the numbers who never gained sustained access or who left school with little recognised qualification. Beginning the story of African education with colonial institutions erases older traditions: Ajami literacies in Hausaland, Qurʾanic schools across West Africa, manuscript cultures at Timbuktu and the scholastic lineages of Ethiopia (AfricanHistoryExtra, 2022). These practices involved demanding study, memorisation, commentary and institutional memory, yet they were downgraded or ignored in the new order. The effect is not only historical. When the starting point is misremembered, what counts as realistic for the future is narrowed. If the only remembered model of schooling is the colonial one, alternatives come to look impractical or naïve before they are even tested.</w:t>
      </w:r>
    </w:p>
    <w:p w:rsidR="00000000" w:rsidDel="00000000" w:rsidP="00000000" w:rsidRDefault="00000000" w:rsidRPr="00000000" w14:paraId="00000510">
      <w:pPr>
        <w:spacing w:after="240" w:before="240" w:lineRule="auto"/>
        <w:rPr/>
      </w:pPr>
      <w:r w:rsidDel="00000000" w:rsidR="00000000" w:rsidRPr="00000000">
        <w:rPr>
          <w:rtl w:val="0"/>
        </w:rPr>
        <w:t xml:space="preserve">Teachers and officials have long remarked on the narrowness of the inherited approach. Inspection-driven pedagogy encouraged teaching to the rubric rather than learning from the child. Phelps-Stokes and subsequent reports codified that orientation by recommending practical, manual and moral instruction for the ‘masses’ while reserving academic tracks for a small group deemed ‘suitable’ (Phelps-Stokes Commission, 1924 to 1925). Administrators sought order and legibility. Missionaries combined evangelisation with schooling, sometimes pushing for expansion, sometimes guarding doctrine. Parents looked for mobility and protection; pupils learned to perform to the test. The myth of benefit takes root in this tangle because each group can point to moments when schooling served aims they valued, while the broader pattern of rationed opportunity escapes sustained scrutiny. A former pupil may recall the teacher who intervened at a critical moment, or the scholarship that funded further study, and that memory is real. It rarely carries with it a reckoning with classmates who left school early, siblings who were never enrolled or neighbours whose labour subsidised that single success.</w:t>
      </w:r>
    </w:p>
    <w:p w:rsidR="00000000" w:rsidDel="00000000" w:rsidP="00000000" w:rsidRDefault="00000000" w:rsidRPr="00000000" w14:paraId="00000511">
      <w:pPr>
        <w:spacing w:after="240" w:before="240" w:lineRule="auto"/>
        <w:rPr/>
      </w:pPr>
      <w:r w:rsidDel="00000000" w:rsidR="00000000" w:rsidRPr="00000000">
        <w:rPr>
          <w:rtl w:val="0"/>
        </w:rPr>
        <w:t xml:space="preserve">The endurance of the myth is also linked to the weakness of institutional alternatives. Critique alone does not dislodge a system that, however unequal, offers the main recognised route to employment and higher education. Pilot schemes in African-language schooling, bilingual universities and community-based colleges show that different arrangements are possible, yet they often struggle for funding, recognition and long-term support (UNESCO, 2021; Odora Hoppers, 2001; Prah, 2009). Institutions in which African languages carry science and literature, universities publish and assess in African languages and qualifications command respect without colonial endorsement would alter the calculation (UNESCO, 2021; Odora Hoppers, 2001; Prah, 2009). Building such institutions requires resources, policy consistency and time. Until institutions of that kind are established and trusted, the inherited model remains in place less because it is judged good than because it is the only form of schooling that appears durable and legible to employers, donors and many parents.</w:t>
      </w:r>
    </w:p>
    <w:p w:rsidR="00000000" w:rsidDel="00000000" w:rsidP="00000000" w:rsidRDefault="00000000" w:rsidRPr="00000000" w14:paraId="00000512">
      <w:pPr>
        <w:spacing w:after="240" w:before="240" w:lineRule="auto"/>
        <w:rPr/>
      </w:pPr>
      <w:r w:rsidDel="00000000" w:rsidR="00000000" w:rsidRPr="00000000">
        <w:rPr>
          <w:rtl w:val="0"/>
        </w:rPr>
        <w:t xml:space="preserve">Viewed in this way, the myth persists because the system has produced partial gains for many of those who engage with it. Administrators have found ways to tighten control, missionaries have gathered congregations, parents have glimpsed mobility, pupils have acquired certificates and donors have obtained metrics to justify programmes. Partial gains make the system look generous, even when its basic design still concentrates advantage. The presence of these fragments of value does not answer the harder question of what was systematically foreclosed. That question points beyond whether colonial schooling delivered some benefits and toward a more demanding reckoning with whom it served, under what conditions and at whose expense. Confronting that reckoning is central to any serious attempt to design institutions that draw on African histories and languages rather than treating colonial schooling as the only credible starting point.</w:t>
      </w:r>
    </w:p>
    <w:p w:rsidR="00000000" w:rsidDel="00000000" w:rsidP="00000000" w:rsidRDefault="00000000" w:rsidRPr="00000000" w14:paraId="00000513">
      <w:pPr>
        <w:spacing w:after="240" w:before="240" w:line="276" w:lineRule="auto"/>
        <w:jc w:val="center"/>
        <w:rPr>
          <w:b w:val="1"/>
          <w:bCs w:val="1"/>
        </w:rPr>
      </w:pPr>
      <w:r w:rsidDel="00000000" w:rsidR="00000000" w:rsidRPr="00000000">
        <w:rPr>
          <w:b w:val="1"/>
          <w:bCs w:val="1"/>
          <w:rtl w:val="0"/>
        </w:rPr>
        <w:t xml:space="preserve">11</w:t>
      </w:r>
      <w:r w:rsidDel="00000000" w:rsidR="00000000" w:rsidRPr="00000000">
        <w:rPr>
          <w:b w:val="1"/>
          <w:bCs w:val="1"/>
          <w:rtl w:val="0"/>
        </w:rPr>
        <w:t xml:space="preserve">.5 A Balanced View: What Was Gained, What Was Lost?</w:t>
      </w:r>
      <w:r w:rsidDel="00000000" w:rsidR="00000000" w:rsidRPr="00000000">
        <w:rPr>
          <w:rtl w:val="0"/>
        </w:rPr>
      </w:r>
    </w:p>
    <w:p w:rsidR="00000000" w:rsidDel="00000000" w:rsidP="00000000" w:rsidRDefault="00000000" w:rsidRPr="00000000" w14:paraId="00000514">
      <w:pPr>
        <w:spacing w:after="240" w:lineRule="auto"/>
        <w:rPr/>
      </w:pPr>
      <w:r w:rsidDel="00000000" w:rsidR="00000000" w:rsidRPr="00000000">
        <w:rPr>
          <w:rtl w:val="0"/>
        </w:rPr>
        <w:t xml:space="preserve">Claims that colonial education was ‘worth it’ rest on a misleading frame. To ask whether the spread of reading and writing compensated for what was taken assumes that education can be tallied like an account book. That frame already accepts the logic of the colonial system, where large harms are downplayed because some children entered school and where systematic exclusion is treated as an acceptable side effect of limited access. The record points to a more uneven and less forgiving story.</w:t>
      </w:r>
    </w:p>
    <w:p w:rsidR="00000000" w:rsidDel="00000000" w:rsidP="00000000" w:rsidRDefault="00000000" w:rsidRPr="00000000" w14:paraId="00000515">
      <w:pPr>
        <w:spacing w:after="240" w:before="240" w:lineRule="auto"/>
        <w:rPr/>
      </w:pPr>
      <w:r w:rsidDel="00000000" w:rsidR="00000000" w:rsidRPr="00000000">
        <w:rPr>
          <w:rtl w:val="0"/>
        </w:rPr>
        <w:t xml:space="preserve">Colonial schools did give some Africans access to reading, writing and arithmetic. During the years around and after independence, these skills allowed a minority to take positions as teachers, clerks, lawyers or technicians, helping to staff the new bureaucracies of emerging states (Berman, 1974; Ajayi, 1965). These gains were real. They made it possible to run ministries, courts and parastatals without constant dependence on expatriate personnel. Access to those routes, however, depended on moving through a small chain of mission and government schools that offered progression to a few, through scholarships often limited by region and gender, and through examinations that filtered candidates at each stage. Entry into such roles demanded conformity to narrow definitions of competence: fluency in European languages, mastery of imported syllabi and a willingness to view knowledge through categories set elsewhere. Literacy did not operate as a simple skill.</w:t>
      </w:r>
      <w:commentRangeStart w:id="34"/>
      <w:r w:rsidDel="00000000" w:rsidR="00000000" w:rsidRPr="00000000">
        <w:rPr>
          <w:rtl w:val="0"/>
        </w:rPr>
        <w:t xml:space="preserve"> It worked as a credential that marked out a small group for promotion and left many others classified as unsuitable for advancement (Rodney, 1972; Aboagye, 2021).</w:t>
      </w:r>
      <w:commentRangeEnd w:id="34"/>
      <w:r w:rsidDel="00000000" w:rsidR="00000000" w:rsidRPr="00000000">
        <w:commentReference w:id="34"/>
      </w:r>
      <w:r w:rsidDel="00000000" w:rsidR="00000000" w:rsidRPr="00000000">
        <w:rPr>
          <w:rtl w:val="0"/>
        </w:rPr>
      </w:r>
    </w:p>
    <w:p w:rsidR="00000000" w:rsidDel="00000000" w:rsidP="00000000" w:rsidRDefault="00000000" w:rsidRPr="00000000" w14:paraId="00000516">
      <w:pPr>
        <w:spacing w:after="240" w:before="240" w:lineRule="auto"/>
        <w:rPr/>
      </w:pPr>
      <w:r w:rsidDel="00000000" w:rsidR="00000000" w:rsidRPr="00000000">
        <w:rPr>
          <w:rtl w:val="0"/>
        </w:rPr>
        <w:t xml:space="preserve">By the 1950s education had become more than a means of acquiring skills. It functioned as a social marker. The child who spoke English or French well was judged capable; the one who did not was assumed to be lagging behind (Heugh, 2011). Schools sorted children into hierarchies that matched clerical and administrative priorities rather than local needs. Sorting soon became normalised, not only by administrators but also by parents and pupils. A former teacher in Ibadan recalled: ‘We taught them to write what the inspector wanted. It was never about what the child already knew’ (cited in Aboagye, 2021, p. 88). The lesson was performance, not inquiry. A personnel file from Dakar commended an évolué clerk for ‘impeccable French composition’ and ‘reliable handwriting’, while noting that he was ‘not to be considered for positions requiring independent judgment’ (Lloyd, 1974, p. 61). Records of this kind show how praise for competence could conceal fixed ceilings, where Africans were recognised as efficient but not trusted with authority. Those records also hint at another strand of gain: a literate clerk might be able to read a contract to relatives, draft a petition on behalf of neighbours or interpret an official notice that would otherwise have gone unchallenged. Even these modest protections, however, depended on acceptance of the very hierarchies that set limits on how far such clerks could rise.</w:t>
      </w:r>
    </w:p>
    <w:p w:rsidR="00000000" w:rsidDel="00000000" w:rsidP="00000000" w:rsidRDefault="00000000" w:rsidRPr="00000000" w14:paraId="00000517">
      <w:pPr>
        <w:spacing w:after="240" w:before="240" w:lineRule="auto"/>
        <w:rPr/>
      </w:pPr>
      <w:r w:rsidDel="00000000" w:rsidR="00000000" w:rsidRPr="00000000">
        <w:rPr>
          <w:rtl w:val="0"/>
        </w:rPr>
        <w:t xml:space="preserve">This arrangement altered the meaning of knowledge itself. Oral instruction, apprenticeship and storytelling, all central to African intellectual life, were reclassified as informal or backward (Fafunwa, 1974). Fluency in a European language became the accepted measure of intelligence. Indigenous literacies, such as Ajami in Hausaland or Geʽez in Ethiopia, were dismissed as relics rather than recognised as living traditions (Boyd and Mack, 1997; Zeleza, 2006). Generations moved through schools where foreign categories alone were treated as serious. Over time it became difficult even to imagine that formal education could begin with local life, local languages and local reference points and still be treated as rigorous.</w:t>
      </w:r>
    </w:p>
    <w:p w:rsidR="00000000" w:rsidDel="00000000" w:rsidP="00000000" w:rsidRDefault="00000000" w:rsidRPr="00000000" w14:paraId="00000518">
      <w:pPr>
        <w:spacing w:after="240" w:before="240" w:lineRule="auto"/>
        <w:rPr/>
      </w:pPr>
      <w:r w:rsidDel="00000000" w:rsidR="00000000" w:rsidRPr="00000000">
        <w:rPr>
          <w:rtl w:val="0"/>
        </w:rPr>
        <w:t xml:space="preserve">The system was designed narrowly and was not reworked for mass inclusion. Colonial schools had been created to produce a small clerical elite, not to offer education to the broader population (Whitehead, 2005). Independence governments inherited the same examination boards, teacher training colleges and inspection regimes. Inequality was present from the outset and deepened as resources flowed into urban secondary schools while rural school buildings went without textbooks, desks or basic infrastructure (Moumouni, 1968; UNESCO, 2021). South African schools for black learners under apartheid were deliberately underfunded, a gap that post-1994 reforms have struggled to close (Christie and Collins, 1982; Amnesty International, 2020). The hierarchy continues: private international schools expand and public schools in poor communities face overcrowding and chronic shortages (UNESCO, 2021). The group admitted to higher levels of schooling grew only slowly, and much of that growth took place under the same rationing rules that had organised access in the late colonial period.</w:t>
      </w:r>
    </w:p>
    <w:p w:rsidR="00000000" w:rsidDel="00000000" w:rsidP="00000000" w:rsidRDefault="00000000" w:rsidRPr="00000000" w14:paraId="00000519">
      <w:pPr>
        <w:spacing w:after="240" w:before="240" w:lineRule="auto"/>
        <w:rPr/>
      </w:pPr>
      <w:r w:rsidDel="00000000" w:rsidR="00000000" w:rsidRPr="00000000">
        <w:rPr>
          <w:rtl w:val="0"/>
        </w:rPr>
        <w:t xml:space="preserve">Parents and caregivers made decisions within these constraints. Household surveys from Kenya in the 2000s and 2010s show families giving up income, delaying medical care and taking on debt to send children to English-medium schools, even when English is not spoken at home (UNESCO, 2021). For many, this is experienced less as a choice than as a defensive move in labour markets where lack of English still means exclusion from wage work. A Tanzanian father interviewed during the Education for Self-Reliance reforms of the 1970s admitted: ‘Swahili was fine for us, but we paid for English tuition because without it our children would be left behind’ (quoted in Nyerere, 1974, p. 52). A 1942 education report from Nigeria noted with approval that village schools kept ‘the native mind usefully occupied without raising expectations’ (cited in Berman, 1974, p. 212). These voices, spread across decades, show that restriction was not an accident of capacity. It was part of policy, and families adjusted to it as best they could, often at considerable cost. Parents watched some former pupils leave for clerical or teaching posts in towns while neighbours’ children remained in seasonal or casual work, and they tried to keep both pictures in view when deciding whether to send a child to a distant school or to pay for extra tuition.</w:t>
      </w:r>
    </w:p>
    <w:p w:rsidR="00000000" w:rsidDel="00000000" w:rsidP="00000000" w:rsidRDefault="00000000" w:rsidRPr="00000000" w14:paraId="0000051A">
      <w:pPr>
        <w:spacing w:after="240" w:before="240" w:lineRule="auto"/>
        <w:rPr/>
      </w:pPr>
      <w:r w:rsidDel="00000000" w:rsidR="00000000" w:rsidRPr="00000000">
        <w:rPr>
          <w:rtl w:val="0"/>
        </w:rPr>
        <w:t xml:space="preserve">At university level, efforts to widen the meaning of knowledge often stalled. Within South Africa, attempts to embed indigenous knowledge in higher education after the #RhodesMustFall protests were resisted as political rather than scholarly interventions (Heleta, 2016). Ghanaian debates over the language of instruction recur yet rarely translate into sustained change in tertiary teaching or assessment (Aboagye, 2021). Earlier inspection notes from Dakar, which recorded with approval that pupils could recite French catechism passages but ‘showed little aptitude for independent reasoning’, sit uncomfortably beside contemporary concerns about critical thinking (archival reference in Lloyd, 1974). These struggles, past and present, show that the legacies of colonial legitimacy are not only structural but epistemic. They continue to govern the languages that appear on degree certificates, the journals and presses that count as authoritative, and the gatekeepers of disciplinary expertise.</w:t>
      </w:r>
    </w:p>
    <w:p w:rsidR="00000000" w:rsidDel="00000000" w:rsidP="00000000" w:rsidRDefault="00000000" w:rsidRPr="00000000" w14:paraId="0000051B">
      <w:pPr>
        <w:spacing w:after="240" w:before="240" w:lineRule="auto"/>
        <w:rPr/>
      </w:pPr>
      <w:r w:rsidDel="00000000" w:rsidR="00000000" w:rsidRPr="00000000">
        <w:rPr>
          <w:rtl w:val="0"/>
        </w:rPr>
        <w:t xml:space="preserve">Colonial schooling did not produce only submission. It also supplied instruments that some students turned back against the system. Mission schools educated the leaders who later mobilised against empire. Nkrumah, Senghor and Azikiwe all used their schooling to organise resistance. Radical student unions in Dakar and Ibadan turned examination prose into manifestos and used their positions to criticise colonial rule (Falola and Heaton, 2008). These outcomes were significant. They remind us that people can appropriate tools for their own purposes. They were not, however, the primary intention of the system. Most pupils were trained to qualify, not to question. Examination success still outweighs critical engagement in many education systems today. That imbalance matters for any assessment of gain and loss, because it shows how rare it was, and still is, for literacy to be organised around collective inquiry rather than institutional compliance.</w:t>
      </w:r>
    </w:p>
    <w:p w:rsidR="00000000" w:rsidDel="00000000" w:rsidP="00000000" w:rsidRDefault="00000000" w:rsidRPr="00000000" w14:paraId="0000051C">
      <w:pPr>
        <w:spacing w:after="240" w:before="240" w:lineRule="auto"/>
        <w:rPr/>
      </w:pPr>
      <w:r w:rsidDel="00000000" w:rsidR="00000000" w:rsidRPr="00000000">
        <w:rPr>
          <w:rtl w:val="0"/>
        </w:rPr>
        <w:t xml:space="preserve">Reforms since independence have often rearranged aspects of the system rather than remodelled its foundations. Kenya’s Competency-Based Curriculum, rolled out nationally from 2017, was presented as a move away from high-stakes examinations, yet foreign publishers and consultancies retained control of much of the content (Sifuna, 2018). South African curriculum reform has been announced repeatedly but has seldom altered university hierarchies or funding priorities (Jansen, 2002; Heleta, 2016). Ghanaian reforms that encourage local languages at primary level are often reversed within a few years as parents worry about their children’s competitive position in global markets (Aboagye, 2021). These are not only problems of implementation. They reveal how deeply colonial benchmarks remain embedded in the definition of success. Policy can change examination formats or subject labels, yet as long as recognition flows mainly through older language regimes and accreditation routes, the incentives that shaped earlier schooling continue to operate.</w:t>
      </w:r>
    </w:p>
    <w:p w:rsidR="00000000" w:rsidDel="00000000" w:rsidP="00000000" w:rsidRDefault="00000000" w:rsidRPr="00000000" w14:paraId="0000051D">
      <w:pPr>
        <w:spacing w:after="240" w:before="240" w:lineRule="auto"/>
        <w:rPr/>
      </w:pPr>
      <w:r w:rsidDel="00000000" w:rsidR="00000000" w:rsidRPr="00000000">
        <w:rPr>
          <w:rtl w:val="0"/>
        </w:rPr>
        <w:t xml:space="preserve">Meanwhile, there is a persistent mismatch between formal schooling and economic life. Young Africans are often prepared for office work in economies dominated by informal and precarious activity (ILO, 2022). Many aspire to positions in international agencies where cultural fluency and foreign accreditation carry more weight than community knowledge. This is frequently presented as ambition. It also signals resignation, a recognition that routes to security inside local economies remain fragile. Schools seldom demonstrate how education might be used to build institutions and livelihoods where students live. A graduate trained for clerical work may return to a town where most livelihoods depend on trading, small-scale farming or transport, and find that the only steady income available is driving a minibus or working as a casual security guard. The credential can help with applications and paperwork, but it rarely comes with support for strengthening the local cooperatives, markets or councils on which neighbours rely. For many families, advancement is still imagined through departure: higher earnings abroad, professional standing elsewhere, qualifications that carry weight in Europe or North America.</w:t>
      </w:r>
    </w:p>
    <w:p w:rsidR="00000000" w:rsidDel="00000000" w:rsidP="00000000" w:rsidRDefault="00000000" w:rsidRPr="00000000" w14:paraId="0000051E">
      <w:pPr>
        <w:spacing w:after="240" w:before="240" w:lineRule="auto"/>
        <w:rPr/>
      </w:pPr>
      <w:r w:rsidDel="00000000" w:rsidR="00000000" w:rsidRPr="00000000">
        <w:rPr>
          <w:rtl w:val="0"/>
        </w:rPr>
        <w:t xml:space="preserve">Considered together, the gains and losses do not balance in any simple way. Colonial schooling contributed skills, administrative capacity and, for some, an education that could be turned toward resistance. It also extended the reach of written communication, giving some people means to send letters, draft claims and record agreements that might otherwise have remained vulnerable to unilateral interpretation. At the same time it stripped status from African languages and epistemologies, rationed opportunity, limited the scale of provision and taught generations to measure intelligence and achievement through external standards. The more pressing issue is not to decide whether the bargain was favourable, but to recognise that the terms on which literacy was introduced continue to favour those whose status depends on inherited scales of value. There is room for different choices: curriculum councils can alter what counts as required knowledge, examination boards can revise the languages and genres they reward, and ministries can decide which institutions receive resources and recognition. Until African education systems set their own criteria for language, knowledge and achievement, the balance of gain and loss will remain tilted towards those who can speak in those inherited terms.</w:t>
      </w:r>
    </w:p>
    <w:p w:rsidR="00000000" w:rsidDel="00000000" w:rsidP="00000000" w:rsidRDefault="00000000" w:rsidRPr="00000000" w14:paraId="0000051F">
      <w:pPr>
        <w:spacing w:after="240" w:before="240" w:lineRule="auto"/>
        <w:rPr/>
      </w:pPr>
      <w:r w:rsidDel="00000000" w:rsidR="00000000" w:rsidRPr="00000000">
        <w:rPr>
          <w:rtl w:val="0"/>
        </w:rPr>
        <w:t xml:space="preserve">Literacy will remain part of any credible effort to repair African education, but on terms that break with the colonial bargain. The central choice is no longer whether children enter school, but whether the reading and writing they meet there begin from other people’s categories or from the lives they already recognise. Colonial systems treated literacy as a measure of distance from home, where fluency in a foreign language was taken as proof of intelligence. A different future would treat literacy as a way of studying local circumstances with care, noticing how communities work and learning how to improve them without abandoning earlier ways of knowing. The value of literacy then lies in how it helps young people understand the places where they live, recognise the knowledge already present there and work with others to change the conditions that keep so many on the margins of schooling and work. That is the standard against which gains and losses can be judged, and it is a standard that African societies can still choose to define for themselves.</w:t>
      </w:r>
    </w:p>
    <w:p w:rsidR="00000000" w:rsidDel="00000000" w:rsidP="00000000" w:rsidRDefault="00000000" w:rsidRPr="00000000" w14:paraId="00000520">
      <w:pPr>
        <w:spacing w:after="240" w:line="276" w:lineRule="auto"/>
        <w:jc w:val="center"/>
        <w:rPr>
          <w:b w:val="1"/>
          <w:bCs w:val="1"/>
        </w:rPr>
      </w:pPr>
      <w:r w:rsidDel="00000000" w:rsidR="00000000" w:rsidRPr="00000000">
        <w:rPr>
          <w:b w:val="1"/>
          <w:bCs w:val="1"/>
          <w:rtl w:val="0"/>
        </w:rPr>
        <w:t xml:space="preserve">Chapter 12</w:t>
      </w:r>
    </w:p>
    <w:p w:rsidR="00000000" w:rsidDel="00000000" w:rsidP="00000000" w:rsidRDefault="00000000" w:rsidRPr="00000000" w14:paraId="00000521">
      <w:pPr>
        <w:spacing w:after="240" w:line="276" w:lineRule="auto"/>
        <w:jc w:val="center"/>
        <w:rPr>
          <w:b w:val="1"/>
          <w:bCs w:val="1"/>
        </w:rPr>
      </w:pPr>
      <w:r w:rsidDel="00000000" w:rsidR="00000000" w:rsidRPr="00000000">
        <w:rPr>
          <w:b w:val="1"/>
          <w:bCs w:val="1"/>
          <w:rtl w:val="0"/>
        </w:rPr>
        <w:t xml:space="preserve">Can African Education Be Fully Decolonised?</w:t>
      </w:r>
    </w:p>
    <w:p w:rsidR="00000000" w:rsidDel="00000000" w:rsidP="00000000" w:rsidRDefault="00000000" w:rsidRPr="00000000" w14:paraId="00000522">
      <w:pPr>
        <w:spacing w:after="240" w:line="276" w:lineRule="auto"/>
        <w:jc w:val="center"/>
        <w:rPr>
          <w:b w:val="1"/>
          <w:bCs w:val="1"/>
        </w:rPr>
      </w:pPr>
      <w:r w:rsidDel="00000000" w:rsidR="00000000" w:rsidRPr="00000000">
        <w:rPr>
          <w:b w:val="1"/>
          <w:bCs w:val="1"/>
          <w:rtl w:val="0"/>
        </w:rPr>
        <w:t xml:space="preserve">The Work of Rethinking</w:t>
      </w:r>
    </w:p>
    <w:p w:rsidR="00000000" w:rsidDel="00000000" w:rsidP="00000000" w:rsidRDefault="00000000" w:rsidRPr="00000000" w14:paraId="00000523">
      <w:pPr>
        <w:spacing w:after="240" w:lineRule="auto"/>
        <w:rPr/>
      </w:pPr>
      <w:r w:rsidDel="00000000" w:rsidR="00000000" w:rsidRPr="00000000">
        <w:rPr>
          <w:rtl w:val="0"/>
        </w:rPr>
        <w:t xml:space="preserve">Independence reopened a fundamental question about education. Could systems fashioned under colonial rule be remade on different terms, or would inherited structures continue to shape how knowledge, authority and recognition were organised? Policymakers, teachers and intellectuals have returned to this question for decades, not as an abstract exercise but as a practical problem. If decolonisation is possible, it depends on decisions about which institutions to sustain, which languages to legitimate and which forms of learning are allowed to count in public life.</w:t>
      </w:r>
    </w:p>
    <w:p w:rsidR="00000000" w:rsidDel="00000000" w:rsidP="00000000" w:rsidRDefault="00000000" w:rsidRPr="00000000" w14:paraId="00000524">
      <w:pPr>
        <w:spacing w:after="240" w:before="240" w:lineRule="auto"/>
        <w:rPr/>
      </w:pPr>
      <w:r w:rsidDel="00000000" w:rsidR="00000000" w:rsidRPr="00000000">
        <w:rPr>
          <w:rtl w:val="0"/>
        </w:rPr>
        <w:t xml:space="preserve">These questions emerged as soon as colonial rule began to loosen. From the late 1950s into the 1970s, new ministries took over school systems designed to sort, qualify and credential colonial subjects for a narrow public order. Revising syllabi alone could not undo that inheritance. The deeper task involved altering the rules that held the system together: how intelligence was recognised, which languages signalled seriousness and how success at school translated into state approval. In many settings this inheritance was felt first not in policy statements but in daily practice. A teacher trained to mark by an imported rubric still stood before a crowded classroom and knew, through habit, which answers would travel upwards and which would be dismissed as local noise. A parent listening to a child practise a foreign language at night could sense both promise and loss carried together in the same routine.</w:t>
      </w:r>
    </w:p>
    <w:p w:rsidR="00000000" w:rsidDel="00000000" w:rsidP="00000000" w:rsidRDefault="00000000" w:rsidRPr="00000000" w14:paraId="00000525">
      <w:pPr>
        <w:spacing w:after="240" w:before="240" w:lineRule="auto"/>
        <w:rPr/>
      </w:pPr>
      <w:r w:rsidDel="00000000" w:rsidR="00000000" w:rsidRPr="00000000">
        <w:rPr>
          <w:rtl w:val="0"/>
        </w:rPr>
        <w:t xml:space="preserve">The inheritance did not confront every country from the same position. Some entered independence with established universities and trained teaching cadres. Others inherited thin systems built to serve extraction, with little capacity for redesign. Certain governments could finance reform through taxation or commodity revenues. Others began nationhood in debt, with education policy tied closely to external lenders and examination authorities. Some states could rely on a widely shared national language. Others navigated language policy alongside fragile political settlements. Under such conditions even modest departures from inherited practice carried risk. Officials understood that deviation threatened not only policy outcomes but their own standing within systems that continued to reward familiarity with older rules.</w:t>
      </w:r>
    </w:p>
    <w:p w:rsidR="00000000" w:rsidDel="00000000" w:rsidP="00000000" w:rsidRDefault="00000000" w:rsidRPr="00000000" w14:paraId="00000526">
      <w:pPr>
        <w:spacing w:after="240" w:before="240" w:lineRule="auto"/>
        <w:rPr/>
      </w:pPr>
      <w:r w:rsidDel="00000000" w:rsidR="00000000" w:rsidRPr="00000000">
        <w:rPr>
          <w:rtl w:val="0"/>
        </w:rPr>
        <w:t xml:space="preserve">This helps explain why the question of decolonisation has endured. The obstacle has not been a lack of African intellectual labour or alternative visions. It has been the continued division of authority over validation, resources and prestige. Control has rested partly within national institutions and partly beyond them, in examination regimes, donor frameworks and external circuits of recognition. That division has constrained reform even where political will existed. Until African education systems gain firmer control over the criteria by which knowledge is recognised and rewarded, debates about decolonisation will persist, not as failure of imagination, but as a reflection of where power over legitimacy still resides.</w:t>
      </w:r>
    </w:p>
    <w:p w:rsidR="00000000" w:rsidDel="00000000" w:rsidP="00000000" w:rsidRDefault="00000000" w:rsidRPr="00000000" w14:paraId="00000527">
      <w:pPr>
        <w:spacing w:after="240" w:before="240" w:lineRule="auto"/>
        <w:jc w:val="center"/>
        <w:rPr>
          <w:b w:val="1"/>
          <w:bCs w:val="1"/>
        </w:rPr>
      </w:pPr>
      <w:r w:rsidDel="00000000" w:rsidR="00000000" w:rsidRPr="00000000">
        <w:rPr>
          <w:rtl w:val="0"/>
        </w:rPr>
        <w:t xml:space="preserve"> </w:t>
      </w:r>
      <w:r w:rsidDel="00000000" w:rsidR="00000000" w:rsidRPr="00000000">
        <w:rPr>
          <w:b w:val="1"/>
          <w:bCs w:val="1"/>
          <w:rtl w:val="0"/>
        </w:rPr>
        <w:t xml:space="preserve">12.1 Decolonisation and the Work of Rethinking Knowledge</w:t>
      </w:r>
    </w:p>
    <w:p w:rsidR="00000000" w:rsidDel="00000000" w:rsidP="00000000" w:rsidRDefault="00000000" w:rsidRPr="00000000" w14:paraId="00000528">
      <w:pPr>
        <w:spacing w:after="240" w:lineRule="auto"/>
        <w:rPr/>
      </w:pPr>
      <w:r w:rsidDel="00000000" w:rsidR="00000000" w:rsidRPr="00000000">
        <w:rPr>
          <w:rtl w:val="0"/>
        </w:rPr>
        <w:t xml:space="preserve">Independence in the late 1950s through the 1970s did not close the colonial school. It opened a long argument over ownership and purpose. The central dispute has never been about surface reform. It has been whether an education system built to secure empire can be made answerable to African societies without reinstalling the same hierarchies under new leadership. That dispute has unfolded in ministries and universities, but it has also been lived through everyday judgements about promotion, examinations and employment. A pupil praised for fluent English or French, a teacher required to teach to an external syllabus, and a parent weighing which language carries weight in hiring and higher education all encounter at close range how inherited measures of merit remain folded into ordinary routine. Decolonisation, then, is not an abstract seminar topic. It is a struggle over the rules by which knowledge earns standing and by which young people are sorted into futures, and those rules are absorbed long before they are named.</w:t>
      </w:r>
    </w:p>
    <w:p w:rsidR="00000000" w:rsidDel="00000000" w:rsidP="00000000" w:rsidRDefault="00000000" w:rsidRPr="00000000" w14:paraId="00000529">
      <w:pPr>
        <w:spacing w:after="240" w:before="240" w:lineRule="auto"/>
        <w:rPr/>
      </w:pPr>
      <w:r w:rsidDel="00000000" w:rsidR="00000000" w:rsidRPr="00000000">
        <w:rPr>
          <w:rtl w:val="0"/>
        </w:rPr>
        <w:t xml:space="preserve">Early post-independence critics made this plain. Ngũgĩ wa Thiong’o and Walter Rodney argued that colonial schooling did not simply extend literacy. It installed a hierarchy of language and value that trained students to treat Europe as the benchmark of seriousness and Africa as a local remainder. For Ngũgĩ, the harm lay in the way language carried culture, memory and self regard. For Rodney, it lay in the production of a narrow cadre trained for subordination instead of a broader citizenry equipped to govern its own development (Ngũgĩ, 1986; Rodney, 1972). Their critique was at once structural and psychological. A child could learn to read and write yet come to believe that the worth of reading and writing resided elsewhere. Literacy arrived as entry into other people’s categories rather than recognition of the intellectual work Africans had long been undertaking.</w:t>
      </w:r>
    </w:p>
    <w:p w:rsidR="00000000" w:rsidDel="00000000" w:rsidP="00000000" w:rsidRDefault="00000000" w:rsidRPr="00000000" w14:paraId="0000052A">
      <w:pPr>
        <w:spacing w:after="240" w:before="240" w:lineRule="auto"/>
        <w:rPr/>
      </w:pPr>
      <w:r w:rsidDel="00000000" w:rsidR="00000000" w:rsidRPr="00000000">
        <w:rPr>
          <w:rtl w:val="0"/>
        </w:rPr>
        <w:t xml:space="preserve">Later scholarship, writing from the 1990s onward and sharpened again during the student and curriculum struggles of the 2010s, retained this foundation while extending it in several directions. Ngũgĩ’s </w:t>
      </w:r>
      <w:r w:rsidDel="00000000" w:rsidR="00000000" w:rsidRPr="00000000">
        <w:rPr>
          <w:i w:val="1"/>
          <w:iCs w:val="1"/>
          <w:rtl w:val="0"/>
        </w:rPr>
        <w:t xml:space="preserve">Something Torn and New</w:t>
      </w:r>
      <w:r w:rsidDel="00000000" w:rsidR="00000000" w:rsidRPr="00000000">
        <w:rPr>
          <w:rtl w:val="0"/>
        </w:rPr>
        <w:t xml:space="preserve"> revisits the violence of linguistic loss, but it also insists on repair. It argues that colonised peoples are not only harmed by rupture; they retain a capacity for creative reassembly, drawing scattered histories back into use through language, art and rooted education (Ngũgĩ, 2009). Ndlovu-Gatsheni widens the lens from language to the organisation of knowledge itself, showing how universities and curricula may continue to follow colonial rankings of rigour and relevance even after political power shifts (Ndlovu-Gatsheni, 2013). Odora Hoppers approaches the problem from practice, arguing that indigenous knowledge must be treated as institutionally serious rather than as cultural embellishment, which requires changes in assessment, pedagogy and research alongside content (Hoppers, 2002). Mazrui enters from another angle, doubting that a clean break is either possible or desirable, and proposing an education able to draw from African, Islamic and Western intellectual inheritances without permitting any to claim automatic supremacy (Mazrui, 1990). Taken together, these writers move from diagnosing harm to asking what it would take to rebuild damaged institutions without denying the depth of that harm.</w:t>
      </w:r>
    </w:p>
    <w:p w:rsidR="00000000" w:rsidDel="00000000" w:rsidP="00000000" w:rsidRDefault="00000000" w:rsidRPr="00000000" w14:paraId="0000052B">
      <w:pPr>
        <w:spacing w:after="240" w:before="240" w:lineRule="auto"/>
        <w:rPr/>
      </w:pPr>
      <w:r w:rsidDel="00000000" w:rsidR="00000000" w:rsidRPr="00000000">
        <w:rPr>
          <w:rtl w:val="0"/>
        </w:rPr>
        <w:t xml:space="preserve">These positions are not interchangeable options on an abstract list. Each rests on a different understanding of how power and legitimacy operate in education. A programme of rupture treats colonial languages and epistemic hierarchies as systems that must be displaced before rebuilding can occur. A programme of synthesis treats the inherited canon as material to be reworked, but only if African languages and intellectual traditions gain equal standing within the institutions that judge quality. An approach that insists on epistemic plurality attempts to hold both impulses at once by placing African priorities first while recognising that students still move through transnational economies that reward older forms of accreditation (Heleta, 2018). The practical implications differ by country. Attempts at rupture have taken one form in Tanzania and Guinea, another in South Africa and Kenya, and another again where language policy intersects with fragile ethnic settlements or where fiscal capacity constrains reform. The debate remains open not because alternative visions have been lacking, but because rewriting syllabi has proven far easier than changing the institutions that validate, fund, examine and publicly honour knowledge. Power over recognition shifts slowly, even when policy moves quickly.</w:t>
      </w:r>
    </w:p>
    <w:p w:rsidR="00000000" w:rsidDel="00000000" w:rsidP="00000000" w:rsidRDefault="00000000" w:rsidRPr="00000000" w14:paraId="0000052C">
      <w:pPr>
        <w:spacing w:after="240" w:before="240" w:lineRule="auto"/>
        <w:rPr/>
      </w:pPr>
      <w:r w:rsidDel="00000000" w:rsidR="00000000" w:rsidRPr="00000000">
        <w:rPr>
          <w:rtl w:val="0"/>
        </w:rPr>
        <w:t xml:space="preserve">From this vantage point, the shape of the problem becomes clearer. The difficulty does not lie in a single continental dilemma with one remedy. It lies in specific struggles over language, curriculum, institutional legitimacy and lived expectation, unfolding under unequal resources and unequal leverage. Under such conditions, decolonisation is better understood as a direction of travel rather than a final state, with each society judging how far it can move without losing the fragile forms of credibility and access on which many families still depend. Even so, every change in language policy, curriculum design or recognition of African knowledge alters the balance slightly. Each alteration makes it more possible for African learners to study the world as people whose histories have authority, rather than as visitors to other people’s accounts of modernity.</w:t>
      </w:r>
    </w:p>
    <w:p w:rsidR="00000000" w:rsidDel="00000000" w:rsidP="00000000" w:rsidRDefault="00000000" w:rsidRPr="00000000" w14:paraId="0000052D">
      <w:pPr>
        <w:spacing w:after="240" w:before="240" w:lineRule="auto"/>
        <w:jc w:val="center"/>
        <w:rPr>
          <w:b w:val="1"/>
          <w:bCs w:val="1"/>
        </w:rPr>
      </w:pPr>
      <w:r w:rsidDel="00000000" w:rsidR="00000000" w:rsidRPr="00000000">
        <w:rPr>
          <w:rtl w:val="0"/>
        </w:rPr>
        <w:t xml:space="preserve"> </w:t>
      </w:r>
      <w:r w:rsidDel="00000000" w:rsidR="00000000" w:rsidRPr="00000000">
        <w:rPr>
          <w:b w:val="1"/>
          <w:bCs w:val="1"/>
          <w:rtl w:val="0"/>
        </w:rPr>
        <w:t xml:space="preserve">12.2 Institutions, Donors and the Limits of Reform</w:t>
      </w:r>
    </w:p>
    <w:p w:rsidR="00000000" w:rsidDel="00000000" w:rsidP="00000000" w:rsidRDefault="00000000" w:rsidRPr="00000000" w14:paraId="0000052E">
      <w:pPr>
        <w:spacing w:after="240" w:lineRule="auto"/>
        <w:rPr/>
      </w:pPr>
      <w:r w:rsidDel="00000000" w:rsidR="00000000" w:rsidRPr="00000000">
        <w:rPr>
          <w:rtl w:val="0"/>
        </w:rPr>
        <w:t xml:space="preserve">Colonial schooling did not end with the departure of colonial administrators. It remained lodged in the places where educational value is decided: who sets examinations, who approves textbooks, which universities are treated as models and which languages open the door to employment. In many systems, attempts at reform begin inside rules that predate independence, even as the language of change grows more ambitious.</w:t>
      </w:r>
    </w:p>
    <w:p w:rsidR="00000000" w:rsidDel="00000000" w:rsidP="00000000" w:rsidRDefault="00000000" w:rsidRPr="00000000" w14:paraId="0000052F">
      <w:pPr>
        <w:spacing w:after="240" w:before="240" w:lineRule="auto"/>
        <w:rPr/>
      </w:pPr>
      <w:r w:rsidDel="00000000" w:rsidR="00000000" w:rsidRPr="00000000">
        <w:rPr>
          <w:rtl w:val="0"/>
        </w:rPr>
        <w:t xml:space="preserve">External funding sits inside this inheritance. Donors have often backed expansions that copy inherited systems rather than redesign them. Indicator frameworks and loan conditions typically reward enrolment, test performance and efficiency in European languages, because those are the measures most easily reported in global comparisons. Mother tongue instruction is regularly applauded in policy statements, yet the budgets, teacher training and publishing pipelines needed to keep it alive beyond the early grades remain thin or absent (UNESCO, 2021). Officials in several ministries describe grant negotiations in which adopting standardised packages for mathematics and literacy in English or French is presented as the safest route to funding, while proposals centred on local languages or community priorities are treated as experimental or high risk (Samoff and Carrol, 2004; Tikly, 2004). The result is not only pressure from outside. It is also the cumulative effect of policy dialogue in which ministers and senior officials learn, over years, that external recognition is the least risky way to signal seriousness, even when that recognition narrows what can be imagined as success.</w:t>
      </w:r>
    </w:p>
    <w:p w:rsidR="00000000" w:rsidDel="00000000" w:rsidP="00000000" w:rsidRDefault="00000000" w:rsidRPr="00000000" w14:paraId="00000530">
      <w:pPr>
        <w:spacing w:after="240" w:before="240" w:lineRule="auto"/>
        <w:rPr/>
      </w:pPr>
      <w:r w:rsidDel="00000000" w:rsidR="00000000" w:rsidRPr="00000000">
        <w:rPr>
          <w:rtl w:val="0"/>
        </w:rPr>
        <w:t xml:space="preserve">The pattern is reinforced by who holds global institutional leverage. UNICEF has been led by United States nationals since its founding in 1946, a continuity worth naming because leadership frames priorities, defines which crises count as urgent and signals which reforms will be celebrated as models for others (UNICEF Executive Directors list, 2024). This is not the same as saying African ministries take instructions. It is to note that major flows of finance and endorsement reach them through agendas, indicator sets and examples of ‘good practice’ that already assume certain languages, assessment tools and notions of ‘world class’ knowledge. Those assumptions are then carried into local policy documents and plans, often without being made explicit.</w:t>
      </w:r>
    </w:p>
    <w:p w:rsidR="00000000" w:rsidDel="00000000" w:rsidP="00000000" w:rsidRDefault="00000000" w:rsidRPr="00000000" w14:paraId="00000531">
      <w:pPr>
        <w:spacing w:after="240" w:before="240" w:lineRule="auto"/>
        <w:rPr/>
      </w:pPr>
      <w:r w:rsidDel="00000000" w:rsidR="00000000" w:rsidRPr="00000000">
        <w:rPr>
          <w:rtl w:val="0"/>
        </w:rPr>
        <w:t xml:space="preserve">Symbolic disputes show how quickly these pressures surface in practice. At the University of Ghana, the campaign against the Mahatma Gandhi statue was never only about a monument. Installed in 2016, the statue became a focal point for arguments about why foreign intellectual lineages still occupied pride of place while African philosophy and political thought remained marginal in the syllabus. Student and staff statements asked, in different ways, why gestures to external figures seemed easier than sustained support for African thinkers in the curriculum. The university resisted at first, citing partnerships and reputational risk, but moved the statue in 2018 after sustained protest. The episode matters because it shows how curricular authority is tied to external standing and how even modest efforts to rebalance can be treated as threats to a university’s position in global networks (Al Jazeera, 2018; Adjei, 2019).</w:t>
      </w:r>
    </w:p>
    <w:p w:rsidR="00000000" w:rsidDel="00000000" w:rsidP="00000000" w:rsidRDefault="00000000" w:rsidRPr="00000000" w14:paraId="00000532">
      <w:pPr>
        <w:spacing w:after="240" w:before="240" w:lineRule="auto"/>
        <w:rPr/>
      </w:pPr>
      <w:r w:rsidDel="00000000" w:rsidR="00000000" w:rsidRPr="00000000">
        <w:rPr>
          <w:rtl w:val="0"/>
        </w:rPr>
        <w:t xml:space="preserve">Continental and regional initiatives have tried to push against this grain. The African Union’s Continental Education Strategy for Africa urges member states to treat African languages, histories and social priorities as structuring principles rather than ornamental content (AU, 2016). UNESCO’s General History of Africa programme presses in the same direction by producing classroom materials and teacher guides that centre African intellectual and political traditions, and by training curriculum teams to embed those traditions in national syllabi (UNESCO, 2024). Such efforts widen the room for reform and give cover to officials who want to move curricula in new directions. They still have to negotiate with textbook markets, examining bodies, university entry requirements and private school brands that continue to reward older canons and older languages.</w:t>
      </w:r>
    </w:p>
    <w:p w:rsidR="00000000" w:rsidDel="00000000" w:rsidP="00000000" w:rsidRDefault="00000000" w:rsidRPr="00000000" w14:paraId="00000533">
      <w:pPr>
        <w:spacing w:after="240" w:before="240" w:lineRule="auto"/>
        <w:rPr/>
      </w:pPr>
      <w:r w:rsidDel="00000000" w:rsidR="00000000" w:rsidRPr="00000000">
        <w:rPr>
          <w:rtl w:val="0"/>
        </w:rPr>
        <w:t xml:space="preserve">Earlier experiments show why these limits are structural rather than imaginative. Guinea’s post independence rejection of French curricula under Sékou Touré illustrates both the scale of ambition and the fragility of implementation when trained personnel, publishing capacity and examination infrastructure are thin. The reform faltered not because the idea was weak, but because the institutions needed to carry it widely and consistently did not yet exist in the form of teacher training colleges, local publishing houses and examination councils able to sustain the change (Bangoura, 1995). Where that scaffolding is missing, inherited systems tend to pull new syllabi back toward familiar forms, not through conspiracy, but through routine dependence on established pipelines for textbooks, examinations and accreditation.</w:t>
      </w:r>
    </w:p>
    <w:p w:rsidR="00000000" w:rsidDel="00000000" w:rsidP="00000000" w:rsidRDefault="00000000" w:rsidRPr="00000000" w14:paraId="00000534">
      <w:pPr>
        <w:spacing w:after="240" w:before="240" w:lineRule="auto"/>
        <w:rPr/>
      </w:pPr>
      <w:r w:rsidDel="00000000" w:rsidR="00000000" w:rsidRPr="00000000">
        <w:rPr>
          <w:rtl w:val="0"/>
        </w:rPr>
        <w:t xml:space="preserve">This does not mean that nothing moves. It helps explain why change is slow and why it often takes the form of adjustment rather than redesign. Ministries can rewrite syllabi, yet the surrounding machinery of validation still has its own weight. Examining boards, publisher contracts, aid conditions and university prestige continue to reward inherited norms, so reform is frequently channelled back into the very logics it hoped to unsettle. Teacher unions, student movements and some officials may win changes in content or language, but their gains are often absorbed as pilot projects, marginal streams or temporary concessions while core examination and hiring criteria remain unchanged. Decolonisation under these conditions becomes work done at the edge of systems that still grant authority through colonial languages and external benchmarks.</w:t>
      </w:r>
    </w:p>
    <w:p w:rsidR="00000000" w:rsidDel="00000000" w:rsidP="00000000" w:rsidRDefault="00000000" w:rsidRPr="00000000" w14:paraId="00000535">
      <w:pPr>
        <w:spacing w:after="240" w:before="240" w:lineRule="auto"/>
        <w:rPr/>
      </w:pPr>
      <w:r w:rsidDel="00000000" w:rsidR="00000000" w:rsidRPr="00000000">
        <w:rPr>
          <w:rtl w:val="0"/>
        </w:rPr>
        <w:t xml:space="preserve">The question, then, is not whether institutions or donors can be wished away. It is how far their levers can be reset so that recognition flows first from African publics and only then from external arbiters. Until that redistribution of authority begins to take institutional form, attempts at decolonisation will continue to meet ceilings built into funding rules, accreditation systems and reputation economies, and the promise of reform will remain stronger in policy documents than in the experience of pupils, teachers and parents.</w:t>
      </w:r>
    </w:p>
    <w:p w:rsidR="00000000" w:rsidDel="00000000" w:rsidP="00000000" w:rsidRDefault="00000000" w:rsidRPr="00000000" w14:paraId="00000536">
      <w:pPr>
        <w:spacing w:after="240" w:lineRule="auto"/>
        <w:jc w:val="center"/>
        <w:rPr>
          <w:b w:val="1"/>
          <w:bCs w:val="1"/>
        </w:rPr>
      </w:pPr>
      <w:r w:rsidDel="00000000" w:rsidR="00000000" w:rsidRPr="00000000">
        <w:rPr>
          <w:b w:val="1"/>
          <w:bCs w:val="1"/>
          <w:rtl w:val="0"/>
        </w:rPr>
        <w:t xml:space="preserve">12.3 Decolonisation as Direction: Language and the Limits of Implementation</w:t>
      </w:r>
    </w:p>
    <w:p w:rsidR="00000000" w:rsidDel="00000000" w:rsidP="00000000" w:rsidRDefault="00000000" w:rsidRPr="00000000" w14:paraId="00000537">
      <w:pPr>
        <w:spacing w:after="240" w:lineRule="auto"/>
        <w:rPr/>
      </w:pPr>
      <w:r w:rsidDel="00000000" w:rsidR="00000000" w:rsidRPr="00000000">
        <w:rPr>
          <w:rtl w:val="0"/>
        </w:rPr>
        <w:t xml:space="preserve">Language is where the colonial school most stubbornly survives, and where the question of full decolonisation becomes concrete. Colonial administrations did more than choose English, French or Portuguese as media of instruction. They tied examinations, teacher education and textbook production to those languages and made them the main route to employment and public esteem. A pupil who cannot perform in that language is still read as unprepared, whatever else they know. After independence, many governments tried to soften that legacy by endorsing early learning in home languages. As pupils approached the grades where high-stakes examinations begin, pressure to return to the colonial language usually reasserted itself, because scholarships, civil service posts and many private sector jobs still depend on performance in those languages. Research from UNESCO and child development organisations has consistently shown that children who learn through their first language for at least six years gain stronger conceptual understanding and transfer skills more effectively into additional languages (UNESCO, 2016; Save the Children, 2011). Scholars such as Prah argue that ‘without language, knowledge is either imported or inaccessible’, a reminder that language policy is not only a technical matter but a question of whose knowledge can enter public life (Prah, 2009). The evidence for long first-language schooling is clear. The unresolved questions concern who will pay for it, who will train teachers for it, and who will print and distribute the books it requires.</w:t>
      </w:r>
    </w:p>
    <w:p w:rsidR="00000000" w:rsidDel="00000000" w:rsidP="00000000" w:rsidRDefault="00000000" w:rsidRPr="00000000" w14:paraId="00000538">
      <w:pPr>
        <w:spacing w:after="240" w:before="240" w:lineRule="auto"/>
        <w:rPr/>
      </w:pPr>
      <w:r w:rsidDel="00000000" w:rsidR="00000000" w:rsidRPr="00000000">
        <w:rPr>
          <w:rtl w:val="0"/>
        </w:rPr>
        <w:t xml:space="preserve">Country cases show how these limits shape what decolonisation can mean in practice. Malawi has shifted its language policy several times, moving between commitments to local languages in early grades and a rapid return to English when economic and political pressures sharpened (Bamgbose, 2011). Rwanda’s decision in 2008 to adopt English as the main medium of instruction aligned the country with regional and global blocs but required teachers and pupils trained in Kinyarwanda and French to adjust quickly, often with little support (Alidou et al., 2006). Teachers in both settings have described hurriedly rebuilding lessons in languages they do not handle with ease and watching pupils fall silent where they had once spoken freely. These shifts show that language policy is rarely a simple cultural choice. Each decree about medium of instruction is an estimate of whose markets matter most, whose exams must be passed and which relationships the state dares to place at risk. A policy that recentres African languages would be a strong step toward decolonisation, yet leaders often judge that they cannot jeopardise access to regional markets, donors or international examinations.</w:t>
      </w:r>
    </w:p>
    <w:p w:rsidR="00000000" w:rsidDel="00000000" w:rsidP="00000000" w:rsidRDefault="00000000" w:rsidRPr="00000000" w14:paraId="00000539">
      <w:pPr>
        <w:spacing w:after="240" w:before="240" w:lineRule="auto"/>
        <w:rPr/>
      </w:pPr>
      <w:r w:rsidDel="00000000" w:rsidR="00000000" w:rsidRPr="00000000">
        <w:rPr>
          <w:rtl w:val="0"/>
        </w:rPr>
        <w:t xml:space="preserve">Universities expose the same tension more sharply. During 2013 the University of KwaZulu-Natal approved plans that from 2014 all undergraduates would take isiZulu as a compulsory module, one of the clearest efforts to institutionalise an African language as a normal part of academic life. The policy was not simply a curriculum tweak. It was an attempt to claim that an African language could carry serious academic work across disciplines. The reform encountered logistical obstacles and resistance grounded in fear that graduates would lose standing in national and global labour markets (Mkhize and Balfour, 2017). Some staff welcomed the move as overdue recognition. Others worried that employers and ranking agencies would treat it as parochial. Students heard both stories and had to decide whether the requirement signalled care for their context or a gamble with their prospects. The episode suggests that an education system can remain structurally dependent on colonial languages even when policy gestures toward change, because the wider circuits of publishing, ranking and recruitment still treat those languages as the safest markers of quality.</w:t>
      </w:r>
    </w:p>
    <w:p w:rsidR="00000000" w:rsidDel="00000000" w:rsidP="00000000" w:rsidRDefault="00000000" w:rsidRPr="00000000" w14:paraId="0000053A">
      <w:pPr>
        <w:spacing w:after="240" w:before="240" w:lineRule="auto"/>
        <w:rPr/>
      </w:pPr>
      <w:r w:rsidDel="00000000" w:rsidR="00000000" w:rsidRPr="00000000">
        <w:rPr>
          <w:rtl w:val="0"/>
        </w:rPr>
        <w:t xml:space="preserve">Curriculum reforms in basic education reveal the same tension. Ghana’s 2019 standards-based curriculum brought proverbs, oral histories and local examples more fully into early primary teaching, yet senior secondary examinations and textbook markets still lean toward inherited European canons (Ministry of Education Ghana, 2019). Senegal’s 2023 review strengthened Wolof and Pulaar in the early years of schooling, yet French continues to dominate certification, teacher training and the commercial publishing sector that supplies most texts (République du Sénégal, 2023). Tanzania’s 1963 post-independence education commission had already described this tendency when it observed that teachers continued to rely on colonial material because they had received little support to teach differently (Omari, 1995). A new syllabus is relatively easy to print. Changing how teachers are trained, how inspectors judge lessons and how exam questions are written demands far more than a policy circular.</w:t>
      </w:r>
    </w:p>
    <w:p w:rsidR="00000000" w:rsidDel="00000000" w:rsidP="00000000" w:rsidRDefault="00000000" w:rsidRPr="00000000" w14:paraId="0000053B">
      <w:pPr>
        <w:spacing w:after="240" w:before="240" w:lineRule="auto"/>
        <w:rPr/>
      </w:pPr>
      <w:r w:rsidDel="00000000" w:rsidR="00000000" w:rsidRPr="00000000">
        <w:rPr>
          <w:rtl w:val="0"/>
        </w:rPr>
        <w:t xml:space="preserve">The impasse is practical rather than imaginative. African scholars and educators have proposed detailed alternatives for decades. Curriculum teams that design materials in African languages still find that examination timetables, civil service recruitment rules and donor appraisal templates favour work done in colonial languages. Examinations, university entrance rules, textbook contracts and civil service recruitment continue to rely on the inherited language hierarchy. Ministries under fiscal strain often depend on established pipelines because these supply textbooks, test items and external recognition on a predictable schedule. Reform can then look energetic while still leaving intact the structures that tie value to colonial languages.</w:t>
      </w:r>
    </w:p>
    <w:p w:rsidR="00000000" w:rsidDel="00000000" w:rsidP="00000000" w:rsidRDefault="00000000" w:rsidRPr="00000000" w14:paraId="0000053C">
      <w:pPr>
        <w:spacing w:after="240" w:before="240" w:lineRule="auto"/>
        <w:rPr/>
      </w:pPr>
      <w:r w:rsidDel="00000000" w:rsidR="00000000" w:rsidRPr="00000000">
        <w:rPr>
          <w:rtl w:val="0"/>
        </w:rPr>
        <w:t xml:space="preserve">Digital tools are adding a new layer to this problem. AI tutors, platform-based curricula and online accreditation schemes are increasingly used to judge performance and to organise what teachers and pupils see. Many of these tools are designed elsewhere and embed unexamined assumptions about language, pedagogy and rigour. Critics of digital culture warn that such infrastructures can reproduce old hierarchies behind the language of innovation, especially when their algorithms and content decisions remain opaque (Aloi, 2025). Many pilot projects show interfaces, training materials and automated feedback available only in English or French, so schools that wish to use them must adapt to that linguistic frame. In education, this means that the power to validate knowledge can shift further away from local institutions into the hands of platform owners and international partners.</w:t>
      </w:r>
    </w:p>
    <w:p w:rsidR="00000000" w:rsidDel="00000000" w:rsidP="00000000" w:rsidRDefault="00000000" w:rsidRPr="00000000" w14:paraId="0000053D">
      <w:pPr>
        <w:spacing w:after="240" w:before="240" w:lineRule="auto"/>
        <w:rPr/>
      </w:pPr>
      <w:r w:rsidDel="00000000" w:rsidR="00000000" w:rsidRPr="00000000">
        <w:rPr>
          <w:rtl w:val="0"/>
        </w:rPr>
        <w:t xml:space="preserve">At the same time, the struggle over validation is not one sided. During 2023 a secondary school teacher in Dakar piloted a module that combined local oral history with digital mapping to trace the ecological effects of colonial infrastructure on nearby villages. Pupils interviewed elders, marked burial grounds and water points, and presented their findings on an open-source platform built by a regional teacher network. The project was later discussed at a national teacher conference as an example of decolonial practice, not because it rejected formal schooling, but because it treated local memory and ecological knowledge as material worthy of assessment. Teachers reported that pupils who rarely spoke in conventional lessons became active when family stories and familiar landmarks entered the task. Similar experiments are visible elsewhere, including open-source curriculum archives in Senegal and Uganda, and a pan-African teacher consortium that in 2024 began testing accreditation frameworks rooted in community standards rather than foreign benchmarks. These initiatives remain small in scale, yet they show that authority over curricula and standards can be contested from below as well as negotiated in ministries.</w:t>
      </w:r>
    </w:p>
    <w:p w:rsidR="00000000" w:rsidDel="00000000" w:rsidP="00000000" w:rsidRDefault="00000000" w:rsidRPr="00000000" w14:paraId="0000053E">
      <w:pPr>
        <w:spacing w:after="240" w:before="240" w:lineRule="auto"/>
        <w:rPr/>
      </w:pPr>
      <w:r w:rsidDel="00000000" w:rsidR="00000000" w:rsidRPr="00000000">
        <w:rPr>
          <w:rtl w:val="0"/>
        </w:rPr>
        <w:t xml:space="preserve">Language policy therefore becomes a practical test of how far decolonisation can reach. A fully decolonised system, in the strong sense, would require control over the languages of instruction, the forms of assessment, the criteria of university entry and the technologies of validation. Few states can claim this degree of autonomy while remaining embedded in global markets, aid relationships and ranking systems. If decolonisation is defined as the complete removal of colonial influence, experience in language reform suggests that it remains out of reach. If it is understood instead as a process of re-centring African priorities, including the sustained use of African languages, the protection of local knowledge and the gradual rebuilding of validation systems on locally authorised terms, then the evidence is more encouraging. The examples above do not yet amount to a settled new order. They show that decisions about language, assessment and accreditation can be taken in ways that answer first to African institutions and communities, even when those institutions must still negotiate with older hierarchies of status and reward.</w:t>
      </w:r>
    </w:p>
    <w:p w:rsidR="00000000" w:rsidDel="00000000" w:rsidP="00000000" w:rsidRDefault="00000000" w:rsidRPr="00000000" w14:paraId="0000053F">
      <w:pPr>
        <w:keepNext w:val="0"/>
        <w:keepLines w:val="0"/>
        <w:spacing w:after="80" w:lineRule="auto"/>
        <w:jc w:val="center"/>
        <w:rPr>
          <w:b w:val="1"/>
          <w:bCs w:val="1"/>
        </w:rPr>
      </w:pPr>
      <w:r w:rsidDel="00000000" w:rsidR="00000000" w:rsidRPr="00000000">
        <w:rPr>
          <w:b w:val="1"/>
          <w:bCs w:val="1"/>
          <w:rtl w:val="0"/>
        </w:rPr>
        <w:t xml:space="preserve">Chapter 13</w:t>
      </w:r>
    </w:p>
    <w:p w:rsidR="00000000" w:rsidDel="00000000" w:rsidP="00000000" w:rsidRDefault="00000000" w:rsidRPr="00000000" w14:paraId="00000540">
      <w:pPr>
        <w:keepNext w:val="0"/>
        <w:keepLines w:val="0"/>
        <w:spacing w:after="80" w:lineRule="auto"/>
        <w:jc w:val="center"/>
        <w:rPr>
          <w:b w:val="1"/>
          <w:bCs w:val="1"/>
        </w:rPr>
      </w:pPr>
      <w:r w:rsidDel="00000000" w:rsidR="00000000" w:rsidRPr="00000000">
        <w:rPr>
          <w:b w:val="1"/>
          <w:bCs w:val="1"/>
          <w:rtl w:val="0"/>
        </w:rPr>
        <w:t xml:space="preserve">The Question of Language in African Schools</w:t>
      </w:r>
    </w:p>
    <w:p w:rsidR="00000000" w:rsidDel="00000000" w:rsidP="00000000" w:rsidRDefault="00000000" w:rsidRPr="00000000" w14:paraId="00000541">
      <w:pPr>
        <w:spacing w:after="240" w:lineRule="auto"/>
        <w:rPr/>
      </w:pPr>
      <w:r w:rsidDel="00000000" w:rsidR="00000000" w:rsidRPr="00000000">
        <w:rPr>
          <w:rtl w:val="0"/>
        </w:rPr>
      </w:r>
    </w:p>
    <w:p w:rsidR="00000000" w:rsidDel="00000000" w:rsidP="00000000" w:rsidRDefault="00000000" w:rsidRPr="00000000" w14:paraId="00000542">
      <w:pPr>
        <w:spacing w:after="240" w:lineRule="auto"/>
        <w:jc w:val="center"/>
        <w:rPr>
          <w:b w:val="1"/>
          <w:bCs w:val="1"/>
        </w:rPr>
      </w:pPr>
      <w:r w:rsidDel="00000000" w:rsidR="00000000" w:rsidRPr="00000000">
        <w:rPr>
          <w:b w:val="1"/>
          <w:bCs w:val="1"/>
          <w:rtl w:val="0"/>
        </w:rPr>
        <w:t xml:space="preserve">Language and the Terms of Power</w:t>
      </w:r>
    </w:p>
    <w:p w:rsidR="00000000" w:rsidDel="00000000" w:rsidP="00000000" w:rsidRDefault="00000000" w:rsidRPr="00000000" w14:paraId="00000543">
      <w:pPr>
        <w:spacing w:after="240" w:lineRule="auto"/>
        <w:rPr/>
      </w:pPr>
      <w:r w:rsidDel="00000000" w:rsidR="00000000" w:rsidRPr="00000000">
        <w:rPr>
          <w:rtl w:val="0"/>
        </w:rPr>
        <w:t xml:space="preserve">To argue about language in African schools is to argue about who is permitted to think in public. The choice between English, French, Portuguese and African languages has never been a technical adjustment in classroom management or test scores. It has been a way of deciding whose histories and concepts are treated as serious in examinations, in hiring and in university admission, and whose knowledge remains confined to private talk.</w:t>
      </w:r>
    </w:p>
    <w:p w:rsidR="00000000" w:rsidDel="00000000" w:rsidP="00000000" w:rsidRDefault="00000000" w:rsidRPr="00000000" w14:paraId="00000544">
      <w:pPr>
        <w:spacing w:after="240" w:before="240" w:lineRule="auto"/>
        <w:rPr/>
      </w:pPr>
      <w:r w:rsidDel="00000000" w:rsidR="00000000" w:rsidRPr="00000000">
        <w:rPr>
          <w:rtl w:val="0"/>
        </w:rPr>
        <w:t xml:space="preserve">Debates over whether African countries should rely on European languages, African languages or both now sit at the centre of many postcolonial reforms. The issue is not only which language best supports literacy or science. It is who gets to define knowledge, how legitimacy is conferred, and whether African education systems can meaningfully detach themselves from the conditions under which they were first constructed.</w:t>
      </w:r>
    </w:p>
    <w:p w:rsidR="00000000" w:rsidDel="00000000" w:rsidP="00000000" w:rsidRDefault="00000000" w:rsidRPr="00000000" w14:paraId="00000545">
      <w:pPr>
        <w:spacing w:after="240" w:before="240" w:lineRule="auto"/>
        <w:rPr/>
      </w:pPr>
      <w:r w:rsidDel="00000000" w:rsidR="00000000" w:rsidRPr="00000000">
        <w:rPr>
          <w:rtl w:val="0"/>
        </w:rPr>
        <w:t xml:space="preserve">The argument endures because it joins questions of principle to questions of survival. From the early independence period, scholars such as Cheikh Anta Diop and Kwesi Prah treated language as the point at which claims about decolonisation had to be tested in everyday schooling. For Prah, the continued dominance of European languages in African schools signals a deep dependence, an ‘intellectual colonisation’ that reproduces European thought systems while muting African epistemologies (Prah 2009). In this view language carries forward structures of power and value inherited from colonial rule and shapes examinations, recruitment and the limits of serious public debate. Sabelo Ndlovu Gatsheni extends this into a wider account of the ‘coloniality of knowledge’, a global order in which African perspectives are systematically marginalised, not only in content but in the languages through which ideas are communicated and judged (Ndlovu Gatsheni 2013, 2020). Neville Alexander’s work on language policy in South Africa makes a related point in a different register, showing how the choice of medium quietly decides whose experiences and concepts can enter formal education and whose remain confined to private speech (Alexander 2003). Prah’s reminder that ‘without language, knowledge is either imported or inaccessible’ states the issue plainly: the medium of instruction is also a decision about whose knowledge can gain public standing and whose remains unsayable within official institutions (Prah 2009).</w:t>
      </w:r>
    </w:p>
    <w:p w:rsidR="00000000" w:rsidDel="00000000" w:rsidP="00000000" w:rsidRDefault="00000000" w:rsidRPr="00000000" w14:paraId="00000546">
      <w:pPr>
        <w:spacing w:after="240" w:before="240" w:lineRule="auto"/>
        <w:rPr/>
      </w:pPr>
      <w:r w:rsidDel="00000000" w:rsidR="00000000" w:rsidRPr="00000000">
        <w:rPr>
          <w:rtl w:val="0"/>
        </w:rPr>
        <w:t xml:space="preserve">On this reading, language policy reveals the distance between formal commitments to decolonisation and the habits that still govern schools. Decisions about language show how far education is being remade on African terms and how far it still follows standards set elsewhere. Decolonisation in education cannot be discussed seriously without asking which languages are allowed to carry law, science and public memory, and which are kept outside the institutional frame. Efforts to repair education after empire will have to confront the fact that pupils learn, argue and remember in languages that do not always match those of the exam paper, and that this mismatch still decides who can participate in public life without strain.</w:t>
      </w:r>
    </w:p>
    <w:p w:rsidR="00000000" w:rsidDel="00000000" w:rsidP="00000000" w:rsidRDefault="00000000" w:rsidRPr="00000000" w14:paraId="00000547">
      <w:pPr>
        <w:keepNext w:val="0"/>
        <w:keepLines w:val="0"/>
        <w:spacing w:before="280" w:lineRule="auto"/>
        <w:jc w:val="center"/>
        <w:rPr>
          <w:b w:val="1"/>
          <w:bCs w:val="1"/>
        </w:rPr>
      </w:pPr>
      <w:r w:rsidDel="00000000" w:rsidR="00000000" w:rsidRPr="00000000">
        <w:rPr>
          <w:b w:val="1"/>
          <w:bCs w:val="1"/>
          <w:rtl w:val="0"/>
        </w:rPr>
        <w:t xml:space="preserve">13.1 Language, Power and Intellectual Sovereignty</w:t>
      </w:r>
    </w:p>
    <w:p w:rsidR="00000000" w:rsidDel="00000000" w:rsidP="00000000" w:rsidRDefault="00000000" w:rsidRPr="00000000" w14:paraId="00000548">
      <w:pPr>
        <w:spacing w:after="240" w:lineRule="auto"/>
        <w:rPr/>
      </w:pPr>
      <w:r w:rsidDel="00000000" w:rsidR="00000000" w:rsidRPr="00000000">
        <w:rPr>
          <w:rtl w:val="0"/>
        </w:rPr>
      </w:r>
    </w:p>
    <w:p w:rsidR="00000000" w:rsidDel="00000000" w:rsidP="00000000" w:rsidRDefault="00000000" w:rsidRPr="00000000" w14:paraId="00000549">
      <w:pPr>
        <w:spacing w:after="240" w:lineRule="auto"/>
        <w:rPr/>
      </w:pPr>
      <w:r w:rsidDel="00000000" w:rsidR="00000000" w:rsidRPr="00000000">
        <w:rPr>
          <w:rtl w:val="0"/>
        </w:rPr>
        <w:t xml:space="preserve">The argument for re-centring African languages does not rest only on principle. It also rests on accumulated empirical work. Since UNESCO’s 1953 report </w:t>
      </w:r>
      <w:r w:rsidDel="00000000" w:rsidR="00000000" w:rsidRPr="00000000">
        <w:rPr>
          <w:rtl w:val="0"/>
        </w:rPr>
        <w:t xml:space="preserve">The Use of Vernacular Languages in Education, </w:t>
      </w:r>
      <w:r w:rsidDel="00000000" w:rsidR="00000000" w:rsidRPr="00000000">
        <w:rPr>
          <w:rtl w:val="0"/>
        </w:rPr>
        <w:t xml:space="preserve">research has repeatedly shown that children learn foundational skills best when taught in a language they already speak (UNESCO, 1953). The 2023/2024 UNESCO Global Education Monitoring Report reiterates that early education through a child’s first language improves comprehension, literacy and cognitive development, and strengthens identity and confidence (UNESCO, 2023). Studies in Burkina Faso and Zambia found that children taught in local languages outperformed peers taught exclusively in French or English, even when assessments were conducted later in the second language (Trudell, 2016; Heugh, 2006; Brock-Utne, 2007). Kathleen Heugh’s multi-country work in Ethiopia, Mali and South Africa points in the same direction: sustained first-language instruction produces stronger outcomes in literacy and numeracy and provides a more stable base for additional languages (Heugh, 2006; Heugh et al., 2007). The claim here is not only that children learn better. It is that language choice determines when African knowledge is treated as rigorous work rather than as informal background.</w:t>
      </w:r>
    </w:p>
    <w:p w:rsidR="00000000" w:rsidDel="00000000" w:rsidP="00000000" w:rsidRDefault="00000000" w:rsidRPr="00000000" w14:paraId="0000054A">
      <w:pPr>
        <w:spacing w:after="240" w:before="240" w:lineRule="auto"/>
        <w:rPr/>
      </w:pPr>
      <w:r w:rsidDel="00000000" w:rsidR="00000000" w:rsidRPr="00000000">
        <w:rPr>
          <w:rtl w:val="0"/>
        </w:rPr>
        <w:t xml:space="preserve">Uganda’s early 2000s policy to introduce home-language instruction in lower primary offers a concrete example of how this evidence can be applied. Evaluations reported improved enrolment, more engaged lessons and the growth of a small but significant local publishing sector, as materials began to reflect community contexts and vocabulary (UNESCO, 2023; Heugh, 2011). Teachers described pupils answering more freely and drawing on examples from their own lives, then falling quiet when they were required to recast those examples in English. Parents, meanwhile, worried that time spent in Luganda, Luo or Runyankole might reduce their children’s chances in later English-medium examinations. The same reform that brought local languages into early learning also showed how strongly families still read the language of the final examination as the language of a viable future (UNESCO, 2023; Heugh, 2011).</w:t>
      </w:r>
    </w:p>
    <w:p w:rsidR="00000000" w:rsidDel="00000000" w:rsidP="00000000" w:rsidRDefault="00000000" w:rsidRPr="00000000" w14:paraId="0000054B">
      <w:pPr>
        <w:spacing w:after="240" w:before="240" w:lineRule="auto"/>
        <w:rPr/>
      </w:pPr>
      <w:r w:rsidDel="00000000" w:rsidR="00000000" w:rsidRPr="00000000">
        <w:rPr>
          <w:rtl w:val="0"/>
        </w:rPr>
        <w:t xml:space="preserve">This tension appears in many settings and has already surfaced in earlier discussions of language policy and examinations. Its return here is deliberate, but the emphasis is different. Earlier chapters concentrated on learning outcomes and psychological effects. Here the emphasis falls on standing and reach. Evidence for the educational value of African languages is strong. Evidence that these languages are supported for high-stakes assessment, higher education and formal employment remains thin. Intellectual sovereignty remains partial when the language that secures understanding in early years cannot be used to sit decisive examinations, to write theses or to conduct public administration, because learning achieved in that language must still seek recognition through translation into another language. Any move toward educational reform that takes African knowledge seriously will need to expand the domains in which these languages are accepted as vehicles for advanced work and public decision-making.</w:t>
      </w:r>
    </w:p>
    <w:p w:rsidR="00000000" w:rsidDel="00000000" w:rsidP="00000000" w:rsidRDefault="00000000" w:rsidRPr="00000000" w14:paraId="0000054C">
      <w:pPr>
        <w:keepNext w:val="0"/>
        <w:keepLines w:val="0"/>
        <w:spacing w:before="280" w:lineRule="auto"/>
        <w:jc w:val="center"/>
        <w:rPr>
          <w:b w:val="1"/>
          <w:bCs w:val="1"/>
        </w:rPr>
      </w:pPr>
      <w:r w:rsidDel="00000000" w:rsidR="00000000" w:rsidRPr="00000000">
        <w:rPr>
          <w:b w:val="1"/>
          <w:bCs w:val="1"/>
          <w:rtl w:val="0"/>
        </w:rPr>
        <w:t xml:space="preserve">13.2 Evidence and Everyday Pressures: Home-language Schooling in Practice</w:t>
      </w:r>
    </w:p>
    <w:p w:rsidR="00000000" w:rsidDel="00000000" w:rsidP="00000000" w:rsidRDefault="00000000" w:rsidRPr="00000000" w14:paraId="0000054D">
      <w:pPr>
        <w:spacing w:after="240" w:lineRule="auto"/>
        <w:rPr/>
      </w:pPr>
      <w:r w:rsidDel="00000000" w:rsidR="00000000" w:rsidRPr="00000000">
        <w:rPr>
          <w:rtl w:val="0"/>
        </w:rPr>
      </w:r>
    </w:p>
    <w:p w:rsidR="00000000" w:rsidDel="00000000" w:rsidP="00000000" w:rsidRDefault="00000000" w:rsidRPr="00000000" w14:paraId="0000054E">
      <w:pPr>
        <w:spacing w:after="240" w:lineRule="auto"/>
        <w:rPr/>
      </w:pPr>
      <w:r w:rsidDel="00000000" w:rsidR="00000000" w:rsidRPr="00000000">
        <w:rPr>
          <w:rtl w:val="0"/>
        </w:rPr>
        <w:t xml:space="preserve">The gap between research and practice appears sharply when families and teachers decide where to place their effort. Many urban centres in Ghana, Kenya, Mozambique and Senegal now see demand rising among families for more English in schools, not less. Parents describe English as the language of office work, higher education and migration. Ghana offers a clear illustration. English remains the medium of instruction from primary school through university. Policy documents endorse bilingual approaches, yet donor-funded programmes, examinations and international benchmarking practices continue to reinforce English as the primary language of success (Bamgbose, 2011; UNESCO, 2023).</w:t>
      </w:r>
    </w:p>
    <w:p w:rsidR="00000000" w:rsidDel="00000000" w:rsidP="00000000" w:rsidRDefault="00000000" w:rsidRPr="00000000" w14:paraId="0000054F">
      <w:pPr>
        <w:spacing w:after="240" w:before="240" w:lineRule="auto"/>
        <w:rPr/>
      </w:pPr>
      <w:r w:rsidDel="00000000" w:rsidR="00000000" w:rsidRPr="00000000">
        <w:rPr>
          <w:rtl w:val="0"/>
        </w:rPr>
        <w:t xml:space="preserve">Teachers working in bilingual pilot projects note that children participate more fully when learning in the language they speak at home. The same teachers often advise parents to invest in extra English lessons through after-school classes or private tutoring because they know that selection for secondary school and most formal employment still depends on performance in English. Families respond to the school and labour arrangements as they find them. Their choices reflect not a rejection of African languages, but a clear reading of which languages currently carry the greatest weight in examinations and hiring. Pedagogical judgement gives way to the demands of the labour market, even when teachers know that this choice reduces comprehension and confidence (Bamgbose, 2011; Heugh, 2011; UNESCO, 2023).</w:t>
      </w:r>
    </w:p>
    <w:p w:rsidR="00000000" w:rsidDel="00000000" w:rsidP="00000000" w:rsidRDefault="00000000" w:rsidRPr="00000000" w14:paraId="00000550">
      <w:pPr>
        <w:spacing w:after="240" w:before="240" w:lineRule="auto"/>
        <w:rPr/>
      </w:pPr>
      <w:r w:rsidDel="00000000" w:rsidR="00000000" w:rsidRPr="00000000">
        <w:rPr>
          <w:rtl w:val="0"/>
        </w:rPr>
        <w:t xml:space="preserve">Rwanda’s language policy illustrates this dilemma clearly. The government replaced French with English as the primary language of instruction in 2008, presenting the change as part of a broader realignment towards regional anglophone blocs such as the East African Community and the Commonwealth. The move was rapid. Many teachers lacked training in English, and pupils confronted a medium that often felt foreign in both vocabulary and school culture (Samuelson and Freedman, 2010). Within a few years, Kinyarwanda had to be re-established as the medium for early grades to stabilise learning outcomes (The Guardian, 2014). Rwanda did not ignore the pedagogical evidence. Policy treated language as a tool for diplomatic and economic alignment and judged that the benefits of new alliances justified the strain placed on teachers and learners. The outcome combined gains in international positioning with significant costs in learning and a widely shared view among educators that language policy had moved faster than institutional capacity.</w:t>
      </w:r>
    </w:p>
    <w:p w:rsidR="00000000" w:rsidDel="00000000" w:rsidP="00000000" w:rsidRDefault="00000000" w:rsidRPr="00000000" w14:paraId="00000551">
      <w:pPr>
        <w:spacing w:after="240" w:before="240" w:lineRule="auto"/>
        <w:rPr/>
      </w:pPr>
      <w:r w:rsidDel="00000000" w:rsidR="00000000" w:rsidRPr="00000000">
        <w:rPr>
          <w:rtl w:val="0"/>
        </w:rPr>
        <w:t xml:space="preserve">Ghana and Rwanda show how language policy is repeatedly used to pursue ambitions that extend beyond schooling, into trade, diplomacy and national reputation. Choices about English, French or Portuguese are choices about which meetings officials can attend, which partners they can court and which regional markets they can claim. Within that setting, the advantages of home-language instruction are weighed against fears of isolation, even when those fears are only partly grounded in fact. African languages are often expected to carry culture and identity, while advancement is reserved for those who master the inherited language of state and market. Reform that aims at repair will need to bring the languages that make classroom learning possible closer to the languages that still decide access to work, further study and public authority.</w:t>
      </w:r>
    </w:p>
    <w:p w:rsidR="00000000" w:rsidDel="00000000" w:rsidP="00000000" w:rsidRDefault="00000000" w:rsidRPr="00000000" w14:paraId="00000552">
      <w:pPr>
        <w:keepNext w:val="0"/>
        <w:keepLines w:val="0"/>
        <w:spacing w:before="280" w:lineRule="auto"/>
        <w:jc w:val="center"/>
        <w:rPr>
          <w:b w:val="1"/>
          <w:bCs w:val="1"/>
        </w:rPr>
      </w:pPr>
      <w:r w:rsidDel="00000000" w:rsidR="00000000" w:rsidRPr="00000000">
        <w:rPr>
          <w:b w:val="1"/>
          <w:bCs w:val="1"/>
          <w:rtl w:val="0"/>
        </w:rPr>
        <w:t xml:space="preserve">13.3 Policy Bets and Economic trade-offs</w:t>
      </w:r>
    </w:p>
    <w:p w:rsidR="00000000" w:rsidDel="00000000" w:rsidP="00000000" w:rsidRDefault="00000000" w:rsidRPr="00000000" w14:paraId="00000553">
      <w:pPr>
        <w:spacing w:after="240" w:lineRule="auto"/>
        <w:rPr/>
      </w:pPr>
      <w:r w:rsidDel="00000000" w:rsidR="00000000" w:rsidRPr="00000000">
        <w:rPr>
          <w:rtl w:val="0"/>
        </w:rPr>
      </w:r>
    </w:p>
    <w:p w:rsidR="00000000" w:rsidDel="00000000" w:rsidP="00000000" w:rsidRDefault="00000000" w:rsidRPr="00000000" w14:paraId="00000554">
      <w:pPr>
        <w:spacing w:after="240" w:lineRule="auto"/>
        <w:rPr/>
      </w:pPr>
      <w:r w:rsidDel="00000000" w:rsidR="00000000" w:rsidRPr="00000000">
        <w:rPr>
          <w:rtl w:val="0"/>
        </w:rPr>
        <w:t xml:space="preserve">Scholars of language policy have argued that the debate over decolonisation has been framed too narrowly. The question is not simply whether African education should use European or African languages, but which forms of bilingualism are permitted to develop. Mazrui’s account of ‘linguistic triple heritage’ insists that African, Islamic and Western intellectual traditions all shape the continent’s present, and cautions against treating European languages only as symbols of domination rather than as tools that can also be turned to African purposes (Mazrui, 1997). The difficulty arises when English or French are positioned as the only legitimate languages for examinations, university teaching and professional certification. Under those conditions, bilingualism takes the form of a hierarchy. African languages may be celebrated in speeches and policy statements, yet the authority to define educational success remains concentrated in European languages.</w:t>
      </w:r>
    </w:p>
    <w:p w:rsidR="00000000" w:rsidDel="00000000" w:rsidP="00000000" w:rsidRDefault="00000000" w:rsidRPr="00000000" w14:paraId="00000555">
      <w:pPr>
        <w:spacing w:after="240" w:before="240" w:lineRule="auto"/>
        <w:rPr/>
      </w:pPr>
      <w:r w:rsidDel="00000000" w:rsidR="00000000" w:rsidRPr="00000000">
        <w:rPr>
          <w:rtl w:val="0"/>
        </w:rPr>
        <w:t xml:space="preserve">Recent Global Education Monitoring Reports attempt to move beyond this impasse. The reports from 2021 to 2023 recommend a model of additive bilingualism in which sustained first-language instruction in the early years is followed by a gradual and well supported transition into international languages, rather than abrupt switches after two or three years (UNESCO, 2023, 2025). Heugh’s research gives substance to this recommendation. Her work shows that learners who build a strong base in their primary language are better placed to transfer skills into English or French at later stages (Heugh, 2006; Heugh et al., 2007). Within this design, European languages become additions to an existing intellectual life rather than replacements for it.</w:t>
      </w:r>
    </w:p>
    <w:p w:rsidR="00000000" w:rsidDel="00000000" w:rsidP="00000000" w:rsidRDefault="00000000" w:rsidRPr="00000000" w14:paraId="00000556">
      <w:pPr>
        <w:spacing w:after="240" w:before="240" w:lineRule="auto"/>
        <w:rPr/>
      </w:pPr>
      <w:r w:rsidDel="00000000" w:rsidR="00000000" w:rsidRPr="00000000">
        <w:rPr>
          <w:rtl w:val="0"/>
        </w:rPr>
        <w:t xml:space="preserve">Implementation in countries that have attempted this approach has rarely matched the ideal. South Africa formally allows home-language instruction in the first three grades, yet most provinces move to English from Grade 4 onwards. Many pupils meet that change with limited exposure to English, few graded readers, and teachers who themselves were trained through English under constrained conditions (Heugh, 2011). The result is a language gap in which learners struggle to understand textbooks and examination questions even when they have mastered underlying concepts in their first language. A pilot programme to teach mathematics and science in isiXhosa, Setswana and Sesotho beyond the early grades has shown promise, yet it faces shortages of teachers trained to deliver complex subject matter in those languages and a thin publishing ecosystem for specialised textbooks (NWU, 2025; Heugh, 2023). New policies can be announced quickly. The habits, tools, and incentives that would allow African languages to carry demanding subjects are far slower and more expensive to put in place.</w:t>
      </w:r>
    </w:p>
    <w:p w:rsidR="00000000" w:rsidDel="00000000" w:rsidP="00000000" w:rsidRDefault="00000000" w:rsidRPr="00000000" w14:paraId="00000557">
      <w:pPr>
        <w:spacing w:after="240" w:before="240" w:lineRule="auto"/>
        <w:rPr/>
      </w:pPr>
      <w:r w:rsidDel="00000000" w:rsidR="00000000" w:rsidRPr="00000000">
        <w:rPr>
          <w:rtl w:val="0"/>
        </w:rPr>
        <w:t xml:space="preserve">Under these conditions, ministries are not choosing between clear success and clear failure. They are making policy bets under pressure. Sustaining additive bilingualism at scale requires long term investment in curriculum development, teacher training, examination reform, and local publishing. Those investments compete with other pressing demands in health, infrastructure, and security. Short term administrative efficiencies and longer term concerns about epistemic justice often point officials in different directions. Many recognise that early immersion in English or French imposes costs on learning, yet judge that it is cheaper than funding the full infrastructure required for African languages to function through the end of schooling. The educational price of that judgement is largely paid by pupils rather than by the institutions that write the policy. Experience to date suggests that language reform holds more firmly when these trade-offs are addressed openly in budget and planning processes, and when governments fund materials, teacher preparation, and assessment in African languages rather than limiting change to a formal shift in the stated medium of instruction.</w:t>
      </w:r>
    </w:p>
    <w:p w:rsidR="00000000" w:rsidDel="00000000" w:rsidP="00000000" w:rsidRDefault="00000000" w:rsidRPr="00000000" w14:paraId="00000558">
      <w:pPr>
        <w:keepNext w:val="0"/>
        <w:keepLines w:val="0"/>
        <w:spacing w:before="280" w:lineRule="auto"/>
        <w:jc w:val="center"/>
        <w:rPr>
          <w:b w:val="1"/>
          <w:bCs w:val="1"/>
        </w:rPr>
      </w:pPr>
      <w:r w:rsidDel="00000000" w:rsidR="00000000" w:rsidRPr="00000000">
        <w:rPr>
          <w:b w:val="1"/>
          <w:bCs w:val="1"/>
          <w:rtl w:val="0"/>
        </w:rPr>
        <w:t xml:space="preserve">13.4 Divergent National Experiments and Structural Obstacles</w:t>
      </w:r>
    </w:p>
    <w:p w:rsidR="00000000" w:rsidDel="00000000" w:rsidP="00000000" w:rsidRDefault="00000000" w:rsidRPr="00000000" w14:paraId="00000559">
      <w:pPr>
        <w:spacing w:after="240" w:lineRule="auto"/>
        <w:rPr/>
      </w:pPr>
      <w:r w:rsidDel="00000000" w:rsidR="00000000" w:rsidRPr="00000000">
        <w:rPr>
          <w:rtl w:val="0"/>
        </w:rPr>
      </w:r>
    </w:p>
    <w:p w:rsidR="00000000" w:rsidDel="00000000" w:rsidP="00000000" w:rsidRDefault="00000000" w:rsidRPr="00000000" w14:paraId="0000055A">
      <w:pPr>
        <w:spacing w:after="240" w:lineRule="auto"/>
        <w:rPr/>
      </w:pPr>
      <w:r w:rsidDel="00000000" w:rsidR="00000000" w:rsidRPr="00000000">
        <w:rPr>
          <w:rtl w:val="0"/>
        </w:rPr>
        <w:t xml:space="preserve">Some governments have moved further than others within the limits described earlier. Ethiopia stands as one such case. Federal provisions introduced in the early 1990s allow regional authorities to use Amharic, Tigrinya, Oromo and Somali through upper primary, with English introduced gradually. Evaluations suggest that this approach has supported stronger foundational literacy than systems that move to English from the first year of schooling (Heugh et al. 2007; Heugh 2011). The policy treats regional languages as instruments of learning and administration rather than as temporary supports for early grades. Its durability rests on alignment beyond the classroom. Teacher deployment, textbook production and examination design have been organised around this choice for more than two decades, giving it institutional weight rather than symbolic reach.</w:t>
      </w:r>
    </w:p>
    <w:p w:rsidR="00000000" w:rsidDel="00000000" w:rsidP="00000000" w:rsidRDefault="00000000" w:rsidRPr="00000000" w14:paraId="0000055B">
      <w:pPr>
        <w:spacing w:after="240" w:before="240" w:lineRule="auto"/>
        <w:rPr/>
      </w:pPr>
      <w:r w:rsidDel="00000000" w:rsidR="00000000" w:rsidRPr="00000000">
        <w:rPr>
          <w:rtl w:val="0"/>
        </w:rPr>
        <w:t xml:space="preserve">Nigeria operates under different constraints. More than 500 languages are in active use, and language policy carries immediate political implications. Selecting a limited number of instructional languages risks appearing to privilege particular groups, while large-scale textbook production remains costly. National policy therefore stays broad. Classroom practice often relies on informal alternation between English and local languages, without clear curriculum guidance or systematic training. Researchers describe the result as subtractive bilingualism. Children lose fluency in their first language without gaining full academic command of the second, leaving both languages insufficiently developed for demanding school work (Bamgbose 2000; Heugh 2006). Policy documents acknowledge multilingual realities, yet examinations, certification and recruitment remain conducted almost entirely in English, which keeps authority concentrated within a single linguistic register.</w:t>
      </w:r>
    </w:p>
    <w:p w:rsidR="00000000" w:rsidDel="00000000" w:rsidP="00000000" w:rsidRDefault="00000000" w:rsidRPr="00000000" w14:paraId="0000055C">
      <w:pPr>
        <w:spacing w:after="240" w:before="240" w:lineRule="auto"/>
        <w:rPr/>
      </w:pPr>
      <w:r w:rsidDel="00000000" w:rsidR="00000000" w:rsidRPr="00000000">
        <w:rPr>
          <w:rtl w:val="0"/>
        </w:rPr>
        <w:t xml:space="preserve">South Africa, Ethiopia and Nigeria thus illustrate three distinct administrative responses to shared pressures. Ethiopia has absorbed much of the financial and administrative cost of this choice. Nigeria has largely deferred it. South Africa advances more slowly, in part because materials, training and assessment infrastructure remain uneven. South Africa formally allows home-language instruction in the early grades, yet most pupils shift to English from Grade 4 onwards, which restricts the development of subject teaching, assessment and certification in African languages at higher levels. Nigeria manages extreme linguistic diversity through general commitments rather than detailed implementation, which leaves schools dependent on improvisation rather than supported practice. These differences reflect the scale of administrative effort each state is prepared to sustain in curriculum development, teacher preparation and examination reform.</w:t>
      </w:r>
    </w:p>
    <w:p w:rsidR="00000000" w:rsidDel="00000000" w:rsidP="00000000" w:rsidRDefault="00000000" w:rsidRPr="00000000" w14:paraId="0000055D">
      <w:pPr>
        <w:spacing w:after="240" w:before="240" w:lineRule="auto"/>
        <w:rPr/>
      </w:pPr>
      <w:r w:rsidDel="00000000" w:rsidR="00000000" w:rsidRPr="00000000">
        <w:rPr>
          <w:rtl w:val="0"/>
        </w:rPr>
        <w:t xml:space="preserve">The comparison shows that affirming African languages in principle is not enough. Meaningful change depends on whether governments are willing to support those languages in the parts of schooling that determine progression, status and public responsibility. Ethiopia has taken on that cost. Nigeria has deferred it. South Africa advances unevenly because materials, training pathways and assessment systems remain fragmented. Prospects for repair rest on choices of this kind, where early recognition of African languages is linked to the slower institutional work required for them to carry advanced study, certification and authority in public life.</w:t>
      </w:r>
    </w:p>
    <w:p w:rsidR="00000000" w:rsidDel="00000000" w:rsidP="00000000" w:rsidRDefault="00000000" w:rsidRPr="00000000" w14:paraId="0000055E">
      <w:pPr>
        <w:spacing w:after="240" w:before="240" w:lineRule="auto"/>
        <w:rPr>
          <w:b w:val="1"/>
          <w:bCs w:val="1"/>
        </w:rPr>
      </w:pPr>
      <w:r w:rsidDel="00000000" w:rsidR="00000000" w:rsidRPr="00000000">
        <w:rPr>
          <w:b w:val="1"/>
          <w:bCs w:val="1"/>
          <w:rtl w:val="0"/>
        </w:rPr>
        <w:t xml:space="preserve">13.5 Building Linguistic Ecosystems: Legitimacy, Institutions and Emerging Initiatives</w:t>
      </w:r>
    </w:p>
    <w:p w:rsidR="00000000" w:rsidDel="00000000" w:rsidP="00000000" w:rsidRDefault="00000000" w:rsidRPr="00000000" w14:paraId="0000055F">
      <w:pPr>
        <w:spacing w:after="240" w:lineRule="auto"/>
        <w:rPr/>
      </w:pPr>
      <w:r w:rsidDel="00000000" w:rsidR="00000000" w:rsidRPr="00000000">
        <w:rPr>
          <w:rtl w:val="0"/>
        </w:rPr>
        <w:t xml:space="preserve">Language choices in schools have direct consequences for universities, labour markets and public institutions. European languages still determine access to examinations, professional courses and higher-paying work, which limits the standing of African languages within formal education. This affects not only how children are taught, but also what is treated as academically credible. Science texts may be translated into Yoruba or Kikuyu, yet university admission tests, teacher training manuals and research journals remain almost entirely in English, which means such translations gain little institutional reach (Alexander, 2003; Brock-Utne, 2007). Ndlovu-Gatsheni’s analysis of epistemic coloniality points to the same dynamic: institutions that award status continue to rely on linguistic and methodological conventions developed through earlier European control of schooling and higher education (Ndlovu-Gatsheni, 2013, 2020).</w:t>
      </w:r>
    </w:p>
    <w:p w:rsidR="00000000" w:rsidDel="00000000" w:rsidP="00000000" w:rsidRDefault="00000000" w:rsidRPr="00000000" w14:paraId="00000560">
      <w:pPr>
        <w:spacing w:after="240" w:before="240" w:lineRule="auto"/>
        <w:rPr/>
      </w:pPr>
      <w:r w:rsidDel="00000000" w:rsidR="00000000" w:rsidRPr="00000000">
        <w:rPr>
          <w:rtl w:val="0"/>
        </w:rPr>
        <w:t xml:space="preserve">The tertiary sector makes this evident. Most African universities use English or French for lectures, theses and academic writing (Alexander, 2003; Brock-Utne, 2007). Students must learn not only law, medicine or engineering, but also the academic register through which those disciplines are examined. African languages rarely develop technical vocabulary or disciplinary style because departments do not require, commission or assess work in them (Alexander, 2003; Brock-Utne, 2007). A few initiatives show a quieter shift. The University of South Africa has begun to accept postgraduate theses in isiZulu and Setswana, creating procedures for supervision, examination and archiving in those languages (NWU, 2025). Educators and archivists in Uganda and Senegal have collaborated to build digital repositories of ecological, scientific and historical material in local languages, treating oral knowledge as a source that can be catalogued and cited in formal research (UNESCO, 2024). These initiatives matter because they place African languages inside the routines of argument, evidence and review that define academic work.</w:t>
      </w:r>
    </w:p>
    <w:p w:rsidR="00000000" w:rsidDel="00000000" w:rsidP="00000000" w:rsidRDefault="00000000" w:rsidRPr="00000000" w14:paraId="00000561">
      <w:pPr>
        <w:spacing w:after="240" w:before="240" w:lineRule="auto"/>
        <w:rPr/>
      </w:pPr>
      <w:r w:rsidDel="00000000" w:rsidR="00000000" w:rsidRPr="00000000">
        <w:rPr>
          <w:rtl w:val="0"/>
        </w:rPr>
        <w:t xml:space="preserve">Sustainable change of this kind requires coordination between curriculum design, teacher preparation, examination policy, university governance and public communication. The 2025 Global Education Monitoring Report stresses that language policy in education becomes effective only when these bodies revise their expectations simultaneously (UNESCO, 2025). It is not enough to translate early readers or to permit home-language instruction in the first years of schooling. Durable reform depends on whether African languages can be used for specialised subjects, for marking and moderation, for thesis defence and for the evaluation of professional competence (Ndlovu-Gatsheni, 2020; Heugh et al., 2007). Language policy gains practical authority only when these rules are brought into alignment.</w:t>
      </w:r>
    </w:p>
    <w:p w:rsidR="00000000" w:rsidDel="00000000" w:rsidP="00000000" w:rsidRDefault="00000000" w:rsidRPr="00000000" w14:paraId="00000562">
      <w:pPr>
        <w:spacing w:after="240" w:before="240" w:lineRule="auto"/>
        <w:rPr/>
      </w:pPr>
      <w:r w:rsidDel="00000000" w:rsidR="00000000" w:rsidRPr="00000000">
        <w:rPr>
          <w:rtl w:val="0"/>
        </w:rPr>
        <w:t xml:space="preserve">There are signs of such work. Networks of African scholars, teachers, publishers and community groups have pressed for more coherent approaches (UNESCO, 2024). A pan-African teacher accreditation programme launched in 2024 aims to train educators in several African languages, using requirements issued by national curriculum and qualifications councils instead of ad hoc conditions set by donor projects (UNESCO, 2024). Local publishers in West Africa have begun to produce STEM textbooks in Yoruba, Wolof and Ewe as first-language materials rather than as translations from English or French (Bamgbose, 2011; NWU, 2025). These efforts begin to revise the criteria through which academic and technical competence are recognised, by commissioning exam papers, coursework assignments and job-related assessments in African languages rather than restricting them to English or French.</w:t>
      </w:r>
    </w:p>
    <w:p w:rsidR="00000000" w:rsidDel="00000000" w:rsidP="00000000" w:rsidRDefault="00000000" w:rsidRPr="00000000" w14:paraId="00000563">
      <w:pPr>
        <w:spacing w:after="240" w:before="240" w:lineRule="auto"/>
        <w:rPr/>
      </w:pPr>
      <w:r w:rsidDel="00000000" w:rsidR="00000000" w:rsidRPr="00000000">
        <w:rPr>
          <w:rtl w:val="0"/>
        </w:rPr>
        <w:t xml:space="preserve">Longstanding incentives continue to influence decisions. Accreditation systems, international rankings and donor funding still reward compliance with anglophone and francophone norms (UNESCO, 2023, 2025; Ndlovu-Gatsheni, 2020). Home-language projects that transfer pupils into English or French later in schooling can reinforce the perception that African languages are suitable for early literacy but not for advanced work (Mazrui, 1997; Heugh, 2011). Yet the presence of alternatives matters. Ethiopia’s regional model, South Africa’s subject pilots and Rwanda’s adjustments after a rapid change show that language arrangements can be revised when governments accept the administrative cost of supporting several languages in curriculum, assessment and training. These developments indicate that progress depends less on formal declarations about the value of African languages than on the gradual extension of the settings in which they are used for demanding study, professional evaluation and public decision-making.</w:t>
      </w:r>
    </w:p>
    <w:p w:rsidR="00000000" w:rsidDel="00000000" w:rsidP="00000000" w:rsidRDefault="00000000" w:rsidRPr="00000000" w14:paraId="00000564">
      <w:pPr>
        <w:spacing w:after="240" w:before="240" w:lineRule="auto"/>
        <w:jc w:val="center"/>
        <w:rPr>
          <w:b w:val="1"/>
          <w:bCs w:val="1"/>
        </w:rPr>
      </w:pPr>
      <w:r w:rsidDel="00000000" w:rsidR="00000000" w:rsidRPr="00000000">
        <w:rPr>
          <w:b w:val="1"/>
          <w:bCs w:val="1"/>
          <w:rtl w:val="0"/>
        </w:rPr>
        <w:t xml:space="preserve">Conclusion: Language and the Work of Shifting Power</w:t>
      </w:r>
    </w:p>
    <w:p w:rsidR="00000000" w:rsidDel="00000000" w:rsidP="00000000" w:rsidRDefault="00000000" w:rsidRPr="00000000" w14:paraId="00000565">
      <w:pPr>
        <w:spacing w:after="240" w:lineRule="auto"/>
        <w:rPr/>
      </w:pPr>
      <w:r w:rsidDel="00000000" w:rsidR="00000000" w:rsidRPr="00000000">
        <w:rPr>
          <w:rtl w:val="0"/>
        </w:rPr>
        <w:t xml:space="preserve">Language makes clear why decolonisation cannot be understood as a single event. European languages continue to organise access to schooling, work and public life. Global rankings, donor frameworks and professional standards still reward systems that conform to anglophone and francophone norms (UNESCO 2023, 2025; Alexander 2003; Brock-Utne 2007; Ndlovu-Gatsheni 2013, 2020). Under these conditions, an education system entirely free of colonial linguistic traces is difficult to imagine.</w:t>
      </w:r>
    </w:p>
    <w:p w:rsidR="00000000" w:rsidDel="00000000" w:rsidP="00000000" w:rsidRDefault="00000000" w:rsidRPr="00000000" w14:paraId="00000566">
      <w:pPr>
        <w:spacing w:after="240" w:before="240" w:lineRule="auto"/>
        <w:rPr/>
      </w:pPr>
      <w:r w:rsidDel="00000000" w:rsidR="00000000" w:rsidRPr="00000000">
        <w:rPr>
          <w:rtl w:val="0"/>
        </w:rPr>
        <w:t xml:space="preserve">A more useful measure is how far African languages acquire stable roles inside institutions that decide progression and standing. Ministries decide which languages appear on examination papers, universities decide which languages can carry theses, and teacher-training colleges decide which languages can be used to explain disciplinary ideas. Each rule either confirms or weakens earlier hierarchies of standing. As these decisions accumulate, they reveal whether African languages remain limited to early childhood and cultural display or gain a place in the procedures through which marks are awarded, qualifications granted and jobs filled. A pupil hearing a teacher shift between languages during a difficult explanation offers a quiet reminder that institutional rules often follow the realities of classroom practice and not the other way round.</w:t>
      </w:r>
    </w:p>
    <w:p w:rsidR="00000000" w:rsidDel="00000000" w:rsidP="00000000" w:rsidRDefault="00000000" w:rsidRPr="00000000" w14:paraId="00000567">
      <w:pPr>
        <w:spacing w:after="240" w:before="240" w:lineRule="auto"/>
        <w:rPr/>
      </w:pPr>
      <w:r w:rsidDel="00000000" w:rsidR="00000000" w:rsidRPr="00000000">
        <w:rPr>
          <w:rtl w:val="0"/>
        </w:rPr>
        <w:t xml:space="preserve">Ethiopia’s federal model, South Africa’s subject pilots, Nigeria’s unresolved multilingualism, Rwanda’s experiment and recalibration, and the emerging initiatives in higher education and publishing show that change is possible, yet uneven and costly (Heugh et al. 2007; Heugh 2011; Mazrui 1997; UNESCO 2024; NWU 2025). These language policies rest on specific choices about official curricula, examination formats, university regulations and the languages used in state communication. In most education systems, English or French still dominate these documents and procedures, and African languages appear only in a limited set of institutional functions. Full linguistic sovereignty remains distant. The most immediate work for governments and universities is to build and fund institutions that use African languages for curriculum design, specialised teaching, assessment, research and professional selection, rather than leaving them in restricted roles or occasional projects.</w:t>
      </w:r>
    </w:p>
    <w:p w:rsidR="00000000" w:rsidDel="00000000" w:rsidP="00000000" w:rsidRDefault="00000000" w:rsidRPr="00000000" w14:paraId="00000568">
      <w:pPr>
        <w:spacing w:after="240" w:before="240" w:lineRule="auto"/>
        <w:rPr/>
      </w:pPr>
      <w:r w:rsidDel="00000000" w:rsidR="00000000" w:rsidRPr="00000000">
        <w:rPr>
          <w:rtl w:val="0"/>
        </w:rPr>
        <w:t xml:space="preserve">Language policy, understood in this way, is not only about the words used in lessons. It concerns which languages are accepted when laws are drafted, how budgets are negotiated and how research findings are presented to officials or communities. If rules for schooling, accreditation and employment are revised together, examination boards, professional councils and promotion panels can begin to work in African languages as well as in English and French, instead of treating European languages as the only acceptable medium. One indicator of progress is the regular use of African languages to teach advanced courses, to record legal and administrative decisions, to publish scientific results and to deliberate on national development plans.</w:t>
      </w:r>
    </w:p>
    <w:p w:rsidR="00000000" w:rsidDel="00000000" w:rsidP="00000000" w:rsidRDefault="00000000" w:rsidRPr="00000000" w14:paraId="00000569">
      <w:pPr>
        <w:spacing w:after="240" w:before="240" w:lineRule="auto"/>
        <w:jc w:val="center"/>
        <w:rPr>
          <w:b w:val="1"/>
          <w:bCs w:val="1"/>
        </w:rPr>
      </w:pPr>
      <w:r w:rsidDel="00000000" w:rsidR="00000000" w:rsidRPr="00000000">
        <w:rPr>
          <w:b w:val="1"/>
          <w:bCs w:val="1"/>
          <w:rtl w:val="0"/>
        </w:rPr>
        <w:t xml:space="preserve">Chapter 14</w:t>
      </w:r>
    </w:p>
    <w:p w:rsidR="00000000" w:rsidDel="00000000" w:rsidP="00000000" w:rsidRDefault="00000000" w:rsidRPr="00000000" w14:paraId="0000056A">
      <w:pPr>
        <w:spacing w:after="240" w:before="240" w:lineRule="auto"/>
        <w:jc w:val="center"/>
        <w:rPr/>
      </w:pPr>
      <w:r w:rsidDel="00000000" w:rsidR="00000000" w:rsidRPr="00000000">
        <w:rPr>
          <w:b w:val="1"/>
          <w:bCs w:val="1"/>
          <w:rtl w:val="0"/>
        </w:rPr>
        <w:t xml:space="preserve">Unsettling Questions</w:t>
      </w:r>
      <w:r w:rsidDel="00000000" w:rsidR="00000000" w:rsidRPr="00000000">
        <w:rPr>
          <w:rtl w:val="0"/>
        </w:rPr>
        <w:t xml:space="preserve"> </w:t>
      </w:r>
    </w:p>
    <w:p w:rsidR="00000000" w:rsidDel="00000000" w:rsidP="00000000" w:rsidRDefault="00000000" w:rsidRPr="00000000" w14:paraId="0000056B">
      <w:pPr>
        <w:spacing w:after="240" w:before="240" w:lineRule="auto"/>
        <w:jc w:val="center"/>
        <w:rPr>
          <w:b w:val="1"/>
          <w:bCs w:val="1"/>
        </w:rPr>
      </w:pPr>
      <w:r w:rsidDel="00000000" w:rsidR="00000000" w:rsidRPr="00000000">
        <w:rPr>
          <w:b w:val="1"/>
          <w:bCs w:val="1"/>
          <w:rtl w:val="0"/>
        </w:rPr>
        <w:t xml:space="preserve">Lines of Continuity</w:t>
      </w:r>
    </w:p>
    <w:p w:rsidR="00000000" w:rsidDel="00000000" w:rsidP="00000000" w:rsidRDefault="00000000" w:rsidRPr="00000000" w14:paraId="0000056C">
      <w:pPr>
        <w:spacing w:after="240" w:lineRule="auto"/>
        <w:rPr/>
      </w:pPr>
      <w:r w:rsidDel="00000000" w:rsidR="00000000" w:rsidRPr="00000000">
        <w:rPr>
          <w:rtl w:val="0"/>
        </w:rPr>
        <w:t xml:space="preserve">Three unresolved areas run through the history of African schooling: the dispossession of knowledge and culture, the unequal geography of schooling, and the unfinished work of breaking with colonial models of gender. Each raises questions about how far colonial arrangements have been revised and how far they continue under new names. The focus here is on those points of uncertainty rather than on adding further cases or archives.</w:t>
      </w:r>
    </w:p>
    <w:p w:rsidR="00000000" w:rsidDel="00000000" w:rsidP="00000000" w:rsidRDefault="00000000" w:rsidRPr="00000000" w14:paraId="0000056D">
      <w:pPr>
        <w:spacing w:after="240" w:before="240" w:lineRule="auto"/>
        <w:rPr/>
      </w:pPr>
      <w:r w:rsidDel="00000000" w:rsidR="00000000" w:rsidRPr="00000000">
        <w:rPr>
          <w:rtl w:val="0"/>
        </w:rPr>
        <w:t xml:space="preserve">These arguments matter because they connect long historical developments to decisions that are still taken in classrooms and offices. The distance between policy and daily practice is often felt most clearly at these points. They grow out of the same processes that moved African education from precolonial forms of learning into mission schools, state systems and donor projects, yet they are felt when a timetable is drawn up, when a language of instruction is chosen, or when a girl decides whether a particular school is meant for her.</w:t>
      </w:r>
    </w:p>
    <w:p w:rsidR="00000000" w:rsidDel="00000000" w:rsidP="00000000" w:rsidRDefault="00000000" w:rsidRPr="00000000" w14:paraId="0000056E">
      <w:pPr>
        <w:spacing w:after="240" w:before="240" w:lineRule="auto"/>
        <w:rPr/>
      </w:pPr>
      <w:r w:rsidDel="00000000" w:rsidR="00000000" w:rsidRPr="00000000">
        <w:rPr>
          <w:rtl w:val="0"/>
        </w:rPr>
        <w:t xml:space="preserve">Placing present disputes alongside the policies and practices that produced them can make the remaining tensions easier to recognise and describe. Clearer understanding of those tensions can support modest but specific choices, whether for a teacher deciding how strictly to follow an examination syllabus, a parent weighing which school to trust, or an official deciding how to allocate limited resources.</w:t>
      </w:r>
    </w:p>
    <w:p w:rsidR="00000000" w:rsidDel="00000000" w:rsidP="00000000" w:rsidRDefault="00000000" w:rsidRPr="00000000" w14:paraId="0000056F">
      <w:pPr>
        <w:spacing w:after="240" w:before="240" w:line="276" w:lineRule="auto"/>
        <w:jc w:val="center"/>
        <w:rPr>
          <w:b w:val="1"/>
          <w:bCs w:val="1"/>
          <w:sz w:val="34"/>
          <w:szCs w:val="34"/>
        </w:rPr>
      </w:pPr>
      <w:r w:rsidDel="00000000" w:rsidR="00000000" w:rsidRPr="00000000">
        <w:rPr>
          <w:b w:val="1"/>
          <w:bCs w:val="1"/>
          <w:rtl w:val="0"/>
        </w:rPr>
        <w:t xml:space="preserve">14.1 Colonial Education and African Cultural Erosion: </w:t>
      </w:r>
      <w:r w:rsidDel="00000000" w:rsidR="00000000" w:rsidRPr="00000000">
        <w:rPr>
          <w:rtl w:val="0"/>
        </w:rPr>
      </w:r>
    </w:p>
    <w:p w:rsidR="00000000" w:rsidDel="00000000" w:rsidP="00000000" w:rsidRDefault="00000000" w:rsidRPr="00000000" w14:paraId="00000570">
      <w:pPr>
        <w:keepNext w:val="0"/>
        <w:keepLines w:val="0"/>
        <w:spacing w:before="280" w:lineRule="auto"/>
        <w:jc w:val="center"/>
        <w:rPr>
          <w:b w:val="1"/>
          <w:bCs w:val="1"/>
        </w:rPr>
      </w:pPr>
      <w:r w:rsidDel="00000000" w:rsidR="00000000" w:rsidRPr="00000000">
        <w:rPr>
          <w:b w:val="1"/>
          <w:bCs w:val="1"/>
          <w:rtl w:val="0"/>
        </w:rPr>
        <w:t xml:space="preserve">The Afterlife of Instruction</w:t>
      </w:r>
    </w:p>
    <w:p w:rsidR="00000000" w:rsidDel="00000000" w:rsidP="00000000" w:rsidRDefault="00000000" w:rsidRPr="00000000" w14:paraId="00000571">
      <w:pPr>
        <w:spacing w:after="240" w:lineRule="auto"/>
        <w:rPr/>
      </w:pPr>
      <w:r w:rsidDel="00000000" w:rsidR="00000000" w:rsidRPr="00000000">
        <w:rPr>
          <w:rtl w:val="0"/>
        </w:rPr>
      </w:r>
    </w:p>
    <w:p w:rsidR="00000000" w:rsidDel="00000000" w:rsidP="00000000" w:rsidRDefault="00000000" w:rsidRPr="00000000" w14:paraId="00000572">
      <w:pPr>
        <w:spacing w:after="240" w:lineRule="auto"/>
        <w:rPr/>
      </w:pPr>
      <w:r w:rsidDel="00000000" w:rsidR="00000000" w:rsidRPr="00000000">
        <w:rPr>
          <w:rtl w:val="0"/>
        </w:rPr>
        <w:t xml:space="preserve">To some, the claim that colonial schooling stripped African societies of their cultural bearings sounds overstated. Children gained literacy, new subjects, entry into wider worlds. Others answer that the gain came with a steady demand to treat those wider worlds as the only serious ones. The disagreement runs through staffrooms, ministries and households. It is not an abstract quarrel about identity. It is about what counts as knowledge, and who is expected to borrow their reference points from whom.</w:t>
      </w:r>
    </w:p>
    <w:p w:rsidR="00000000" w:rsidDel="00000000" w:rsidP="00000000" w:rsidRDefault="00000000" w:rsidRPr="00000000" w14:paraId="00000573">
      <w:pPr>
        <w:spacing w:after="240" w:before="240" w:lineRule="auto"/>
        <w:rPr/>
      </w:pPr>
      <w:r w:rsidDel="00000000" w:rsidR="00000000" w:rsidRPr="00000000">
        <w:rPr>
          <w:rtl w:val="0"/>
        </w:rPr>
        <w:t xml:space="preserve">School systems introduced under colonial rule in Nigeria, Senegal, Malawi, Uganda and many other territories defined narrow boundaries around knowledge. Syllabi drew tight lines around what counted as worth learning, speaking, remembering or citing. Pupils were not only exposed to new material. They were trained to work inside an intellectual order that displaced the one they already knew. Local histories, cosmologies, systems of healing and social thought did not vanish. They were treated as background. The main curriculum was organised around European reference frames.</w:t>
      </w:r>
    </w:p>
    <w:p w:rsidR="00000000" w:rsidDel="00000000" w:rsidP="00000000" w:rsidRDefault="00000000" w:rsidRPr="00000000" w14:paraId="00000574">
      <w:pPr>
        <w:spacing w:after="240" w:before="240" w:lineRule="auto"/>
        <w:rPr/>
      </w:pPr>
      <w:r w:rsidDel="00000000" w:rsidR="00000000" w:rsidRPr="00000000">
        <w:rPr>
          <w:rtl w:val="0"/>
        </w:rPr>
        <w:t xml:space="preserve">Textbooks from the late colonial and early independence period show this more clearly than any policy statement. History courses in Ghana and Zimbabwe presented British and French figures as the natural models for political and moral life. African thinkers and leaders appeared, if at all, as local examples. Geography exercises in East African schools dwelt on European rivers and gardens. One Ugandan account recalls lessons on English gardens and Canadian winters, with no comparable treatment of nearby farms, markets or forests. Over years of schooling, examination questions, essay topics and reading lists sent pupils back to European events and authors whenever they were asked to supply explanations or examples (Fafunwa, 1974; Kallaway, 2002; Ndlovu-Gatsheni, 2013).</w:t>
      </w:r>
    </w:p>
    <w:p w:rsidR="00000000" w:rsidDel="00000000" w:rsidP="00000000" w:rsidRDefault="00000000" w:rsidRPr="00000000" w14:paraId="00000575">
      <w:pPr>
        <w:spacing w:after="240" w:before="240" w:lineRule="auto"/>
        <w:rPr/>
      </w:pPr>
      <w:r w:rsidDel="00000000" w:rsidR="00000000" w:rsidRPr="00000000">
        <w:rPr>
          <w:rtl w:val="0"/>
        </w:rPr>
        <w:t xml:space="preserve">Paulin Hountondji argued that the difficulty lay less in a shortage of African ideas than in a refusal to treat them as intellectual work. ‘The issue’, he wrote, ‘is not invention but recognition. The most serious obstacle is not lack of production but lack of legitimation’ (Hountondji, 1997). Applied to schooling, this meant that African perspectives rarely appeared as theory or method. They appeared as context, proverb, custom. Pupils who wished to succeed learned to quote imported texts as the standard of seriousness and to treat their own intellectual inheritances as private or informal. Independence did not automatically disturb this pattern. Many ministries kept external examination systems, foreign textbook catalogues and familiar teaching methods. Access widened. The hierarchy of reference points stayed much the same (Fafunwa, 1974; Kallaway, 2002; wa Thiong’o, 1986).</w:t>
      </w:r>
    </w:p>
    <w:p w:rsidR="00000000" w:rsidDel="00000000" w:rsidP="00000000" w:rsidRDefault="00000000" w:rsidRPr="00000000" w14:paraId="00000576">
      <w:pPr>
        <w:spacing w:after="240" w:before="240" w:lineRule="auto"/>
        <w:rPr/>
      </w:pPr>
      <w:r w:rsidDel="00000000" w:rsidR="00000000" w:rsidRPr="00000000">
        <w:rPr>
          <w:rtl w:val="0"/>
        </w:rPr>
        <w:t xml:space="preserve">Toyin Falola describes this condition as ‘referential exile’. Generations of African learners studied Montesquieu’s separation of powers or Bentham’s utilitarian calculus, yet saw little systematic treatment of the Ashanti federation’s constitutional arrangements or the jurisprudence of Ethiopia’s imperial courts (Falola, 2001). One side of the debate insists that such exposure was necessary to engage global arguments. Another asks why engagement so often meant learning about Europe in detail while meeting African political thought only in passing. For many students, the effect was a recurring gap between the societies they knew and the ones that appeared in serious discussion. Course outlines treated British and French histories as the main sources for constitutional principles or economic models, while African cases appeared, if at all, as illustrations of those imported schemes (Falola, 2001; Rodney, 1972; Ndlovu-Gatsheni, 2013). Pupils who held detailed knowledge of local histories and institutions found few occasions where that knowledge could earn marks or be cited as a general reference point.</w:t>
      </w:r>
    </w:p>
    <w:p w:rsidR="00000000" w:rsidDel="00000000" w:rsidP="00000000" w:rsidRDefault="00000000" w:rsidRPr="00000000" w14:paraId="00000577">
      <w:pPr>
        <w:keepNext w:val="0"/>
        <w:keepLines w:val="0"/>
        <w:spacing w:before="280" w:lineRule="auto"/>
        <w:jc w:val="center"/>
        <w:rPr>
          <w:b w:val="1"/>
          <w:bCs w:val="1"/>
        </w:rPr>
      </w:pPr>
      <w:r w:rsidDel="00000000" w:rsidR="00000000" w:rsidRPr="00000000">
        <w:rPr>
          <w:b w:val="1"/>
          <w:bCs w:val="1"/>
          <w:rtl w:val="0"/>
        </w:rPr>
        <w:t xml:space="preserve">14.1.1 </w:t>
      </w:r>
      <w:r w:rsidDel="00000000" w:rsidR="00000000" w:rsidRPr="00000000">
        <w:rPr>
          <w:b w:val="1"/>
          <w:bCs w:val="1"/>
          <w:rtl w:val="0"/>
        </w:rPr>
        <w:t xml:space="preserve">Reclassified, Reduced and Repurposed</w:t>
      </w:r>
    </w:p>
    <w:p w:rsidR="00000000" w:rsidDel="00000000" w:rsidP="00000000" w:rsidRDefault="00000000" w:rsidRPr="00000000" w14:paraId="00000578">
      <w:pPr>
        <w:spacing w:after="240" w:lineRule="auto"/>
        <w:rPr/>
      </w:pPr>
      <w:r w:rsidDel="00000000" w:rsidR="00000000" w:rsidRPr="00000000">
        <w:rPr>
          <w:rtl w:val="0"/>
        </w:rPr>
      </w:r>
    </w:p>
    <w:p w:rsidR="00000000" w:rsidDel="00000000" w:rsidP="00000000" w:rsidRDefault="00000000" w:rsidRPr="00000000" w14:paraId="00000579">
      <w:pPr>
        <w:spacing w:after="240" w:lineRule="auto"/>
        <w:rPr/>
      </w:pPr>
      <w:r w:rsidDel="00000000" w:rsidR="00000000" w:rsidRPr="00000000">
        <w:rPr>
          <w:rtl w:val="0"/>
        </w:rPr>
        <w:t xml:space="preserve">By the 1960s, colonial curricula in many African territories had not only kept much African knowledge outside central examinable subjects. They had also redefined it. Indigenous political thought was listed in policy memoranda as tribal custom. Ethical reasoning became proverb. Cosmology was labelled superstition. Inspectors in French West Africa described oral traditions as ‘non-rational residues’ that might be mentioned for colour but could not structure formal lessons. Curriculum circulars in Anglophone territories often placed African material under headings such as cultural background or local studies, separate from the categories that governed examination questions. Schooling did not erase African knowledge. It changed its official status in ways that made later recovery difficult.</w:t>
      </w:r>
    </w:p>
    <w:p w:rsidR="00000000" w:rsidDel="00000000" w:rsidP="00000000" w:rsidRDefault="00000000" w:rsidRPr="00000000" w14:paraId="0000057A">
      <w:pPr>
        <w:spacing w:after="240" w:before="240" w:lineRule="auto"/>
        <w:rPr/>
      </w:pPr>
      <w:r w:rsidDel="00000000" w:rsidR="00000000" w:rsidRPr="00000000">
        <w:rPr>
          <w:rtl w:val="0"/>
        </w:rPr>
        <w:t xml:space="preserve">Post-independence reformers had to work with this reduced record. Kenyan civics textbooks in the 1970s included Gikuyu sayings but gave little space to Gikuyu jurisprudence. Nigerian literature courses added oral narratives, yet exam questions treated them as stories to be summarised rather than as arguments to be analysed. Divination systems such as Ifá or Zār were rewritten as sources of moral examples, stripped of their ritual procedures and interpretive disciplines. Supporters of such changes pointed to the new presence of African material in official texts. Critics replied that the forms that made these practices intellectually demanding in their own settings had been removed. The debate here is not simply over inclusion, but over what counts as full participation.</w:t>
      </w:r>
    </w:p>
    <w:p w:rsidR="00000000" w:rsidDel="00000000" w:rsidP="00000000" w:rsidRDefault="00000000" w:rsidRPr="00000000" w14:paraId="0000057B">
      <w:pPr>
        <w:spacing w:after="240" w:before="240" w:lineRule="auto"/>
        <w:rPr/>
      </w:pPr>
      <w:r w:rsidDel="00000000" w:rsidR="00000000" w:rsidRPr="00000000">
        <w:rPr>
          <w:rtl w:val="0"/>
        </w:rPr>
        <w:t xml:space="preserve">Language policy deepened the problem. Ministries added local-language subjects, yet kept English, French or Portuguese as the languages of examination and higher study. Pupils might read or speak an African language in early years. The moment high-stakes assessment or university admission appeared, value swung back to the colonial language. Kwasi Wiredu argued that fields such as African philosophy cannot develop institutionally if they are never allowed to think in their own tongues (Wiredu 1996; Wiredu 1998). Reformers replied that international comparability required English or French benchmarks. Donors often insisted that standards meant alignment with Western texts and testing formats. The result was a set of compromises in which African examples could be added to syllabi, but the categories that organised those syllabi rarely shifted (Ndlovu-Gatsheni 2013, 2020).</w:t>
      </w:r>
    </w:p>
    <w:p w:rsidR="00000000" w:rsidDel="00000000" w:rsidP="00000000" w:rsidRDefault="00000000" w:rsidRPr="00000000" w14:paraId="0000057C">
      <w:pPr>
        <w:spacing w:after="240" w:before="240" w:lineRule="auto"/>
        <w:rPr/>
      </w:pPr>
      <w:r w:rsidDel="00000000" w:rsidR="00000000" w:rsidRPr="00000000">
        <w:rPr>
          <w:rtl w:val="0"/>
        </w:rPr>
        <w:t xml:space="preserve">Classroom studies in Ghana, Botswana and South Africa suggest that many teachers responded by adjusting practice rather than challenging policy directly (Akyeampong 1999; Tabulawa 1997; Heugh 2011). Classroom observations from rural Ashanti schools record teachers pausing formal English explanations to retell the same problem through local histories or proverbs, then returning to the textbook terminology when pupils copied notes (Akyeampong 1999). In Botswana secondary schools, social studies teachers brought in examples from cattle posts and village meetings to explain civics concepts that appeared in manuals as abstract categories (Tabulawa 1997). South African research describes teachers shifting between isiXhosa or Sesotho and English within single lessons so that pupils could test new vocabulary against familiar concepts (Heugh 2011). These practices kept elements of older knowledge traditions in circulation inside formal institutions, yet they remained vulnerable. Inspection reports seldom credited them, and exam boards did not adjust marking schemes to recognise them. Many teachers therefore distinguished between lessons designed to satisfy official requirements and lessons that linked formal content to community knowledge.</w:t>
      </w:r>
    </w:p>
    <w:p w:rsidR="00000000" w:rsidDel="00000000" w:rsidP="00000000" w:rsidRDefault="00000000" w:rsidRPr="00000000" w14:paraId="0000057D">
      <w:pPr>
        <w:spacing w:after="240" w:before="240" w:lineRule="auto"/>
        <w:rPr/>
      </w:pPr>
      <w:r w:rsidDel="00000000" w:rsidR="00000000" w:rsidRPr="00000000">
        <w:rPr>
          <w:rtl w:val="0"/>
        </w:rPr>
        <w:t xml:space="preserve">The arguments that emerge from this history are not settled. One position holds that attempts to recentre African knowledge in schools risk narrowing pupils’ chances of passing external examinations or entering universities and professions that still use European standards. Another responds that an education which treats African thought as illustration rather than as theory already narrows opportunities, by asking African students to see the world mainly through concepts forged elsewhere. Between these positions lie practical questions. When curricula have long treated African knowledge as folklore rather than as method, how can its standing be rebuilt in institutions that still depend on inherited exams and accreditation (Hountondji 1997; Ndlovu-Gatsheni 2013)? Who decides which suppressed or reduced traditions enter formal study first when time, money and trained staff are limited, and on what grounds others are told to wait (Wiredu 1996)? How far can schools and universities revise their criteria for serious work so that African intellectual labour is not only present in footnotes, but recognised as a source from which others might have to learn, including in African languages that have long been kept at the edges of formal scholarship (Wiredu 1998; Heugh et al. 2007)?</w:t>
      </w:r>
    </w:p>
    <w:p w:rsidR="00000000" w:rsidDel="00000000" w:rsidP="00000000" w:rsidRDefault="00000000" w:rsidRPr="00000000" w14:paraId="0000057E">
      <w:pPr>
        <w:spacing w:after="240" w:before="240" w:lineRule="auto"/>
        <w:rPr/>
      </w:pPr>
      <w:r w:rsidDel="00000000" w:rsidR="00000000" w:rsidRPr="00000000">
        <w:rPr>
          <w:rtl w:val="0"/>
        </w:rPr>
        <w:t xml:space="preserve">These questions do not face ministries alone. They face teachers deciding whether to centre an African historian or a European theorist in a crowded lesson. They face parents choosing which histories and languages they want their children to carry with confidence. They face students deciding which thinkers they trust enough to build their own arguments around. At the level of daily decision, curriculum teams, subject associations and school leaders can either preserve African knowledge as supporting material or authorise its use as a starting point for analysis, debate and further study, for example by setting assignments that require local cases as primary sources, by accepting essays written partly in African languages where appropriate, and by protecting such work from being penalised in inspections or examinations (Akyeampong 1999; Heugh 2011).</w:t>
      </w:r>
    </w:p>
    <w:p w:rsidR="00000000" w:rsidDel="00000000" w:rsidP="00000000" w:rsidRDefault="00000000" w:rsidRPr="00000000" w14:paraId="0000057F">
      <w:pPr>
        <w:spacing w:after="240" w:before="240" w:line="276" w:lineRule="auto"/>
        <w:jc w:val="center"/>
        <w:rPr>
          <w:b w:val="1"/>
          <w:bCs w:val="1"/>
        </w:rPr>
      </w:pPr>
      <w:r w:rsidDel="00000000" w:rsidR="00000000" w:rsidRPr="00000000">
        <w:rPr>
          <w:b w:val="1"/>
          <w:bCs w:val="1"/>
          <w:rtl w:val="0"/>
        </w:rPr>
        <w:t xml:space="preserve">14.2 Education and Conflict</w:t>
      </w:r>
    </w:p>
    <w:p w:rsidR="00000000" w:rsidDel="00000000" w:rsidP="00000000" w:rsidRDefault="00000000" w:rsidRPr="00000000" w14:paraId="00000580">
      <w:pPr>
        <w:spacing w:after="240" w:lineRule="auto"/>
        <w:rPr/>
      </w:pPr>
      <w:r w:rsidDel="00000000" w:rsidR="00000000" w:rsidRPr="00000000">
        <w:rPr>
          <w:rtl w:val="0"/>
        </w:rPr>
        <w:t xml:space="preserve">Schooling in African countries that have experienced violent conflict is often presented as a route to reconciliation and shared belonging. Research on Rwanda, Sudan, Nigeria and other settings suggests a more ambivalent record. The same institutions can reduce tensions or deepen them, depending on how access, curriculum and language are organised (Bush and Saltarelli, 2000; King, 2013; UNESCO, 2011). Lessons and school rituals can model recognition across groups, yet they can also signal whose histories matter and whose losses are to be absorbed in silence.</w:t>
      </w:r>
    </w:p>
    <w:p w:rsidR="00000000" w:rsidDel="00000000" w:rsidP="00000000" w:rsidRDefault="00000000" w:rsidRPr="00000000" w14:paraId="00000581">
      <w:pPr>
        <w:spacing w:after="240" w:before="240" w:lineRule="auto"/>
        <w:rPr/>
      </w:pPr>
      <w:r w:rsidDel="00000000" w:rsidR="00000000" w:rsidRPr="00000000">
        <w:rPr>
          <w:rtl w:val="0"/>
        </w:rPr>
        <w:t xml:space="preserve">Bush and Saltarelli argue that schooling supports peace where it broadens opportunity and acknowledges multiple narratives, but entrenches division where it creates clear winners and losers along ethnic, regional or religious lines (Bush and Saltarelli, 2000). Studies of Rwanda, Sierra Leone and northern Nigeria suggest that patterns of school construction, exam access and teacher deployment can reproduce older hierarchies, and that these patterns become part of how communities read the intentions of the state (Fafunwa 1974; Imam 2012; King 2013). A school built for one group and not another, a quota that appears to favour one region, or a syllabus that repeats one side’s story can all be taken as evidence that previous exclusions remain in place.</w:t>
      </w:r>
    </w:p>
    <w:p w:rsidR="00000000" w:rsidDel="00000000" w:rsidP="00000000" w:rsidRDefault="00000000" w:rsidRPr="00000000" w14:paraId="00000582">
      <w:pPr>
        <w:spacing w:after="240" w:before="240" w:lineRule="auto"/>
        <w:rPr/>
      </w:pPr>
      <w:r w:rsidDel="00000000" w:rsidR="00000000" w:rsidRPr="00000000">
        <w:rPr>
          <w:rtl w:val="0"/>
        </w:rPr>
        <w:t xml:space="preserve">The concern here is not only that unequal schooling can feed resentment. Education policy is frequently offered as the main answer to long-standing grievances while the distributive and political foundations of those grievances remain largely unchanged (Ake, 1996; Bush and Saltarelli, 2000). The sections that follow trace three linked strands: the afterlife of colonial stratification by ethnicity, the geography of educational opportunity and the use of schooling as a substitute for wider redistribution. Together they show the limits of relying on education alone to manage conflict and point to institutional choices that remain open to governments, communities and educators who wish to loosen the tie between schooling and grievance.</w:t>
      </w:r>
    </w:p>
    <w:p w:rsidR="00000000" w:rsidDel="00000000" w:rsidP="00000000" w:rsidRDefault="00000000" w:rsidRPr="00000000" w14:paraId="00000583">
      <w:pPr>
        <w:keepNext w:val="0"/>
        <w:keepLines w:val="0"/>
        <w:spacing w:before="280" w:lineRule="auto"/>
        <w:jc w:val="center"/>
        <w:rPr>
          <w:b w:val="1"/>
          <w:bCs w:val="1"/>
        </w:rPr>
      </w:pPr>
      <w:r w:rsidDel="00000000" w:rsidR="00000000" w:rsidRPr="00000000">
        <w:rPr>
          <w:b w:val="1"/>
          <w:bCs w:val="1"/>
          <w:rtl w:val="0"/>
        </w:rPr>
        <w:t xml:space="preserve">14.2.1 </w:t>
      </w:r>
      <w:r w:rsidDel="00000000" w:rsidR="00000000" w:rsidRPr="00000000">
        <w:rPr>
          <w:b w:val="1"/>
          <w:bCs w:val="1"/>
          <w:rtl w:val="0"/>
        </w:rPr>
        <w:t xml:space="preserve">Ethnic Hierarchies and the Legacy of Educational Stratification</w:t>
      </w:r>
    </w:p>
    <w:p w:rsidR="00000000" w:rsidDel="00000000" w:rsidP="00000000" w:rsidRDefault="00000000" w:rsidRPr="00000000" w14:paraId="00000584">
      <w:pPr>
        <w:spacing w:after="240" w:lineRule="auto"/>
        <w:rPr/>
      </w:pPr>
      <w:r w:rsidDel="00000000" w:rsidR="00000000" w:rsidRPr="00000000">
        <w:rPr>
          <w:rtl w:val="0"/>
        </w:rPr>
      </w:r>
    </w:p>
    <w:p w:rsidR="00000000" w:rsidDel="00000000" w:rsidP="00000000" w:rsidRDefault="00000000" w:rsidRPr="00000000" w14:paraId="00000585">
      <w:pPr>
        <w:spacing w:after="240" w:lineRule="auto"/>
        <w:rPr/>
      </w:pPr>
      <w:r w:rsidDel="00000000" w:rsidR="00000000" w:rsidRPr="00000000">
        <w:rPr>
          <w:rtl w:val="0"/>
        </w:rPr>
        <w:t xml:space="preserve">Arguments about education and conflict in postcolonial Africa often divide along a familiar line. One side insists that schooling is the safest route to national integration, a way of giving all groups a stake in shared institutions. Another points out that the systems designed to play this role were themselves built through selective inclusion and still carry the marks of those choices. The issue is less whether education has consequences for stability, and more how schooling has been used by successive governments to organise advantage and exclusion.</w:t>
      </w:r>
    </w:p>
    <w:p w:rsidR="00000000" w:rsidDel="00000000" w:rsidP="00000000" w:rsidRDefault="00000000" w:rsidRPr="00000000" w14:paraId="00000586">
      <w:pPr>
        <w:spacing w:after="240" w:before="240" w:lineRule="auto"/>
        <w:rPr/>
      </w:pPr>
      <w:r w:rsidDel="00000000" w:rsidR="00000000" w:rsidRPr="00000000">
        <w:rPr>
          <w:rtl w:val="0"/>
        </w:rPr>
        <w:t xml:space="preserve">Colonial administrations did not simply expand schools wherever they could. They concentrated investment in groups judged useful as clerks, interpreters or chiefs and restricted it where they feared challenge. Nigeria offers one example, where mission and government schools were permitted to expand rapidly in the south, supplying literate staff for commerce and administration, while schooling in the north remained limited under a policy that linked respect for emirs with a determination to preserve indirect rule and existing religious authorities (Fafunwa 1974; Osokoya 2011; Imam 2012). Rwanda provides another case. Belgian officials carried the Hamitic hypothesis into school registers and scholarship lists, assigning Tutsis a supposed intellectual superiority and granting them disproportionate access to secondary and teacher-training institutions, while many Hutu pupils were excluded or channelled into primary education only (Mamdani 2001; Eltringham 2006).</w:t>
      </w:r>
    </w:p>
    <w:p w:rsidR="00000000" w:rsidDel="00000000" w:rsidP="00000000" w:rsidRDefault="00000000" w:rsidRPr="00000000" w14:paraId="00000587">
      <w:pPr>
        <w:spacing w:after="240" w:before="240" w:lineRule="auto"/>
        <w:rPr/>
      </w:pPr>
      <w:r w:rsidDel="00000000" w:rsidR="00000000" w:rsidRPr="00000000">
        <w:rPr>
          <w:rtl w:val="0"/>
        </w:rPr>
        <w:t xml:space="preserve">Defenders of these arrangements described them as pragmatic. They argued that some groups were more ‘advanced’ or more ready for schooling and that rapid expansion elsewhere would unsettle rural hierarchies or religious authority (Fafunwa 1974; Mamdani 2001). In many countries their successors inherited teaching corps, bureaucracies and professional networks that were already skewed by ethnicity and region, so that independence began with an uneven map of who taught, who examined and who advised the state. Reforms seldom dismantled this legacy. Regional disparities in access to schooling hardened into political questions. Claude Ake argued that schooling became a resource for reproducing elite control rather than broadening democratic participation, precisely because the groups that had gained early access were strongly represented in the new state (Ake 1996).</w:t>
      </w:r>
    </w:p>
    <w:p w:rsidR="00000000" w:rsidDel="00000000" w:rsidP="00000000" w:rsidRDefault="00000000" w:rsidRPr="00000000" w14:paraId="00000588">
      <w:pPr>
        <w:spacing w:after="240" w:before="240" w:lineRule="auto"/>
        <w:rPr/>
      </w:pPr>
      <w:r w:rsidDel="00000000" w:rsidR="00000000" w:rsidRPr="00000000">
        <w:rPr>
          <w:rtl w:val="0"/>
        </w:rPr>
        <w:t xml:space="preserve">Contemporary disputes make these histories visible. Regionally weighted university admissions and civil service appointments in Nigeria are read by some as overdue correction and by others as a fresh injustice layered onto older ones (Imam 2012; EDOREN 2016). Kenyan debates include accusations of long-term neglect in North Eastern and other marginalised regions, which still surface in protests and submissions to education commissions (Somerset 2007; Leggett 2013). Communities that received few schools under colonial rule often continue to see weaker infrastructure and fewer trained teachers. The institution that is presented nationally as a path to inclusion is, in such settings, experienced as a reminder that certain groups were not expected to stand on equal terms.</w:t>
      </w:r>
    </w:p>
    <w:p w:rsidR="00000000" w:rsidDel="00000000" w:rsidP="00000000" w:rsidRDefault="00000000" w:rsidRPr="00000000" w14:paraId="00000589">
      <w:pPr>
        <w:spacing w:after="240" w:before="240" w:lineRule="auto"/>
        <w:rPr/>
      </w:pPr>
      <w:r w:rsidDel="00000000" w:rsidR="00000000" w:rsidRPr="00000000">
        <w:rPr>
          <w:rtl w:val="0"/>
        </w:rPr>
        <w:t xml:space="preserve">Advocates of federal scholarship boards, regional quotas and decentralised planning argue that deliberate redistribution is required to counter this history. Critics warn that such measures can harden ethnic identities around educational entitlements and be captured by local elites. Much now turns on whether the groups that dominate teacher posts, university places and scholarship lists differ from those favoured in the colonial period. Where recruitment and admission still draw heavily from the same regions and communities, many citizens read expanded access as a continuation of earlier arrangements on a larger scale rather than as a new settlement.</w:t>
      </w:r>
    </w:p>
    <w:p w:rsidR="00000000" w:rsidDel="00000000" w:rsidP="00000000" w:rsidRDefault="00000000" w:rsidRPr="00000000" w14:paraId="0000058A">
      <w:pPr>
        <w:keepNext w:val="0"/>
        <w:keepLines w:val="0"/>
        <w:spacing w:before="280" w:lineRule="auto"/>
        <w:jc w:val="center"/>
        <w:rPr>
          <w:b w:val="1"/>
          <w:bCs w:val="1"/>
        </w:rPr>
      </w:pPr>
      <w:r w:rsidDel="00000000" w:rsidR="00000000" w:rsidRPr="00000000">
        <w:rPr>
          <w:b w:val="1"/>
          <w:bCs w:val="1"/>
          <w:rtl w:val="0"/>
        </w:rPr>
        <w:t xml:space="preserve">14.2.2 Unequal Schooling, Unequal Futures: Nigeria, Rwanda, Kenya</w:t>
      </w:r>
    </w:p>
    <w:p w:rsidR="00000000" w:rsidDel="00000000" w:rsidP="00000000" w:rsidRDefault="00000000" w:rsidRPr="00000000" w14:paraId="0000058B">
      <w:pPr>
        <w:spacing w:after="240" w:lineRule="auto"/>
        <w:rPr/>
      </w:pPr>
      <w:r w:rsidDel="00000000" w:rsidR="00000000" w:rsidRPr="00000000">
        <w:rPr>
          <w:rtl w:val="0"/>
        </w:rPr>
      </w:r>
    </w:p>
    <w:p w:rsidR="00000000" w:rsidDel="00000000" w:rsidP="00000000" w:rsidRDefault="00000000" w:rsidRPr="00000000" w14:paraId="0000058C">
      <w:pPr>
        <w:spacing w:after="240" w:before="240" w:lineRule="auto"/>
        <w:rPr/>
      </w:pPr>
      <w:r w:rsidDel="00000000" w:rsidR="00000000" w:rsidRPr="00000000">
        <w:rPr>
          <w:rtl w:val="0"/>
        </w:rPr>
        <w:t xml:space="preserve">Nigeria, Rwanda and Kenya illustrate how education reform becomes entangled with older disputes over recognition, loss and legitimacy. In each case, arguments about schooling have doubled as arguments about whose advancement is treated as deserved, whose exclusion is acknowledged as historical, and whose fears of marginalisation are judged politically inconvenient (Ake 1996; Bush and Saltarelli 2000). Education policy operates here not as a neutral instrument, but as one of the main arenas through which societies negotiate unfinished settlements.</w:t>
      </w:r>
    </w:p>
    <w:p w:rsidR="00000000" w:rsidDel="00000000" w:rsidP="00000000" w:rsidRDefault="00000000" w:rsidRPr="00000000" w14:paraId="0000058D">
      <w:pPr>
        <w:spacing w:after="240" w:before="240" w:lineRule="auto"/>
        <w:rPr/>
      </w:pPr>
      <w:r w:rsidDel="00000000" w:rsidR="00000000" w:rsidRPr="00000000">
        <w:rPr>
          <w:rtl w:val="0"/>
        </w:rPr>
        <w:t xml:space="preserve">Nigeria’s post independence governments inherited stark regional disparities. The north entered independence with comparatively few schools, the south with extensive mission and government networks, and the east with rapidly expanding church run education (Fafunwa 1974; Coleman 1958). The federal quota system introduced in 1978 sought to correct these imbalances by weighting university admissions through catchment areas and state based merit lists. Supporters framed the policy as delayed redress for long standing exclusion. Critics argued that it displaced individual effort with regional arithmetic. A civil servant in Enugu recalled in the mid 1980s that admission lists were read ‘like a political census’, scanned line by line for signs of dominance or erasure (Imam 2012). The metaphor endures because it captures the dilemma. Schooling becomes either the most precise tool available for balancing entrenched inequality or the site where earlier grievances are replayed under new rules.</w:t>
      </w:r>
    </w:p>
    <w:p w:rsidR="00000000" w:rsidDel="00000000" w:rsidP="00000000" w:rsidRDefault="00000000" w:rsidRPr="00000000" w14:paraId="0000058E">
      <w:pPr>
        <w:spacing w:after="240" w:before="240" w:lineRule="auto"/>
        <w:rPr/>
      </w:pPr>
      <w:r w:rsidDel="00000000" w:rsidR="00000000" w:rsidRPr="00000000">
        <w:rPr>
          <w:rtl w:val="0"/>
        </w:rPr>
        <w:t xml:space="preserve">Rwanda exposes a sharper danger. During the late colonial period, schooling became one of the most effective means through which racialised ideas were fixed into administrative fact. Belgian authorities applied the Hamitic hypothesis to scholarship registers, secondary school admissions and teacher training, steering Tutsi pupils toward leadership tracks while confining many Hutu pupils to primary education (Mamdani 2001; Eltringham 2006). After the 1959 revolution, exclusion reversed direction. School quotas were used to restrict Tutsi access to influence, and denial of secondary and higher education became a central grievance among Tutsi refugees in the 1980s, shaping mobilisation around the Rwandan Patriotic Front (African Union 2000; Reyntjens 2004). Contemporary policy has removed ethnic labels from formal records and speaks the language of unity. Yet studies of school distribution, examination performance and teacher deployment continue to show uneven conditions between urban centres and border or formerly conflict affected districts, where overcrowding and dropout remain persistent (USAID 2018; UNESCO 2011). Formal equality now sits alongside deeply remembered inequality, leaving unresolved questions about whether identical rules can produce equitable outcomes when the past was organised through targeted denial.</w:t>
      </w:r>
    </w:p>
    <w:p w:rsidR="00000000" w:rsidDel="00000000" w:rsidP="00000000" w:rsidRDefault="00000000" w:rsidRPr="00000000" w14:paraId="0000058F">
      <w:pPr>
        <w:spacing w:after="240" w:before="240" w:lineRule="auto"/>
        <w:rPr/>
      </w:pPr>
      <w:r w:rsidDel="00000000" w:rsidR="00000000" w:rsidRPr="00000000">
        <w:rPr>
          <w:rtl w:val="0"/>
        </w:rPr>
        <w:t xml:space="preserve">Kenya demonstrates how ethnic hierarchy and geography interlock. Colonial investment favoured the central highlands, creating an educated elite that retained disproportionate access to higher education and public office after independence (Somerset 2007). Northern pastoralist regions such as Turkana, Garissa and Mandera received fewer schools, weaker infrastructure and limited teacher deployment. By the late twentieth century, dropout rates above 60 per cent were recorded in some districts, driven by distance to schools, insecurity and curricula ill suited to pastoral livelihoods (Kratli and Dyer 2009; Leggett 2013; Ngugi 2017). For many families, absence from schooling is not experienced as accident or neglect but as confirmation that they remain peripheral to national priorities. Local experiments adjusting school calendars to herding cycles and incorporating elders into governance have at times improved enrolment and trust, but only where funding and examination schedules were adapted with consistency rather than treated as short term concessions (ADEA 2020; Okumu 2017).</w:t>
      </w:r>
    </w:p>
    <w:p w:rsidR="00000000" w:rsidDel="00000000" w:rsidP="00000000" w:rsidRDefault="00000000" w:rsidRPr="00000000" w14:paraId="00000590">
      <w:pPr>
        <w:spacing w:after="240" w:before="240" w:lineRule="auto"/>
        <w:rPr/>
      </w:pPr>
      <w:r w:rsidDel="00000000" w:rsidR="00000000" w:rsidRPr="00000000">
        <w:rPr>
          <w:rtl w:val="0"/>
        </w:rPr>
        <w:t xml:space="preserve">Across these cases, officials point to fiscal ceilings, donor constraints and the difficulty of reallocating teachers and resources long embedded in advantaged regions. Communities facing chronic under provision ask how long delay can be justified as prudence. Arguments over quotas, decentralisation and targeted redistribution therefore do not sit at the margins of education policy. They shape how schooling is read as evidence of state intent. Where access expands without altering regional patterns of staffing, infrastructure and progression, schooling records inequality more clearly than it remedies it. Where redistribution alters those patterns, it risks becoming the new language through which grievance is articulated. The consequence is that education remains central to conflict not because it can heal division on its own, but because it continues to organise whose futures are treated as aligned with the nation and whose are postponed once again.</w:t>
      </w:r>
    </w:p>
    <w:p w:rsidR="00000000" w:rsidDel="00000000" w:rsidP="00000000" w:rsidRDefault="00000000" w:rsidRPr="00000000" w14:paraId="00000591">
      <w:pPr>
        <w:keepNext w:val="0"/>
        <w:keepLines w:val="0"/>
        <w:spacing w:before="280" w:lineRule="auto"/>
        <w:jc w:val="center"/>
        <w:rPr>
          <w:b w:val="1"/>
          <w:bCs w:val="1"/>
        </w:rPr>
      </w:pPr>
      <w:r w:rsidDel="00000000" w:rsidR="00000000" w:rsidRPr="00000000">
        <w:rPr>
          <w:b w:val="1"/>
          <w:bCs w:val="1"/>
          <w:rtl w:val="0"/>
        </w:rPr>
        <w:t xml:space="preserve">14.2.3 </w:t>
      </w:r>
      <w:r w:rsidDel="00000000" w:rsidR="00000000" w:rsidRPr="00000000">
        <w:rPr>
          <w:b w:val="1"/>
          <w:bCs w:val="1"/>
          <w:rtl w:val="0"/>
        </w:rPr>
        <w:t xml:space="preserve">Distance as Destiny: The Politics of Educational Geography</w:t>
      </w:r>
    </w:p>
    <w:p w:rsidR="00000000" w:rsidDel="00000000" w:rsidP="00000000" w:rsidRDefault="00000000" w:rsidRPr="00000000" w14:paraId="00000592">
      <w:pPr>
        <w:spacing w:after="240" w:lineRule="auto"/>
        <w:rPr/>
      </w:pPr>
      <w:r w:rsidDel="00000000" w:rsidR="00000000" w:rsidRPr="00000000">
        <w:rPr>
          <w:rtl w:val="0"/>
        </w:rPr>
      </w:r>
    </w:p>
    <w:p w:rsidR="00000000" w:rsidDel="00000000" w:rsidP="00000000" w:rsidRDefault="00000000" w:rsidRPr="00000000" w14:paraId="00000593">
      <w:pPr>
        <w:spacing w:after="240" w:lineRule="auto"/>
        <w:rPr/>
      </w:pPr>
      <w:r w:rsidDel="00000000" w:rsidR="00000000" w:rsidRPr="00000000">
        <w:rPr>
          <w:rtl w:val="0"/>
        </w:rPr>
        <w:t xml:space="preserve">Educational inequality in post-independence Africa has often been debated through attention to where schools are built and who can reach them. One reading treats current disparities as the result of poverty and difficult terrain. Another links them directly to colonial patterns of investment, in which schools followed export routes and areas of settler concentration, and notes how rarely those patterns have been reversed (Rodney 1972; Falola and Heaton 2008; Herbst 2000). The question is whether present-day maps of provision are being treated as neutral outcomes of constraint or as continuations of earlier decisions about which regions mattered most.</w:t>
      </w:r>
    </w:p>
    <w:p w:rsidR="00000000" w:rsidDel="00000000" w:rsidP="00000000" w:rsidRDefault="00000000" w:rsidRPr="00000000" w14:paraId="00000594">
      <w:pPr>
        <w:spacing w:after="240" w:before="240" w:lineRule="auto"/>
        <w:rPr/>
      </w:pPr>
      <w:r w:rsidDel="00000000" w:rsidR="00000000" w:rsidRPr="00000000">
        <w:rPr>
          <w:rtl w:val="0"/>
        </w:rPr>
        <w:t xml:space="preserve">Examples from Ghana and Angola are frequently used. In Ghana, northern savannah regions continue to report lower enrolment, fewer qualified teachers and weaker infrastructure than coastal and central regions, despite national gains in completion (Nkrumah 2022; UNESCO 2022). In Angola, provinces such as Kuando Kubango and Moxico show very low numbers of secondary schools relative to population and long travel distances for rural pupils (UNICEF 2021; UNESCO 2025). Officials responsible for planning point to limited budgets and competing demands from health, security and transport. Critics ask why new roads, electricity and school projects so often arrive together in regions favoured by investors while more remote districts wait longer. Officials and critics agree that education matters. Their disagreement concerns whether decisions on where to build schools and deploy teachers are being treated as technical planning or as part of a broader bargain over recognition and resources.</w:t>
      </w:r>
    </w:p>
    <w:p w:rsidR="00000000" w:rsidDel="00000000" w:rsidP="00000000" w:rsidRDefault="00000000" w:rsidRPr="00000000" w14:paraId="00000595">
      <w:pPr>
        <w:spacing w:after="240" w:before="240" w:lineRule="auto"/>
        <w:rPr/>
      </w:pPr>
      <w:r w:rsidDel="00000000" w:rsidR="00000000" w:rsidRPr="00000000">
        <w:rPr>
          <w:rtl w:val="0"/>
        </w:rPr>
        <w:t xml:space="preserve">Language policy introduces a further dividing line. In Mozambique, Portuguese remains the medium of instruction beyond the early grades, including in districts where it is not widely spoken at home (Benson and Kosonen 2013; UNESCO 2023). The result is a layered exclusion: distance from the nearest school, distance from the language of teaching and distance from the examples used in class. Proposals for bilingual education emerge repeatedly. Many pilot projects falter through underfunding, rapid staff turnover or a shortage of teachers trained in both local languages and subject content (Heugh 2006; Trudell 2016). In districts such as Niassa and Cabo Delgado, enrolment has risen, yet many families now ask whether the schooling on offer gives their children a fair chance to understand lessons, complete cycles and move into further study or work.</w:t>
      </w:r>
    </w:p>
    <w:p w:rsidR="00000000" w:rsidDel="00000000" w:rsidP="00000000" w:rsidRDefault="00000000" w:rsidRPr="00000000" w14:paraId="00000596">
      <w:pPr>
        <w:spacing w:after="240" w:before="240" w:lineRule="auto"/>
        <w:rPr/>
      </w:pPr>
      <w:r w:rsidDel="00000000" w:rsidR="00000000" w:rsidRPr="00000000">
        <w:rPr>
          <w:rtl w:val="0"/>
        </w:rPr>
        <w:t xml:space="preserve">Local initiatives in Mali’s Sikasso region and in parts of Uganda show that communities have not waited passively. Village education councils and parent associations have supported bilingual classes, negotiated calendar changes around planting and harvest, and built simple hostels so that children from scattered settlements can stay nearer to school during term time (ADEA 2020; UNESCO 2023). Some officials describe these models as promising; others fear that multiple locally adapted arrangements will undermine comparability and quality control. Central authorities face a choice between holding to a single national template, which many planners and donors prefer for ease of supervision, and accepting that equity may require visibly different calendars, language policies and infrastructure priorities in regions that have long been under-served. Regional officials, parent groups and some district planners argue for the latter because they see uniform rules as locking in older disadvantages (ADEA 2020; UNESCO 2023). National ministries worry about cost, complexity and accusations of favouritism, even when they recognise that distance and language continue to shape whose futures remain most constrained.</w:t>
      </w:r>
    </w:p>
    <w:p w:rsidR="00000000" w:rsidDel="00000000" w:rsidP="00000000" w:rsidRDefault="00000000" w:rsidRPr="00000000" w14:paraId="00000597">
      <w:pPr>
        <w:keepNext w:val="0"/>
        <w:keepLines w:val="0"/>
        <w:spacing w:before="280" w:lineRule="auto"/>
        <w:jc w:val="center"/>
        <w:rPr>
          <w:b w:val="1"/>
          <w:bCs w:val="1"/>
        </w:rPr>
      </w:pPr>
      <w:r w:rsidDel="00000000" w:rsidR="00000000" w:rsidRPr="00000000">
        <w:rPr>
          <w:b w:val="1"/>
          <w:bCs w:val="1"/>
          <w:rtl w:val="0"/>
        </w:rPr>
        <w:t xml:space="preserve">14.2.4 Education and Post-Independence Conflict</w:t>
      </w:r>
    </w:p>
    <w:p w:rsidR="00000000" w:rsidDel="00000000" w:rsidP="00000000" w:rsidRDefault="00000000" w:rsidRPr="00000000" w14:paraId="00000598">
      <w:pPr>
        <w:spacing w:after="240" w:before="240" w:lineRule="auto"/>
        <w:rPr/>
      </w:pPr>
      <w:r w:rsidDel="00000000" w:rsidR="00000000" w:rsidRPr="00000000">
        <w:rPr>
          <w:rtl w:val="0"/>
        </w:rPr>
        <w:t xml:space="preserve">From the 1970s, governments in countries such as Nigeria, Côte d’Ivoire and Kenya increasingly presented schooling as a way to manage political tension as well as to expand skills (Ake, 1996; Konaté, 2001). Claude Ake and others observed that this bargain was uneven. Schooling was asked to compensate for injustices that lay outside its reach, and to do so through institutions whose intake and rewards were already unevenly distributed (Ake, 1996; Bush and Saltarelli, 2000).</w:t>
      </w:r>
    </w:p>
    <w:p w:rsidR="00000000" w:rsidDel="00000000" w:rsidP="00000000" w:rsidRDefault="00000000" w:rsidRPr="00000000" w14:paraId="00000599">
      <w:pPr>
        <w:spacing w:after="240" w:before="240" w:lineRule="auto"/>
        <w:rPr/>
      </w:pPr>
      <w:r w:rsidDel="00000000" w:rsidR="00000000" w:rsidRPr="00000000">
        <w:rPr>
          <w:rtl w:val="0"/>
        </w:rPr>
        <w:t xml:space="preserve">Supporters of this strategy argued that widening access to secondary and higher education would gradually diversify elites and soften grievances. Critics traced a different trajectory. Certificates and degrees became gateways to public employment and relatively secure income, while the conditions needed to obtain them remained unevenly distributed. In Nigeria, the scramble for secondary places and university seats turned national exam results into regular moments of ethnic and regional comparison, as families and politicians read admission lists for signs of favour or exclusion (Fafunwa, 1974; Imam, 2012). In Côte d’Ivoire, completion of schooling came to be treated as an entitlement to public sector work, intensifying urban and rural divisions and contributing to political crisis by the 1990s as economic growth slowed and public jobs could no longer expand at the same pace (Konaté, 2001; Bush and Saltarelli, 2000).</w:t>
      </w:r>
    </w:p>
    <w:p w:rsidR="00000000" w:rsidDel="00000000" w:rsidP="00000000" w:rsidRDefault="00000000" w:rsidRPr="00000000" w14:paraId="0000059A">
      <w:pPr>
        <w:spacing w:after="240" w:before="240" w:lineRule="auto"/>
        <w:rPr/>
      </w:pPr>
      <w:r w:rsidDel="00000000" w:rsidR="00000000" w:rsidRPr="00000000">
        <w:rPr>
          <w:rtl w:val="0"/>
        </w:rPr>
        <w:t xml:space="preserve">Uganda offers another example of this pattern. By the 1980s, students from marginalised regions were routinely filtered out by national examinations written in English, reinforcing perceptions that certain communities were effectively barred from advancement (Mamdani, 2007; UNESCO, 2011). In Sudan and Ethiopia, disputes over language of instruction and curriculum were closely tied to armed struggles over autonomy and recognition, with schools and exam systems functioning as part of the machinery through which central authority was asserted (Heugh et al., 2007; ADEA, 2020). These cases pose a hard question. If education is systematically used to ration access to secure livelihoods, it becomes difficult to describe it as a neutral path to development. It looks instead like one of the main ways that power is allocated and contested.</w:t>
      </w:r>
    </w:p>
    <w:p w:rsidR="00000000" w:rsidDel="00000000" w:rsidP="00000000" w:rsidRDefault="00000000" w:rsidRPr="00000000" w14:paraId="0000059B">
      <w:pPr>
        <w:spacing w:after="240" w:before="240" w:lineRule="auto"/>
        <w:rPr/>
      </w:pPr>
      <w:r w:rsidDel="00000000" w:rsidR="00000000" w:rsidRPr="00000000">
        <w:rPr>
          <w:rtl w:val="0"/>
        </w:rPr>
        <w:t xml:space="preserve">Proposals for change pull in different directions. One camp calls for more places, more schools and more bursaries, in the hope that greater volume will ease conflict. Another argues that without a shift in the political economy of education, new places will simply extend old arrangements. Ministries of education operate under limits set by finance ministries and donors. Teachers’ unions defend salaries and working conditions and sometimes resist redeployment to under served areas or reforms that would expand mother tongue teaching when these are perceived as stretching workloads or threatening existing posts (ADEA, 2022; Zickafoose, 2024). Civil society groups and youth movements push for fairer admissions and transparent exam standards but often have limited influence where budgets and national rules are set. ADEA and others suggest that more durable change requires coordination across these actors and clear national agreements on how opportunity will be redistributed (ADEA, 2020; UNESCO, 2025).</w:t>
      </w:r>
    </w:p>
    <w:p w:rsidR="00000000" w:rsidDel="00000000" w:rsidP="00000000" w:rsidRDefault="00000000" w:rsidRPr="00000000" w14:paraId="0000059C">
      <w:pPr>
        <w:spacing w:after="240" w:before="240" w:lineRule="auto"/>
        <w:rPr/>
      </w:pPr>
      <w:r w:rsidDel="00000000" w:rsidR="00000000" w:rsidRPr="00000000">
        <w:rPr>
          <w:rtl w:val="0"/>
        </w:rPr>
        <w:t xml:space="preserve">Debate now turns less on the number of schools or seats and more on the role that education plays in deciding who participates in public life on secure terms. One vision holds that with sufficient investment and careful management, the model inherited from the late colonial and early post independence period can be made fair. Another insists that fairness requires a different settlement: regional bodies with real authority over provision, exam systems that do not quietly favour particular languages and histories, recognition of community knowledge in curriculum decisions and labour markets where public and private employers accept more than one educational route as evidence of competence (Benson and Kosonen, 2013; ADEA, 2020; UNESCO, 2025).</w:t>
      </w:r>
    </w:p>
    <w:p w:rsidR="00000000" w:rsidDel="00000000" w:rsidP="00000000" w:rsidRDefault="00000000" w:rsidRPr="00000000" w14:paraId="0000059D">
      <w:pPr>
        <w:spacing w:after="240" w:before="240" w:lineRule="auto"/>
        <w:rPr/>
      </w:pPr>
      <w:r w:rsidDel="00000000" w:rsidR="00000000" w:rsidRPr="00000000">
        <w:rPr>
          <w:rtl w:val="0"/>
        </w:rPr>
        <w:t xml:space="preserve">Surveys and field studies from Ghana, Kenya, Mozambique and Nigeria suggest that many pupils and parents still experience school as distant from their concerns: the language of instruction feels imposed, the curriculum bears little relation to local livelihoods and the most secure rewards fall to regions and communities that already have more resources (Benson and Kosonen, 2013; Imam, 2012; Kratli and Dyer, 2009; UNESCO, 2023). Movement beyond that condition will involve more than rewriting policy documents. Prospects for change are uneven. In countries where debates on quota systems, mother tongue teaching and regional equity are already active, there is some room for coalitions of educators, parents and officials to press for reforms that treat education less as a convenient filter for scarce opportunities and more as part of the work of shared belonging. Where public finances are tight and politics are polarised, such commitments are harder to imagine in the near term and tend to appear only after periods of crisis or negotiation. The lines of disagreement traced here around ethnicity, region and class also intersect in everyday school life with distinctions of gender, which still influence who enrols, who completes and how different futures are presented to girls and boys.</w:t>
      </w:r>
    </w:p>
    <w:p w:rsidR="00000000" w:rsidDel="00000000" w:rsidP="00000000" w:rsidRDefault="00000000" w:rsidRPr="00000000" w14:paraId="0000059E">
      <w:pPr>
        <w:spacing w:after="240" w:before="240" w:line="276" w:lineRule="auto"/>
        <w:jc w:val="center"/>
        <w:rPr>
          <w:b w:val="1"/>
          <w:bCs w:val="1"/>
        </w:rPr>
      </w:pPr>
      <w:commentRangeStart w:id="35"/>
      <w:r w:rsidDel="00000000" w:rsidR="00000000" w:rsidRPr="00000000">
        <w:rPr>
          <w:b w:val="1"/>
          <w:bCs w:val="1"/>
          <w:rtl w:val="0"/>
        </w:rPr>
        <w:t xml:space="preserve">14.3 Gender and Colonial Education</w:t>
      </w:r>
      <w:commentRangeEnd w:id="35"/>
      <w:r w:rsidDel="00000000" w:rsidR="00000000" w:rsidRPr="00000000">
        <w:commentReference w:id="35"/>
      </w:r>
      <w:r w:rsidDel="00000000" w:rsidR="00000000" w:rsidRPr="00000000">
        <w:rPr>
          <w:rtl w:val="0"/>
        </w:rPr>
      </w:r>
    </w:p>
    <w:p w:rsidR="00000000" w:rsidDel="00000000" w:rsidP="00000000" w:rsidRDefault="00000000" w:rsidRPr="00000000" w14:paraId="0000059F">
      <w:pPr>
        <w:spacing w:after="240" w:lineRule="auto"/>
        <w:rPr/>
      </w:pPr>
      <w:r w:rsidDel="00000000" w:rsidR="00000000" w:rsidRPr="00000000">
        <w:rPr>
          <w:rtl w:val="0"/>
        </w:rPr>
      </w:r>
    </w:p>
    <w:p w:rsidR="00000000" w:rsidDel="00000000" w:rsidP="00000000" w:rsidRDefault="00000000" w:rsidRPr="00000000" w14:paraId="000005A0">
      <w:pPr>
        <w:spacing w:after="240" w:lineRule="auto"/>
        <w:rPr/>
      </w:pPr>
      <w:r w:rsidDel="00000000" w:rsidR="00000000" w:rsidRPr="00000000">
        <w:rPr>
          <w:rtl w:val="0"/>
        </w:rPr>
        <w:t xml:space="preserve">A 1922 report by a British education officer in Nigeria summarised official thinking about girls’ schooling in a single line: ‘It is not the intention to make them equals of men, only that they may raise sons with proper manners’ (Clignet and Foster 1966, p. 142). One reading treats this sentence as a relic of a past age. Another reads it as a design principle. Girls could be taught to read and sew, but the purpose was to stabilise households and supply disciplined labour, not to widen who could speak and decide in public. Much of the present argument about gender and schooling in Africa turns on which of these readings is allowed to stand.</w:t>
      </w:r>
    </w:p>
    <w:p w:rsidR="00000000" w:rsidDel="00000000" w:rsidP="00000000" w:rsidRDefault="00000000" w:rsidRPr="00000000" w14:paraId="000005A1">
      <w:pPr>
        <w:spacing w:after="240" w:before="240" w:lineRule="auto"/>
        <w:rPr/>
      </w:pPr>
      <w:r w:rsidDel="00000000" w:rsidR="00000000" w:rsidRPr="00000000">
        <w:rPr>
          <w:rtl w:val="0"/>
        </w:rPr>
        <w:t xml:space="preserve">Defenders of the colonial legacy often begin with a simple claim. Without mission and government schools, millions of African girls would, it is said, have remained outside formal learning. There is truth in that assertion. The counter-argument starts from a different baseline. Long before colonisation, girls already moved through structured forms of learning that bound them to trade, governance and religious work. Yoruba towns relied on women traders who coordinated long-distance commerce, managed credit and trained younger women in pricing and negotiation (Mba 1982). In Igbo communities, holders of the office of omu exercised recognised authority over markets, ritual matters and dispute settlement, with younger women learning these responsibilities through participation and apprenticeship (Okonjo 1976). Across Akan and Asante regions, matrilineal succession placed women at the centre of inheritance and political memory, as nieces and daughters learned the histories and obligations of stools and lineages (Sackeyfio-Lenoch 2017). Hausaland records show girls and women participating in Qurʾanic schooling and, in some cases, composing or teaching religious texts (Boyd 1989; Callaway and Creevey 1994). These arrangements did not produce schooling as later counted in colonial statistics, yet they prepared girls to handle law, land, trade and ritual with a confidence that many mission graduates did not immediately enjoy.</w:t>
      </w:r>
    </w:p>
    <w:p w:rsidR="00000000" w:rsidDel="00000000" w:rsidP="00000000" w:rsidRDefault="00000000" w:rsidRPr="00000000" w14:paraId="000005A2">
      <w:pPr>
        <w:spacing w:after="240" w:before="240" w:lineRule="auto"/>
        <w:rPr/>
      </w:pPr>
      <w:r w:rsidDel="00000000" w:rsidR="00000000" w:rsidRPr="00000000">
        <w:rPr>
          <w:rtl w:val="0"/>
        </w:rPr>
        <w:t xml:space="preserve">Viewed from this ground, colonial schooling for girls appears as an exchange. New forms of literacy and domestic training were offered, while earlier responsibilities in markets, courts and ritual life were displaced from what counted as formal knowledge or recoded as background custom. Mission schools in Nigeria and Ghana provided literacy and basic health instruction, but girls’ syllabi centred on hygiene, sewing, homecraft and Christian obedience, while boys were prepared for clerical, agricultural or administrative roles in church and state (Fafunwa 1974; White 1996). Enrolment figures from the interwar years show boys outnumbering girls by as much as ten to one in some regions, and elite secondary schools such as Achimota and King’s College admitted very few girls for decades (Ajayi 1965; Foster 1965). In Kenya, colonial curricula labelled courses for girls as ‘homecraft’ and focused on domestic labour, needlework and religious discipline, while boys were steered towards agriculture, carpentry and administration (Sheldon 1990; Kinyanjui 1993).</w:t>
      </w:r>
    </w:p>
    <w:p w:rsidR="00000000" w:rsidDel="00000000" w:rsidP="00000000" w:rsidRDefault="00000000" w:rsidRPr="00000000" w14:paraId="000005A3">
      <w:pPr>
        <w:spacing w:after="240" w:before="240" w:lineRule="auto"/>
        <w:rPr/>
      </w:pPr>
      <w:r w:rsidDel="00000000" w:rsidR="00000000" w:rsidRPr="00000000">
        <w:rPr>
          <w:rtl w:val="0"/>
        </w:rPr>
        <w:t xml:space="preserve">From the vantage point of colonial authorities and many missionaries, this programme could be defended as uplift. Girls learned to read, to keep cleaner homes and to care for infants in ways that reduced mortality. From the vantage point of women who had held, or watched their mothers hold, authority in markets, councils or shrines, the new forms of schooling often felt narrowing. Roles that once involved adjudication, negotiation or spiritual leadership were reclassified as custom, while recognised knowledge prepared girls to serve husbands, missions and employers. Oyèrónkẹ́ Oyěwùmí argues that colonial regimes imposed a European gender order that fixed male dominance more rigidly in spheres where it had previously been fluid (Oyěwùmí 1997). On this view, girls’ schooling under colonial rule did not merely lag behind boys’. It helped to normalise a more restrictive model of womanhood.</w:t>
      </w:r>
    </w:p>
    <w:p w:rsidR="00000000" w:rsidDel="00000000" w:rsidP="00000000" w:rsidRDefault="00000000" w:rsidRPr="00000000" w14:paraId="000005A4">
      <w:pPr>
        <w:spacing w:after="240" w:before="240" w:lineRule="auto"/>
        <w:rPr/>
      </w:pPr>
      <w:r w:rsidDel="00000000" w:rsidR="00000000" w:rsidRPr="00000000">
        <w:rPr>
          <w:rtl w:val="0"/>
        </w:rPr>
        <w:t xml:space="preserve">Independence did not automatically unsettle this inheritance. During the 1960s and 1970s, ministries faced urgent demands to expand schooling, train teachers and raise literacy, and they drew heavily on male graduates of colonial-era schools as their first officials, inspectors and curriculum writers (UNESCO 1965; Fafunwa 1974). Expansion took precedence over reforming how gender had been built into the system. Girls entered formal education in larger numbers, but often along routes already marked out for them. In rural and low-income households, schooling for daughters was commonly weighed against household labour, bridewealth expectations and marriage prospects (Molapo 2015; FAWE 2004). Evidence from southern Africa shows that when fees, uniforms or transport became harder to manage, daughters were still more likely than sons to be withdrawn (Molapo 2015; FAWE 2004). Teaching and nursing absorbed many who stayed, not because capacity was absent elsewhere, but because these occupations matched established expectations and met less resistance from families and employers (Sheldon 1990; Mama 2003).</w:t>
      </w:r>
    </w:p>
    <w:p w:rsidR="00000000" w:rsidDel="00000000" w:rsidP="00000000" w:rsidRDefault="00000000" w:rsidRPr="00000000" w14:paraId="000005A5">
      <w:pPr>
        <w:spacing w:after="240" w:before="240" w:lineRule="auto"/>
        <w:rPr/>
      </w:pPr>
      <w:r w:rsidDel="00000000" w:rsidR="00000000" w:rsidRPr="00000000">
        <w:rPr>
          <w:rtl w:val="0"/>
        </w:rPr>
        <w:t xml:space="preserve">The weight of this inheritance is visible at universities as well as in memory. Data from institutions in Ghana, Nigeria and Cameroon show women as a minority among students through the 1970s and 1980s, and an even smaller share among academic staff, with female enrolment in some universities remaining in single digits (AEHN 2015; Mama 2003; UNESCO 2003). Fields such as science, engineering and technology widened the gap further. Testimonies from Nigeria and Cameroon in the 1990s describe girls being advised to leave physics or engineering to male peers, or quietly discouraged from using laboratory facilities (UNESCO 1999; Mama 2003). A lecturer at the University of Nairobi recalled cohorts with ‘one or two girls in the whole year, excellent, but always aware that they were being watched’. Botswana and Lesotho moved more quickly towards parity in overall enrolment, partly because boys left school early for waged work, but girls there also clustered in fields that echoed colonial occupational patterns (FAWE 2024; AEHN 2015). Rwanda and Mauritius later approached parity in some secondary and tertiary indicators, yet subject choices and leadership positions still revealed uneven ground (UNESCO 2023). Regional variation is therefore real, but earlier assumptions about suitable ambitions for girls continue to surface in course selections and staff hierarchies.</w:t>
      </w:r>
    </w:p>
    <w:p w:rsidR="00000000" w:rsidDel="00000000" w:rsidP="00000000" w:rsidRDefault="00000000" w:rsidRPr="00000000" w14:paraId="000005A6">
      <w:pPr>
        <w:spacing w:after="240" w:before="240" w:lineRule="auto"/>
        <w:rPr/>
      </w:pPr>
      <w:r w:rsidDel="00000000" w:rsidR="00000000" w:rsidRPr="00000000">
        <w:rPr>
          <w:rtl w:val="0"/>
        </w:rPr>
        <w:t xml:space="preserve">Recent decades have opened a further line of argument. Organisations such as the Forum for African Women Educationalists and CAMFED insist that enrolment alone cannot measure change. FAWE’s work on gender-responsive pedagogy and safe schools treats education for girls as a question of voice and power, not only of welfare (FAWE 2024). CAMFED’s programmes in Ghana, Tanzania, Malawi and Zambia combine bursaries, community mentors and alumnae networks to sustain girls through secondary school and into further training (CAMFED 2021). Governments in Rwanda, Ghana and Kenya have introduced measures ranging from sanitary provision and separate latrines to bursaries and teacher training on bias, with documented gains in attendance and completion (UNESCO 2023; FAWE 2024). Rights-based language now sits alongside older discourses of care and duty. Universities including Ghana and Makerere have launched scholarships and mentorships in science and engineering, while multilateral banks fund women in technical fields. These interventions matter. They also reopen a harder question about whether programmes of support can undo deeper arrangements that still steer many girls towards particular subjects and roles.</w:t>
      </w:r>
    </w:p>
    <w:p w:rsidR="00000000" w:rsidDel="00000000" w:rsidP="00000000" w:rsidRDefault="00000000" w:rsidRPr="00000000" w14:paraId="000005A7">
      <w:pPr>
        <w:spacing w:after="240" w:before="240" w:lineRule="auto"/>
        <w:rPr/>
      </w:pPr>
      <w:r w:rsidDel="00000000" w:rsidR="00000000" w:rsidRPr="00000000">
        <w:rPr>
          <w:rtl w:val="0"/>
        </w:rPr>
        <w:t xml:space="preserve">Feminist scholars press that question directly. Amina Mama argues that counting how many girls occupy lecture halls leaves untouched the structures that decide who produces knowledge and who governs institutions (Mama 2003). Sylvia Tamale adds that schools and universities often reproduce controlling norms around sexuality and respectability even as they claim to empower women, through dress codes, residence rules and disciplinary practices that police girls’ and women’s bodies more closely than those of boys and men (Tamale 2020). On this account, the central tension lies between an education that prepares girls for more efficient households and service sectors and one that treats girls and young women as people with a claim to set agendas, choose fields of study and shape institutional rules.</w:t>
      </w:r>
    </w:p>
    <w:p w:rsidR="00000000" w:rsidDel="00000000" w:rsidP="00000000" w:rsidRDefault="00000000" w:rsidRPr="00000000" w14:paraId="000005A8">
      <w:pPr>
        <w:spacing w:after="240" w:before="240" w:lineRule="auto"/>
        <w:rPr/>
      </w:pPr>
      <w:r w:rsidDel="00000000" w:rsidR="00000000" w:rsidRPr="00000000">
        <w:rPr>
          <w:rtl w:val="0"/>
        </w:rPr>
        <w:t xml:space="preserve">Several practical questions follow from taking this tension seriously. Decisions about which histories of women’s work and thought appear in syllabi, how schools respond to pregnancy or harassment, and how resources are allocated all signal whether gender equity is marginal or foundational (FAWE 2024; UNESCO 2023). In practice, more far-reaching change occurs where ministries work with women’s movements, teacher unions and student groups to revise rules on discipline, representation and hiring, and to reserve funds for programmes that girls and young women help to design. Where such alliances are weak, or where austerity and political instability dominate, gender policy remains focused on protection and access, while curriculum, leadership and research agendas stay largely in inherited hands.</w:t>
      </w:r>
    </w:p>
    <w:p w:rsidR="00000000" w:rsidDel="00000000" w:rsidP="00000000" w:rsidRDefault="00000000" w:rsidRPr="00000000" w14:paraId="000005A9">
      <w:pPr>
        <w:spacing w:after="240" w:before="240" w:lineRule="auto"/>
        <w:rPr/>
      </w:pPr>
      <w:r w:rsidDel="00000000" w:rsidR="00000000" w:rsidRPr="00000000">
        <w:rPr>
          <w:rtl w:val="0"/>
        </w:rPr>
        <w:t xml:space="preserve">These dilemmas do not resolve in the same way everywhere. Some systems now show girls outnumbering boys in sections of secondary schooling and women holding senior posts in universities and ministries, even as gaps persist across regions and subjects (UNESCO 2023). Other systems, particularly in rural districts or states facing conflict and fiscal strain, still record sharp drop-offs for girls between upper primary and lower secondary levels (UNESCO 2023; AEHN 2015). Across this uneven field, similar choices recur. They emerge when a head teacher weighs whether to bend a rule so that a girl can return after childbirth, when a lecturer decides whose work anchors a core course, when parents judge whether a daughter may travel to a distant school, and when girls themselves decide whether what they endure in classrooms and dormitories is simply the price of education or something that can be named and contested (Tamale 2020; FAWE 2024). In some places, inherited expectations remain unexamined in these decisions. In others, teachers, parents, activists and students are actively reshaping school rules, disciplinary practices and curriculum content. Current debates therefore turn on whether widening access within familiar models of femininity is enough, or whether schooling should back those girls and young women who are already using classrooms, universities and community programmes to influence economic choices, public decisions and the kinds of questions scholarship is expected to answer.</w:t>
      </w:r>
    </w:p>
    <w:p w:rsidR="00000000" w:rsidDel="00000000" w:rsidP="00000000" w:rsidRDefault="00000000" w:rsidRPr="00000000" w14:paraId="000005AA">
      <w:pPr>
        <w:keepNext w:val="0"/>
        <w:keepLines w:val="0"/>
        <w:spacing w:before="280" w:lineRule="auto"/>
        <w:jc w:val="center"/>
        <w:rPr>
          <w:b w:val="1"/>
          <w:bCs w:val="1"/>
        </w:rPr>
      </w:pPr>
      <w:r w:rsidDel="00000000" w:rsidR="00000000" w:rsidRPr="00000000">
        <w:rPr>
          <w:b w:val="1"/>
          <w:bCs w:val="1"/>
          <w:rtl w:val="0"/>
        </w:rPr>
        <w:t xml:space="preserve">14.4 Key Open-Ended Questions on the Future of African Education</w:t>
      </w:r>
    </w:p>
    <w:p w:rsidR="00000000" w:rsidDel="00000000" w:rsidP="00000000" w:rsidRDefault="00000000" w:rsidRPr="00000000" w14:paraId="000005AB">
      <w:pPr>
        <w:spacing w:after="240" w:before="240" w:lineRule="auto"/>
        <w:rPr/>
      </w:pPr>
      <w:r w:rsidDel="00000000" w:rsidR="00000000" w:rsidRPr="00000000">
        <w:rPr>
          <w:rtl w:val="0"/>
        </w:rPr>
        <w:t xml:space="preserve">Arguments about schooling in Africa often surface most clearly in particular places rather than in national policy. A science teacher in Lusaka is instructed to add work on local rivers to a syllabus still tied to Cambridge examinations. A parent in Accra sells a piece of land to secure a place at a school that promises British certificates rather than one that teaches in Ga. A student in Kigali weighs a local degree taught partly in Kinyarwanda against a scholarship that demands English. Each of these choices rests on a judgement about whose knowledge matters and which futures seem plausible. The questions that follow draw on scenes of this kind. They ask how far the legacies of colonial schooling still reach into present disputes, and where families, educators and officials can find room to act inside systems already under strain. They are left open so that readers who live with these decisions can recognise where their own experience sits within them.</w:t>
      </w:r>
    </w:p>
    <w:p w:rsidR="00000000" w:rsidDel="00000000" w:rsidP="00000000" w:rsidRDefault="00000000" w:rsidRPr="00000000" w14:paraId="000005AC">
      <w:pPr>
        <w:spacing w:after="240" w:before="240" w:lineRule="auto"/>
        <w:rPr>
          <w:b w:val="1"/>
          <w:bCs w:val="1"/>
        </w:rPr>
      </w:pPr>
      <w:r w:rsidDel="00000000" w:rsidR="00000000" w:rsidRPr="00000000">
        <w:rPr>
          <w:b w:val="1"/>
          <w:bCs w:val="1"/>
          <w:rtl w:val="0"/>
        </w:rPr>
        <w:t xml:space="preserve">Can modern education truly be decolonised, or is this an impossible ideal?</w:t>
      </w:r>
    </w:p>
    <w:p w:rsidR="00000000" w:rsidDel="00000000" w:rsidP="00000000" w:rsidRDefault="00000000" w:rsidRPr="00000000" w14:paraId="000005AD">
      <w:pPr>
        <w:spacing w:after="240" w:before="240" w:lineRule="auto"/>
        <w:rPr/>
      </w:pPr>
      <w:r w:rsidDel="00000000" w:rsidR="00000000" w:rsidRPr="00000000">
        <w:rPr>
          <w:rtl w:val="0"/>
        </w:rPr>
        <w:t xml:space="preserve">The argument does not begin in seminar rooms. It takes shape when a curriculum officer asks a science teacher to insert a unit on local medicinal plants while the examination papers still test only the periodic table. It is visible when a head teacher is instructed to organise an ‘African heritage day’ in a school that still measures success through British or French certificates. It sharpens when a student decides whether to centre Ngũgĩ wa Thiong’o or a European theorist in a dissertation that will be read against imported criteria.</w:t>
      </w:r>
    </w:p>
    <w:p w:rsidR="00000000" w:rsidDel="00000000" w:rsidP="00000000" w:rsidRDefault="00000000" w:rsidRPr="00000000" w14:paraId="000005AE">
      <w:pPr>
        <w:spacing w:after="240" w:before="240" w:lineRule="auto"/>
        <w:rPr/>
      </w:pPr>
      <w:r w:rsidDel="00000000" w:rsidR="00000000" w:rsidRPr="00000000">
        <w:rPr>
          <w:rtl w:val="0"/>
        </w:rPr>
        <w:t xml:space="preserve">Historians have shown how colonial schooling displaced older African knowledge systems and installed external priorities as the measure of progress (Rodney, 1972; Mamdani, 1996). Present disputes ask something more specific: how much of that design still organises public education now, and which kinds of change would count as a different ordering of knowledge rather than a thin layer of new language placed on top of old routines.</w:t>
      </w:r>
    </w:p>
    <w:p w:rsidR="00000000" w:rsidDel="00000000" w:rsidP="00000000" w:rsidRDefault="00000000" w:rsidRPr="00000000" w14:paraId="000005AF">
      <w:pPr>
        <w:spacing w:after="240" w:before="240" w:lineRule="auto"/>
        <w:rPr/>
      </w:pPr>
      <w:r w:rsidDel="00000000" w:rsidR="00000000" w:rsidRPr="00000000">
        <w:rPr>
          <w:rtl w:val="0"/>
        </w:rPr>
        <w:t xml:space="preserve">One line of debate centres curriculum. Advocates argue that indigenous environmental knowledge, African philosophies and local literature should form part of the core, not sit at the margins as ‘culture’ or optional enrichment (Shizha and Abdi, 2014; Higgs, 2012). Zimbabwe’s Heritage Based Curriculum and South African initiatives in African centred history and life skills show that policy language can move in this direction. Teachers in these systems, however, describe receiving new themes without matching materials or training, while remaining accountable to examination boards that still expect the older canon (ZANEC, 2021; Chikoko and Chimengura, 2021). For many parents in urban and elite circles, the calculation stays blunt. Cambridge or French baccalaureate routes still look safer for scholarships and employment than locally designed courses whose long term value is uncertain.</w:t>
      </w:r>
    </w:p>
    <w:p w:rsidR="00000000" w:rsidDel="00000000" w:rsidP="00000000" w:rsidRDefault="00000000" w:rsidRPr="00000000" w14:paraId="000005B0">
      <w:pPr>
        <w:spacing w:after="240" w:before="240" w:lineRule="auto"/>
        <w:rPr/>
      </w:pPr>
      <w:r w:rsidDel="00000000" w:rsidR="00000000" w:rsidRPr="00000000">
        <w:rPr>
          <w:rtl w:val="0"/>
        </w:rPr>
        <w:t xml:space="preserve">Others focus on pedagogy and assessment. They ask whether oral reasoning, community based inquiry and collective problem solving can be treated as routes to rigour rather than as preliminary steps before ‘real work’ that still happens in imported textbooks and exam scripts (Sayed and Jansen, 2001; Chimbi and Jita, 2022). Inspectors and exam setters often look for uniform delivery and correct repetition, which leaves little space for forms of dialogue and experiment that many African knowledge systems value. Teachers in Ghana and Nigeria report using proverbs, local stories and field visits to make science and mathematics intelligible, yet these efforts rarely appear in official evaluations or promotion criteria (Akyeampong, 2017; Adeyemi, 2018).</w:t>
      </w:r>
    </w:p>
    <w:p w:rsidR="00000000" w:rsidDel="00000000" w:rsidP="00000000" w:rsidRDefault="00000000" w:rsidRPr="00000000" w14:paraId="000005B1">
      <w:pPr>
        <w:spacing w:after="240" w:before="240" w:lineRule="auto"/>
        <w:rPr/>
      </w:pPr>
      <w:r w:rsidDel="00000000" w:rsidR="00000000" w:rsidRPr="00000000">
        <w:rPr>
          <w:rtl w:val="0"/>
        </w:rPr>
        <w:t xml:space="preserve">Household decisions pull in their own direction. A Grade 3 pupil in Vihiga County, Kenya, was sent home in 2023 for speaking Luhya at school. Her mother feared further punishment and urged her to keep to English. Her grandmother, who spoke only Luhya, could no longer follow homework or attend meetings with confidence (Field notes, 2023; UNICEF, 2021). For that family, English signalled mobility and safety in national examinations, yet it also narrowed the space in which older knowledge and relationships could travel into school. Comparable tensions appear in Malawi, Mozambique and Côte d’Ivoire, where parents express pride when children learn French or English while quietly admitting that they no longer understand the content of lessons (Samoff and Carrol, 2003; Ouane and Glanz, 2011).</w:t>
      </w:r>
    </w:p>
    <w:p w:rsidR="00000000" w:rsidDel="00000000" w:rsidP="00000000" w:rsidRDefault="00000000" w:rsidRPr="00000000" w14:paraId="000005B2">
      <w:pPr>
        <w:spacing w:after="240" w:before="240" w:lineRule="auto"/>
        <w:rPr/>
      </w:pPr>
      <w:r w:rsidDel="00000000" w:rsidR="00000000" w:rsidRPr="00000000">
        <w:rPr>
          <w:rtl w:val="0"/>
        </w:rPr>
        <w:t xml:space="preserve">Theoretical arguments push these choices further. Some writers support hybrid models that deliberately mix African and Western knowledge domains, hoping to secure both local relevance and global recognition (Shizha and Abdi, 2014; Akena, 2012). Others, drawing on ubuntu and pan African traditions, fear that hybridity mainly absorbs African content into a framework that still takes Europe as the reference point (Higgs, 2012; Saurombe, 2018). Hountondji’s warning about ‘extroversion’ poses the question in sharpened form. If curricula continue to seek validation from outside, can African epistemologies ever stand as sources from which others must learn, rather than as case studies placed in the margins (Hountondji, 1997; Mama, 2003).</w:t>
      </w:r>
    </w:p>
    <w:p w:rsidR="00000000" w:rsidDel="00000000" w:rsidP="00000000" w:rsidRDefault="00000000" w:rsidRPr="00000000" w14:paraId="000005B3">
      <w:pPr>
        <w:spacing w:after="240" w:before="240" w:lineRule="auto"/>
        <w:rPr/>
      </w:pPr>
      <w:r w:rsidDel="00000000" w:rsidR="00000000" w:rsidRPr="00000000">
        <w:rPr>
          <w:rtl w:val="0"/>
        </w:rPr>
        <w:t xml:space="preserve">There are places where alignment between curriculum, pedagogy and language has begun to look different. Ethiopia’s bilingual programmes have improved comprehension in rural districts while keeping open access to national examinations (Heugh et al., 2007). Tanzania’s environmental education pilots link soil science to Maasai grazing practices and water management, treating pastoral expertise as a starting point rather than a footnote. At Cheikh Anta Diop University in Senegal, degrees anchored in African languages and precolonial thought sit beside programmes that still prepare students for postgraduate study abroad (Hunwick, 2003; Ezeanya Esiobu, 2019). Supporters present these moves as evidence that decolonising reforms can function within existing systems. Sceptics reply that as long as the most valued credentials are tied to external boards and to English or French, such efforts will remain small islands within a wider sea of inherited practice.</w:t>
      </w:r>
    </w:p>
    <w:p w:rsidR="00000000" w:rsidDel="00000000" w:rsidP="00000000" w:rsidRDefault="00000000" w:rsidRPr="00000000" w14:paraId="000005B4">
      <w:pPr>
        <w:spacing w:after="240" w:before="240" w:lineRule="auto"/>
        <w:rPr/>
      </w:pPr>
      <w:r w:rsidDel="00000000" w:rsidR="00000000" w:rsidRPr="00000000">
        <w:rPr>
          <w:rtl w:val="0"/>
        </w:rPr>
        <w:t xml:space="preserve">The difficulty here lies less in proclaiming decolonisation as a goal than in redrawing internal rules of recognition. Can a child who learns physics through local metaphors and indigenous examples reach the same university doors as one who memorises foreign textbooks. Will examination councils and donors accept more than one route to academic seriousness. How much uncertainty are parents, teachers and officials prepared to live with while new arrangements prove themselves. For now, these choices are negotiated less in declarations than in lesson plans, timetables and admission decisions where the balance between inherited models and alternative paths is quietly recalculated.</w:t>
      </w:r>
    </w:p>
    <w:p w:rsidR="00000000" w:rsidDel="00000000" w:rsidP="00000000" w:rsidRDefault="00000000" w:rsidRPr="00000000" w14:paraId="000005B5">
      <w:pPr>
        <w:spacing w:after="240" w:before="240" w:lineRule="auto"/>
        <w:rPr>
          <w:b w:val="1"/>
          <w:bCs w:val="1"/>
        </w:rPr>
      </w:pPr>
      <w:r w:rsidDel="00000000" w:rsidR="00000000" w:rsidRPr="00000000">
        <w:rPr>
          <w:b w:val="1"/>
          <w:bCs w:val="1"/>
          <w:rtl w:val="0"/>
        </w:rPr>
        <w:t xml:space="preserve">Should African nations abandon European languages in schooling, or is it too late for that?</w:t>
      </w:r>
    </w:p>
    <w:p w:rsidR="00000000" w:rsidDel="00000000" w:rsidP="00000000" w:rsidRDefault="00000000" w:rsidRPr="00000000" w14:paraId="000005B6">
      <w:pPr>
        <w:spacing w:after="240" w:before="240" w:lineRule="auto"/>
        <w:rPr/>
      </w:pPr>
      <w:r w:rsidDel="00000000" w:rsidR="00000000" w:rsidRPr="00000000">
        <w:rPr>
          <w:rtl w:val="0"/>
        </w:rPr>
        <w:t xml:space="preserve">The question of language appears quickly when people talk about school in everyday terms. A parent in Dar es Salaam asks whether a child should start in Kiswahili or English. A teacher in rural Ethiopia wonders how to explain science concepts in a tongue pupils understand when the textbook is in Amharic or English. A girl who speaks only Changana at home sits in silence through lessons delivered in Portuguese in Maputo. Each of these moments carries a judgement about learning, identity and future mobility.</w:t>
      </w:r>
    </w:p>
    <w:p w:rsidR="00000000" w:rsidDel="00000000" w:rsidP="00000000" w:rsidRDefault="00000000" w:rsidRPr="00000000" w14:paraId="000005B7">
      <w:pPr>
        <w:spacing w:after="240" w:before="240" w:lineRule="auto"/>
        <w:rPr/>
      </w:pPr>
      <w:r w:rsidDel="00000000" w:rsidR="00000000" w:rsidRPr="00000000">
        <w:rPr>
          <w:rtl w:val="0"/>
        </w:rPr>
        <w:t xml:space="preserve">One line of argument starts from learning itself. Research since UNESCO’s early work on language and education has shown that children grasp reading, writing and number more securely when they are taught in a language they already speak (UNESCO, 2019). Studies in Ethiopia and Tanzania link early learning in local languages to better literacy and higher retention, especially in rural districts where few adults use European languages in daily life (Qorro, 2009; Heugh et al., 2007). Organisations such as FAWE report that girls in remote areas participate more actively and stay longer in school when lessons use the languages of home and community (FAWE, 2024). From this perspective, continuing to rely on English, French or Portuguese as the main medium of instruction looks less like a neutral choice and more like a barrier to basic understanding.</w:t>
      </w:r>
    </w:p>
    <w:p w:rsidR="00000000" w:rsidDel="00000000" w:rsidP="00000000" w:rsidRDefault="00000000" w:rsidRPr="00000000" w14:paraId="000005B8">
      <w:pPr>
        <w:spacing w:after="240" w:before="240" w:lineRule="auto"/>
        <w:rPr/>
      </w:pPr>
      <w:r w:rsidDel="00000000" w:rsidR="00000000" w:rsidRPr="00000000">
        <w:rPr>
          <w:rtl w:val="0"/>
        </w:rPr>
        <w:t xml:space="preserve">Families often see the same facts differently. Parents in Nairobi, Abidjan or Kigali may worry that too much emphasis on African languages will close doors to universities, scholarships and formal employment where English or French still dominate (Bamgbose, 2011). For them, fluency in a European language appears as a form of insurance in systems where examinations, application forms and professional interviews still take place in those languages. Teachers share part of this concern. Many were trained in colonial languages and depend on syllabi and teaching materials written in them. Ministries that try to expand local language use run into resistance from staff who fear being judged on a skill they never had a chance to develop.</w:t>
      </w:r>
    </w:p>
    <w:p w:rsidR="00000000" w:rsidDel="00000000" w:rsidP="00000000" w:rsidRDefault="00000000" w:rsidRPr="00000000" w14:paraId="000005B9">
      <w:pPr>
        <w:spacing w:after="240" w:before="240" w:lineRule="auto"/>
        <w:rPr/>
      </w:pPr>
      <w:r w:rsidDel="00000000" w:rsidR="00000000" w:rsidRPr="00000000">
        <w:rPr>
          <w:rtl w:val="0"/>
        </w:rPr>
        <w:t xml:space="preserve">The structures inherited from earlier periods reinforce these positions. Examination councils, scholarship schemes and most donor funded materials still operate in European languages, which encourages ministries to keep them at the centre of formal learning (Samoff and Carrol, 2003; Ouane and Glanz, 2011). At the same time, a full shift to African languages would demand large investments in terminology development, textbook production and teacher preparation in dozens of tongues. Officials in Mozambique and Malawi, for example, describe the difficulty of training enough teachers who can teach reading and science in both local languages and Portuguese or English, and of keeping pace with printing and distribution costs outside capital cities (Heugh et al., 2007; UNESCO, 2019). Without careful planning, reforms could widen the gap between urban schools that manage bilingual provision and rural schools that receive policy statements without resources.</w:t>
      </w:r>
    </w:p>
    <w:p w:rsidR="00000000" w:rsidDel="00000000" w:rsidP="00000000" w:rsidRDefault="00000000" w:rsidRPr="00000000" w14:paraId="000005BA">
      <w:pPr>
        <w:spacing w:after="240" w:before="240" w:lineRule="auto"/>
        <w:rPr/>
      </w:pPr>
      <w:r w:rsidDel="00000000" w:rsidR="00000000" w:rsidRPr="00000000">
        <w:rPr>
          <w:rtl w:val="0"/>
        </w:rPr>
        <w:t xml:space="preserve">There are experiments that try to hold these pressures together rather than choose one side. Ethiopia’s policies combine local languages in the first years of schooling with later transition to Amharic and English, and evaluations report gains in comprehension without closing access to national examinations (Heugh et al., 2007). Certain districts in Rwanda keep Kinyarwanda strong in early years while English dominates in upper grades, producing mixed feelings among parents who value both recognition of local language and access to regional labour markets. South African schools formally allow home language teaching in lower grades, even though many switch early to English because they fear disadvantages in later tests (Akyeampong, 2017; UNESCO, 2021). These cases suggest that phased bilingual models can function, yet they also show how fragile reforms become when examinations and high status jobs continue to privilege one language over others.</w:t>
      </w:r>
    </w:p>
    <w:p w:rsidR="00000000" w:rsidDel="00000000" w:rsidP="00000000" w:rsidRDefault="00000000" w:rsidRPr="00000000" w14:paraId="000005BB">
      <w:pPr>
        <w:spacing w:after="240" w:before="240" w:lineRule="auto"/>
        <w:rPr/>
      </w:pPr>
      <w:r w:rsidDel="00000000" w:rsidR="00000000" w:rsidRPr="00000000">
        <w:rPr>
          <w:rtl w:val="0"/>
        </w:rPr>
        <w:t xml:space="preserve">For ministries and communities alike, the immediate choices are rarely about abolishing European languages. They concern whether African languages are given a route through primary, secondary and higher education that does not require pupils to abandon them at each step. Can a child who learns to read, count and debate in Wolof, Luganda or Kiswahili move through the system without seeing that competence treated as private background. Will examination councils, universities and employers accept credentials earned partly through African languages as evidence of rigour. How far are ministries, donors and professional bodies willing to adjust expectations so that linguistic diversity is treated as a public resource rather than a family matter. Until such decisions are faced directly, language policy will continue to be a place where historical dependence, educational justice and everyday calculations about the future meet without a straightforward path through.</w:t>
      </w:r>
    </w:p>
    <w:p w:rsidR="00000000" w:rsidDel="00000000" w:rsidP="00000000" w:rsidRDefault="00000000" w:rsidRPr="00000000" w14:paraId="000005BC">
      <w:pPr>
        <w:spacing w:after="240" w:before="240" w:lineRule="auto"/>
        <w:rPr>
          <w:b w:val="1"/>
          <w:bCs w:val="1"/>
        </w:rPr>
      </w:pPr>
      <w:r w:rsidDel="00000000" w:rsidR="00000000" w:rsidRPr="00000000">
        <w:rPr>
          <w:b w:val="1"/>
          <w:bCs w:val="1"/>
          <w:rtl w:val="0"/>
        </w:rPr>
        <w:t xml:space="preserve">How can African education systems respond to the scale of demand and still improve quality and fairness?</w:t>
      </w:r>
    </w:p>
    <w:p w:rsidR="00000000" w:rsidDel="00000000" w:rsidP="00000000" w:rsidRDefault="00000000" w:rsidRPr="00000000" w14:paraId="000005BD">
      <w:pPr>
        <w:spacing w:after="240" w:before="240" w:lineRule="auto"/>
        <w:rPr/>
      </w:pPr>
      <w:r w:rsidDel="00000000" w:rsidR="00000000" w:rsidRPr="00000000">
        <w:rPr>
          <w:rtl w:val="0"/>
        </w:rPr>
        <w:t xml:space="preserve">The question about scale often appears first as a number. By 2050, the school age population in Africa is expected to double. UNESCO estimates that meeting this demand will require at least nine million new classrooms and 9.5 million additional teachers (UNESCO, 2022). Behind those figures sit very concrete scenes. A head teacher in eastern Uganda watches enrolment double after a fee abolition policy, then tries to teach more than eighty pupils in a single room (Deininger, 2003). A parent in rural Malawi is proud that a child has a school place, yet finds that after several years the child still struggles to read a simple text (Chimombo, 2005; World Bank, 2018). Officials at a ministry in Maputo or Lilongwe point to rising enrolment curves as proof of success, even while internal audits warn that many pupils are leaving without basic skills.</w:t>
      </w:r>
    </w:p>
    <w:p w:rsidR="00000000" w:rsidDel="00000000" w:rsidP="00000000" w:rsidRDefault="00000000" w:rsidRPr="00000000" w14:paraId="000005BE">
      <w:pPr>
        <w:spacing w:after="240" w:before="240" w:lineRule="auto"/>
        <w:rPr/>
      </w:pPr>
      <w:r w:rsidDel="00000000" w:rsidR="00000000" w:rsidRPr="00000000">
        <w:rPr>
          <w:rtl w:val="0"/>
        </w:rPr>
        <w:t xml:space="preserve">One reading of these changes is hopeful. Mass expansion is seen as overdue redress for generations who were deliberately denied access under colonial rule. From this vantage point, full classrooms and crowded timetables signal a measure of justice. Another reading is more anxious. Researchers in Ghana, Malawi and Mozambique warn that once classes become very large and teachers are under prepared, instruction often collapses into repetition aimed at keeping order and preparing pupils for narrow tests, rather than building real understanding (Akyeampong, 2017; Lewin, 2009; Samoff and Carrol, 2003). Parents notice the same pattern from another angle when they discover that certificates do not open the kinds of work they had hoped for.</w:t>
      </w:r>
    </w:p>
    <w:p w:rsidR="00000000" w:rsidDel="00000000" w:rsidP="00000000" w:rsidRDefault="00000000" w:rsidRPr="00000000" w14:paraId="000005BF">
      <w:pPr>
        <w:spacing w:after="240" w:before="240" w:lineRule="auto"/>
        <w:rPr/>
      </w:pPr>
      <w:r w:rsidDel="00000000" w:rsidR="00000000" w:rsidRPr="00000000">
        <w:rPr>
          <w:rtl w:val="0"/>
        </w:rPr>
        <w:t xml:space="preserve">Donor agencies and lenders have shaped these pressures. Since the 1990s, aid packages have linked funding to measurable outputs such as enrolment and examination pass rates. In Mozambique and Tanzania, ministries report that they are assessed more often on how many pupils sit standardised tests than on the quality of curriculum or the fit between teaching methods and local conditions (Samoff and Carrol, 2003; Sayed and Ahmed, 2011). Teachers are told to reach numerical targets. Few are trained or supported to adapt lessons for overcrowded rooms or for pupils who arrive speaking languages that differ from those in the textbooks. The risk, described by Kallaway (2022), is that expansion proceeds without the deeper work of improving content and pedagogy, producing systems that look more inclusive on paper than they feel in daily experience.</w:t>
      </w:r>
    </w:p>
    <w:p w:rsidR="00000000" w:rsidDel="00000000" w:rsidP="00000000" w:rsidRDefault="00000000" w:rsidRPr="00000000" w14:paraId="000005C0">
      <w:pPr>
        <w:spacing w:after="240" w:before="240" w:lineRule="auto"/>
        <w:rPr/>
      </w:pPr>
      <w:r w:rsidDel="00000000" w:rsidR="00000000" w:rsidRPr="00000000">
        <w:rPr>
          <w:rtl w:val="0"/>
        </w:rPr>
        <w:t xml:space="preserve">The burdens of weak quality do not fall evenly. Rural schools, informal settlements on city edges, learners with disabilities and children in conflict affected regions tend to be the first to lose out when resources are stretched. Girls from low income households are often withdrawn from school when fees, transport or uniforms become unaffordable, especially when families doubt that schooling will lead to decent work (FAWE, 2024). At the same time, families with means invest in private or international schools, extra tutoring and examination coaching. A dual system emerges in which one group experiences mass education as overcrowded and under-resourced, while another moves through small classes aligned to international benchmarks (Lewin, 2009; Pan African Review, 2022).</w:t>
      </w:r>
    </w:p>
    <w:p w:rsidR="00000000" w:rsidDel="00000000" w:rsidP="00000000" w:rsidRDefault="00000000" w:rsidRPr="00000000" w14:paraId="000005C1">
      <w:pPr>
        <w:spacing w:after="240" w:before="240" w:lineRule="auto"/>
        <w:rPr/>
      </w:pPr>
      <w:r w:rsidDel="00000000" w:rsidR="00000000" w:rsidRPr="00000000">
        <w:rPr>
          <w:rtl w:val="0"/>
        </w:rPr>
        <w:t xml:space="preserve">The core dilemma for planners is whether future growth will simply extend this dual system or can be used to alter it. Can ministries of education, operating within tight budgets and donor conditions, insist on slower, better supported expansion rather than faster, thinner provision. Will finance ministries and international partners accept investment in teacher preparation, revised curricula and local language materials that may not yield immediate numerical gains. How much voice will teachers, parents and pupils have in decisions about acceptable class sizes, teaching loads and assessment practices. Put differently, will the next decades of enrolment growth deepen the pattern of pupils being counted but not well taught, or can they be used to redirect resources and attention toward forms of teaching that offer genuine competence and fair chances for progression.</w:t>
      </w:r>
    </w:p>
    <w:p w:rsidR="00000000" w:rsidDel="00000000" w:rsidP="00000000" w:rsidRDefault="00000000" w:rsidRPr="00000000" w14:paraId="000005C2">
      <w:pPr>
        <w:spacing w:after="240" w:before="240" w:lineRule="auto"/>
        <w:rPr>
          <w:b w:val="1"/>
          <w:bCs w:val="1"/>
        </w:rPr>
      </w:pPr>
      <w:r w:rsidDel="00000000" w:rsidR="00000000" w:rsidRPr="00000000">
        <w:rPr>
          <w:b w:val="1"/>
          <w:bCs w:val="1"/>
          <w:rtl w:val="0"/>
        </w:rPr>
        <w:t xml:space="preserve">What responsibility do modern African governments have in perpetuating colonial style education?</w:t>
      </w:r>
    </w:p>
    <w:p w:rsidR="00000000" w:rsidDel="00000000" w:rsidP="00000000" w:rsidRDefault="00000000" w:rsidRPr="00000000" w14:paraId="000005C3">
      <w:pPr>
        <w:spacing w:after="240" w:before="240" w:lineRule="auto"/>
        <w:rPr/>
      </w:pPr>
      <w:r w:rsidDel="00000000" w:rsidR="00000000" w:rsidRPr="00000000">
        <w:rPr>
          <w:rtl w:val="0"/>
        </w:rPr>
        <w:t xml:space="preserve">The question of responsibility often appears first as a defence. Ministers in Abuja, Accra or Maputo point to packed classrooms, overstretched budgets and a school age population that is set to double by 2050. UNESCO estimates that roughly nine million new classrooms and 9.5 million additional teachers will be needed simply to keep pace with demand (UNESCO, 2022). Faced with those numbers, governments reach for familiar instruments: central examinations, inherited syllabi, foreign languages of instruction. These arrangements are presented as the only workable way to manage scale. For many families, however, they look like a decision to keep running a system whose exclusions are already well documented (Mamdani, 1996; Harber, 2002).</w:t>
      </w:r>
    </w:p>
    <w:p w:rsidR="00000000" w:rsidDel="00000000" w:rsidP="00000000" w:rsidRDefault="00000000" w:rsidRPr="00000000" w14:paraId="000005C4">
      <w:pPr>
        <w:spacing w:after="240" w:before="240" w:lineRule="auto"/>
        <w:rPr/>
      </w:pPr>
      <w:r w:rsidDel="00000000" w:rsidR="00000000" w:rsidRPr="00000000">
        <w:rPr>
          <w:rtl w:val="0"/>
        </w:rPr>
        <w:t xml:space="preserve">The same tension is visible in teacher preparation and supervision. Training colleges and inspectorates still reward memorisation, uniform delivery and deference. Officials explain this as a way to keep order when one teacher faces sixty or more pupils. Critics point out that these methods tighten the grip of colonial era routines and leave little space for the analytical and collaborative skills that policy documents claim to value (Pan African Review, 2022). Governments sign off on these training frameworks. They decide whether inspectors will look for quiet repetition or for evidence that pupils have understood and can apply what they learn. Constraint is real, but the choice of what to protect inside that constraint is not neutral.</w:t>
      </w:r>
    </w:p>
    <w:p w:rsidR="00000000" w:rsidDel="00000000" w:rsidP="00000000" w:rsidRDefault="00000000" w:rsidRPr="00000000" w14:paraId="000005C5">
      <w:pPr>
        <w:spacing w:after="240" w:before="240" w:lineRule="auto"/>
        <w:rPr/>
      </w:pPr>
      <w:r w:rsidDel="00000000" w:rsidR="00000000" w:rsidRPr="00000000">
        <w:rPr>
          <w:rtl w:val="0"/>
        </w:rPr>
        <w:t xml:space="preserve">External funding narrows the field but does not erase agency. Since the structural adjustment period, loans and grants have come with expectations about efficiency, exam performance and budget discipline (Samoff and Carrol, 2003). Signing these agreements brings in resources and stabilises ministries, yet it also ties national systems to benchmarks and calendars set elsewhere. Each negotiation involves a judgement: how far to bend schooling toward the priorities of lenders, and how much room to reserve for locally defined goals. When governments accept packages that reinforce high stakes testing in European languages, they are not only responding to pressure; they are also choosing which parts of the old design to keep intact.</w:t>
      </w:r>
    </w:p>
    <w:p w:rsidR="00000000" w:rsidDel="00000000" w:rsidP="00000000" w:rsidRDefault="00000000" w:rsidRPr="00000000" w14:paraId="000005C6">
      <w:pPr>
        <w:spacing w:after="240" w:before="240" w:lineRule="auto"/>
        <w:rPr/>
      </w:pPr>
      <w:r w:rsidDel="00000000" w:rsidR="00000000" w:rsidRPr="00000000">
        <w:rPr>
          <w:rtl w:val="0"/>
        </w:rPr>
        <w:t xml:space="preserve">Regional examples show that other choices are possible, even if partial and fragile. Tanzania’s long standing use of Kiswahili in primary schooling marked a deliberate move away from colonial language hierarchies, even though the later return to English in secondary and higher education revealed the pull of global recognition (Qorro, 2009). Ghana’s curriculum revisions have brought more local history and civic content into official syllabi, yet examinations remain closely aligned with British models, reflecting a calculated decision to hold on to external standards (Akyeampong, 2018). Several Francophone countries still rely heavily on French syllabi and exam structures, allowing reform to stop at the margins. In each case, governments have worked within limits, but they have also drawn their own line about how far to depart from colonial templates.</w:t>
      </w:r>
    </w:p>
    <w:p w:rsidR="00000000" w:rsidDel="00000000" w:rsidP="00000000" w:rsidRDefault="00000000" w:rsidRPr="00000000" w14:paraId="000005C7">
      <w:pPr>
        <w:spacing w:after="240" w:before="240" w:lineRule="auto"/>
        <w:rPr/>
      </w:pPr>
      <w:r w:rsidDel="00000000" w:rsidR="00000000" w:rsidRPr="00000000">
        <w:rPr>
          <w:rtl w:val="0"/>
        </w:rPr>
        <w:t xml:space="preserve">Responsibility therefore lies not only in what was inherited, but in how that inheritance is administered now. Leaders know that systems built for selection under empire cannot simply be stretched to accommodate mass schooling without reproducing old divides. They also know that alternatives carry political risk: parents may resist unfamiliar curricula, donors may cut funding, examination councils may object to new forms of evaluation. The hard question is how much risk elected governments are prepared to carry in order to move away from designs that have been criticised for decades. Are ministries willing to loosen their dependence on foreign exam boards. Will they back reforms in language, assessment and teacher education that might initially unsettle expectations among urban elites. Or will expedience continue to be invoked as a reason to preserve arrangements whose origins lie elsewhere. Any answer will be legible less in speeches than in budgets, in training priorities and in the quiet decisions that determine which parts of the system are allowed to change and which are kept in place.</w:t>
      </w:r>
    </w:p>
    <w:p w:rsidR="00000000" w:rsidDel="00000000" w:rsidP="00000000" w:rsidRDefault="00000000" w:rsidRPr="00000000" w14:paraId="000005C8">
      <w:pPr>
        <w:spacing w:after="240" w:before="240" w:lineRule="auto"/>
        <w:rPr>
          <w:b w:val="1"/>
          <w:bCs w:val="1"/>
        </w:rPr>
      </w:pPr>
      <w:r w:rsidDel="00000000" w:rsidR="00000000" w:rsidRPr="00000000">
        <w:rPr>
          <w:b w:val="1"/>
          <w:bCs w:val="1"/>
          <w:rtl w:val="0"/>
        </w:rPr>
        <w:t xml:space="preserve">Can African parents and communities take control of their children’s education without waiting for government action?</w:t>
      </w:r>
    </w:p>
    <w:p w:rsidR="00000000" w:rsidDel="00000000" w:rsidP="00000000" w:rsidRDefault="00000000" w:rsidRPr="00000000" w14:paraId="000005C9">
      <w:pPr>
        <w:spacing w:after="240" w:before="240" w:lineRule="auto"/>
        <w:rPr/>
      </w:pPr>
      <w:r w:rsidDel="00000000" w:rsidR="00000000" w:rsidRPr="00000000">
        <w:rPr>
          <w:rtl w:val="0"/>
        </w:rPr>
        <w:t xml:space="preserve">The question often emerges when the state steps back. In a village in northern Nigeria, parents pool money to pay a local teacher after government salaries stop arriving. In Cape Town, a governing body in a more affluent suburb raises enough funds to hire additional staff and build a computer lab. In rural Senegal, a Qurʾanic teacher keeps lessons going under a tree when the nearest state school is twenty kilometres away (Bray, 2003; Rose, 2007; Perry, 2004). Each of these arrangements can be described as community initiative. They also point in different directions. One compensates for state absence, one extends advantage, one keeps an older form of learning alive alongside official provision.</w:t>
      </w:r>
    </w:p>
    <w:p w:rsidR="00000000" w:rsidDel="00000000" w:rsidP="00000000" w:rsidRDefault="00000000" w:rsidRPr="00000000" w14:paraId="000005CA">
      <w:pPr>
        <w:spacing w:after="240" w:before="240" w:lineRule="auto"/>
        <w:rPr/>
      </w:pPr>
      <w:r w:rsidDel="00000000" w:rsidR="00000000" w:rsidRPr="00000000">
        <w:rPr>
          <w:rtl w:val="0"/>
        </w:rPr>
        <w:t xml:space="preserve">Those who argue for stronger community control see these examples as evidence that parents and local associations are often quicker than ministries to respond when children are out of school. They note that many of the first schools in post independence decades were built with local labour and contributions, then only later taken over by governments (Bray, 2003). In northern Nigeria, parent groups have organised teaching in improvised spaces when conflict or neglect has closed formal provision. In Uganda, parent–teacher associations have pushed ministries to deploy staff to remote areas and to repair buildings before they collapse (Nansozi, 2010). In these accounts, local initiative is not a luxury; it is a condition for any serious extension of schooling.</w:t>
      </w:r>
    </w:p>
    <w:p w:rsidR="00000000" w:rsidDel="00000000" w:rsidP="00000000" w:rsidRDefault="00000000" w:rsidRPr="00000000" w14:paraId="000005CB">
      <w:pPr>
        <w:spacing w:after="240" w:before="240" w:lineRule="auto"/>
        <w:rPr/>
      </w:pPr>
      <w:r w:rsidDel="00000000" w:rsidR="00000000" w:rsidRPr="00000000">
        <w:rPr>
          <w:rtl w:val="0"/>
        </w:rPr>
        <w:t xml:space="preserve">A different reading starts from the uneven capacity to act. In better off districts of South Africa, governing bodies have used their legal powers to top up teacher salaries and improve facilities, while schools in poorer townships cannot raise equivalent funds (Spaull, 2019). In parts of Kenya and Ghana, communities that can afford to pay levies secure smaller class sizes and extra lessons, while rural families struggle to provide even basic materials (Harber, 2002; FAWE, 2024). Here, local control does not repair inherited hierarchies. It risks deepening them by linking the quality of schooling even more tightly to neighbourhood wealth.</w:t>
      </w:r>
    </w:p>
    <w:p w:rsidR="00000000" w:rsidDel="00000000" w:rsidP="00000000" w:rsidRDefault="00000000" w:rsidRPr="00000000" w14:paraId="000005CC">
      <w:pPr>
        <w:spacing w:after="240" w:before="240" w:lineRule="auto"/>
        <w:rPr/>
      </w:pPr>
      <w:r w:rsidDel="00000000" w:rsidR="00000000" w:rsidRPr="00000000">
        <w:rPr>
          <w:rtl w:val="0"/>
        </w:rPr>
        <w:t xml:space="preserve">Questions of gender and inclusion expose further tensions. Community committees are often dominated by older men. Household decisions still tend to prioritise sons when money is short (FAWE, 2024). In pastoral and nomadic communities, boys may be released for herding or trade, while girls carry domestic work and are withdrawn from school altogether. Children with disabilities and those from minority groups frequently depend on national policies and targeted programmes for protection; local arrangements alone have rarely guaranteed their place in education (UNICEF, 2021). Handing responsibility to communities without support or clear safeguards can therefore leave the most marginalised children more exposed, not less.</w:t>
      </w:r>
    </w:p>
    <w:p w:rsidR="00000000" w:rsidDel="00000000" w:rsidP="00000000" w:rsidRDefault="00000000" w:rsidRPr="00000000" w14:paraId="000005CD">
      <w:pPr>
        <w:spacing w:after="240" w:before="240" w:lineRule="auto"/>
        <w:rPr/>
      </w:pPr>
      <w:r w:rsidDel="00000000" w:rsidR="00000000" w:rsidRPr="00000000">
        <w:rPr>
          <w:rtl w:val="0"/>
        </w:rPr>
        <w:t xml:space="preserve">Regionally, the outcomes vary. Daara schools rooted in Islamic learning endure in Senegal because families value moral education, yet critics note that literacy and numeracy outcomes can be weak without stronger linkage to state systems (Perry, 2004). Certain areas of Uganda show that parent mobilisation has led to genuine negotiation with ministries over teacher deployment and school maintenance (Nansozi, 2010). In conflict affected areas of north eastern Nigeria, reliance on community schools has at times kept some form of education going, but has also left children vulnerable when local security collapses (UNICEF, 2021). These contrasts suggest that community energy can sustain schooling under difficult conditions, but that its effects depend heavily on context, oversight and the wider political environment.</w:t>
      </w:r>
    </w:p>
    <w:p w:rsidR="00000000" w:rsidDel="00000000" w:rsidP="00000000" w:rsidRDefault="00000000" w:rsidRPr="00000000" w14:paraId="000005CE">
      <w:pPr>
        <w:spacing w:after="240" w:before="240" w:lineRule="auto"/>
        <w:rPr/>
      </w:pPr>
      <w:r w:rsidDel="00000000" w:rsidR="00000000" w:rsidRPr="00000000">
        <w:rPr>
          <w:rtl w:val="0"/>
        </w:rPr>
        <w:t xml:space="preserve">The practical dilemma is how far education can be reclaimed from below without abandoning the promise of public responsibility. Parents and communities can move faster than central bureaucracies, but they act within limits set by income, local politics and long histories of unequal provision. Governments that retreat too far invite a patchwork of provision in which some children receive rich, well supported learning and others are left with improvised arrangements that never lead to recognised qualifications. Governments that centralise too tightly risk eroding local trust and suppressing the very initiatives that might make reform workable. Whether the next period of reform brings a steadier partnership between communities and states will depend on choices about funding, regulation and voice: whose efforts are matched with public resources, whose are simply relied upon to plug gaps, and whose children are seen as the ones who can safely be asked to wait.</w:t>
      </w:r>
    </w:p>
    <w:p w:rsidR="00000000" w:rsidDel="00000000" w:rsidP="00000000" w:rsidRDefault="00000000" w:rsidRPr="00000000" w14:paraId="000005CF">
      <w:pPr>
        <w:spacing w:after="240" w:before="240" w:lineRule="auto"/>
        <w:rPr>
          <w:b w:val="1"/>
          <w:bCs w:val="1"/>
        </w:rPr>
      </w:pPr>
      <w:r w:rsidDel="00000000" w:rsidR="00000000" w:rsidRPr="00000000">
        <w:rPr>
          <w:b w:val="1"/>
          <w:bCs w:val="1"/>
          <w:rtl w:val="0"/>
        </w:rPr>
        <w:t xml:space="preserve">What role does technology play in reshaping African education? Does it reinforce or dismantle colonial structures?</w:t>
      </w:r>
    </w:p>
    <w:p w:rsidR="00000000" w:rsidDel="00000000" w:rsidP="00000000" w:rsidRDefault="00000000" w:rsidRPr="00000000" w14:paraId="000005D0">
      <w:pPr>
        <w:spacing w:after="240" w:before="240" w:lineRule="auto"/>
        <w:rPr/>
      </w:pPr>
      <w:r w:rsidDel="00000000" w:rsidR="00000000" w:rsidRPr="00000000">
        <w:rPr>
          <w:rtl w:val="0"/>
        </w:rPr>
        <w:t xml:space="preserve">Arguments about technology often begin when a contract is offered, not when theory is discussed. A provincial official in Ghana is presented with a tablet project for rural schools that still rely on candles for evening study (Trucano, 2019). A district officer in Kenya signs off on a literacy app designed abroad, while teachers worry about charging devices and guarding them overnight (UNICEF, 2021). Pupils in Kigali sit in front of laptops running English content, yet most of the talk outside lessons continues in Kinyarwanda. In each of these settings, technology arrives with a promise: that devices will fix shortages of books, teachers and time. Each also raises the more basic question of whose syllabus, whose language and whose idea of progress is being introduced.</w:t>
      </w:r>
    </w:p>
    <w:p w:rsidR="00000000" w:rsidDel="00000000" w:rsidP="00000000" w:rsidRDefault="00000000" w:rsidRPr="00000000" w14:paraId="000005D1">
      <w:pPr>
        <w:spacing w:after="240" w:before="240" w:lineRule="auto"/>
        <w:rPr/>
      </w:pPr>
      <w:r w:rsidDel="00000000" w:rsidR="00000000" w:rsidRPr="00000000">
        <w:rPr>
          <w:rtl w:val="0"/>
        </w:rPr>
        <w:t xml:space="preserve">Supporters of digital reform point to real gains. Community radio in Ethiopia has kept teaching going during epidemics and strikes, and has allowed parents to listen and respond in local languages (Heugh et al., 2007). Tablet pilots in Rwanda and Kenya have helped young children practise reading when classes are overcrowded and teachers overstretched (Trucano, 2019). Several cities now see teachers using simple messaging groups to send homework, parents consulting exam timetables online, and university students reading journals that would never reach library shelves in print form (World Bank, 2021). From this angle, technology is not window dressing. It is a way to ease pressures that older systems have never managed to resolve.</w:t>
      </w:r>
    </w:p>
    <w:p w:rsidR="00000000" w:rsidDel="00000000" w:rsidP="00000000" w:rsidRDefault="00000000" w:rsidRPr="00000000" w14:paraId="000005D2">
      <w:pPr>
        <w:spacing w:after="240" w:before="240" w:lineRule="auto"/>
        <w:rPr/>
      </w:pPr>
      <w:r w:rsidDel="00000000" w:rsidR="00000000" w:rsidRPr="00000000">
        <w:rPr>
          <w:rtl w:val="0"/>
        </w:rPr>
        <w:t xml:space="preserve">Critics start from the distribution of power and infrastructure. Reliable electricity and internet access still favour capital cities and better off districts in countries such as Nigeria, Kenya and Senegal. Rural regions in Niger, northern Mozambique or eastern DRC remain far less connected (UNESCO, 2019; World Bank, 2021). Digital schemes that depend on connectivity tend to benefit schools that were already ahead. Families who can afford smartphones, data and private tutoring gain a further advantage; those who cannot fall further behind. In this light, many projects risk deepening the same hierarchies that colonial schooling once mapped: technology flows first to the centre, then, if at all, to the margins.</w:t>
      </w:r>
    </w:p>
    <w:p w:rsidR="00000000" w:rsidDel="00000000" w:rsidP="00000000" w:rsidRDefault="00000000" w:rsidRPr="00000000" w14:paraId="000005D3">
      <w:pPr>
        <w:spacing w:after="240" w:before="240" w:lineRule="auto"/>
        <w:rPr/>
      </w:pPr>
      <w:r w:rsidDel="00000000" w:rsidR="00000000" w:rsidRPr="00000000">
        <w:rPr>
          <w:rtl w:val="0"/>
        </w:rPr>
        <w:t xml:space="preserve">Teaching practice adds another line of tension. Many widely marketed platforms rely on drills, multiple choice questions and recorded lectures. Tablet based literacy initiatives in Malawi and Kenya have produced better test scores in the short term, yet classroom observation shows teachers reverting to repetition and choral answers once project staff leave (UNICEF, 2021; Pan African Review, 2022). If digital tools simply carry standardised content to more pupils, they may reinforce the exam focused routines of missionary and colonial classrooms, only with brighter screens and more data. In systems where teachers are judged mainly on test results, there is little institutional reward for using devices to experiment, discuss or connect lessons to local economic and social realities (Samoff and Carrol, 2003).</w:t>
      </w:r>
    </w:p>
    <w:p w:rsidR="00000000" w:rsidDel="00000000" w:rsidP="00000000" w:rsidRDefault="00000000" w:rsidRPr="00000000" w14:paraId="000005D4">
      <w:pPr>
        <w:spacing w:after="240" w:before="240" w:lineRule="auto"/>
        <w:rPr/>
      </w:pPr>
      <w:r w:rsidDel="00000000" w:rsidR="00000000" w:rsidRPr="00000000">
        <w:rPr>
          <w:rtl w:val="0"/>
        </w:rPr>
        <w:t xml:space="preserve">There are counter moves that point to other possibilities. Bilingual radio lessons in local languages and Amharic in parts of Ethiopia have made it easier for elders to follow what children are being taught and to correct or enrich that material from their own knowledge (Heugh et al., 2007). Some Rwandan initiatives link laptops to group problem solving in science and civic education, rather than to individual drills, and anchor tasks in questions about land, health and water that local communities recognise. Small projects in Senegal record local farming methods, women’s cooperative strategies and neighbourhood histories in audio and video, then fold these materials into basic and adult education programmes (Ezeanya Esiobu, 2019). In such cases, technology does not only transmit imported content. It helps to capture, store and circulate knowledge that has usually stayed outside written syllabi.</w:t>
      </w:r>
    </w:p>
    <w:p w:rsidR="00000000" w:rsidDel="00000000" w:rsidP="00000000" w:rsidRDefault="00000000" w:rsidRPr="00000000" w14:paraId="000005D5">
      <w:pPr>
        <w:spacing w:after="240" w:before="240" w:lineRule="auto"/>
        <w:rPr/>
      </w:pPr>
      <w:r w:rsidDel="00000000" w:rsidR="00000000" w:rsidRPr="00000000">
        <w:rPr>
          <w:rtl w:val="0"/>
        </w:rPr>
        <w:t xml:space="preserve">Control over design is decisive. A large share of educational software and platforms used in West, East and Southern Africa is specified by foreign firms or donor funded consortia, with content, assessment styles and default languages set in Europe or North America (Samoff and Carrol, 2003). Tablets often arrive preloaded with curricula, rubrics and reading lists that cannot easily be altered by local planners or teachers. Governments under pressure to demonstrate modernisation sign these agreements because they seem cheaper and faster than building locally governed systems. In doing so, they hand over part of the authority to decide which knowledge matters, which languages are legitimate in formal learning and how pupils will be judged.</w:t>
      </w:r>
    </w:p>
    <w:p w:rsidR="00000000" w:rsidDel="00000000" w:rsidP="00000000" w:rsidRDefault="00000000" w:rsidRPr="00000000" w14:paraId="000005D6">
      <w:pPr>
        <w:spacing w:after="240" w:before="240" w:lineRule="auto"/>
        <w:rPr/>
      </w:pPr>
      <w:r w:rsidDel="00000000" w:rsidR="00000000" w:rsidRPr="00000000">
        <w:rPr>
          <w:rtl w:val="0"/>
        </w:rPr>
        <w:t xml:space="preserve">The direction that technology takes is therefore not fixed in the devices themselves. Future projects can continue to assume that African learners should adapt to pre written content, or ministries can insist that local languages, histories and problem solving methods are built into the core of what devices carry. Rural schools and poor urban neighbourhoods can be brought into dependable networks of electricity, connectivity and equipment, or left to rely on occasional donations that never quite match formal syllabi. Donors can favour large scale rollouts that look impressive in annual reports, or fund slower, locally led experiments in digital use. In each case, the same tools can be used to tighten centralised examination regimes, or to support a different settlement in which African knowledge and community priorities help set the terms on which global materials are received.</w:t>
      </w:r>
    </w:p>
    <w:p w:rsidR="00000000" w:rsidDel="00000000" w:rsidP="00000000" w:rsidRDefault="00000000" w:rsidRPr="00000000" w14:paraId="000005D7">
      <w:pPr>
        <w:spacing w:after="240" w:before="240" w:lineRule="auto"/>
        <w:rPr>
          <w:b w:val="1"/>
          <w:bCs w:val="1"/>
        </w:rPr>
      </w:pPr>
      <w:r w:rsidDel="00000000" w:rsidR="00000000" w:rsidRPr="00000000">
        <w:rPr>
          <w:b w:val="1"/>
          <w:bCs w:val="1"/>
          <w:rtl w:val="0"/>
        </w:rPr>
        <w:t xml:space="preserve">How should African education systems balance tradition with modern global demands?</w:t>
      </w:r>
    </w:p>
    <w:p w:rsidR="00000000" w:rsidDel="00000000" w:rsidP="00000000" w:rsidRDefault="00000000" w:rsidRPr="00000000" w14:paraId="000005D8">
      <w:pPr>
        <w:spacing w:after="240" w:before="240" w:lineRule="auto"/>
        <w:rPr/>
      </w:pPr>
      <w:r w:rsidDel="00000000" w:rsidR="00000000" w:rsidRPr="00000000">
        <w:rPr>
          <w:rtl w:val="0"/>
        </w:rPr>
        <w:t xml:space="preserve">The tension often comes into view when concrete choices are made. A curriculum committee in Dar es Salaam must decide whether Form 3 literature will include Shakespeare, Achebe or oral epics recorded in Kiswahili. A head teacher in Accra weighs a Cambridge track that promises foreign university access against a new humanities stream built around local history and civic education. A parent in Lagos hears that one school teaches Yoruba philosophy alongside science while another offers an International Baccalaureate. Each decision signals a view about which knowledge is considered reliable for the future and which is treated as heritage to be kept in the background.</w:t>
      </w:r>
    </w:p>
    <w:p w:rsidR="00000000" w:rsidDel="00000000" w:rsidP="00000000" w:rsidRDefault="00000000" w:rsidRPr="00000000" w14:paraId="000005D9">
      <w:pPr>
        <w:spacing w:after="240" w:before="240" w:lineRule="auto"/>
        <w:rPr/>
      </w:pPr>
      <w:r w:rsidDel="00000000" w:rsidR="00000000" w:rsidRPr="00000000">
        <w:rPr>
          <w:rtl w:val="0"/>
        </w:rPr>
        <w:t xml:space="preserve">One side of the argument starts from the continuing weight of external benchmarks. Cambridge examinations, French baccalaureate routes and OECD indicators still act as reference points for quality and mobility in countries such as Ghana, Nigeria and Kenya (Bamgbose, 2011; UNESCO, 2019). Ministries that want graduates to qualify for foreign scholarships or regional labour markets keep these frameworks in mind when they draft syllabi. Reforms in Tanzania, Ghana and South Africa that brought in Kiswahili, local history or critical thinking were widely welcomed, yet examinations and university entrance requirements remained closely aligned with older British or French models (Qorro, 2009; Akyeampong, 2018; Jansen, 2004). In that setting, local content can feel like decoration attached to a structure whose rules still come from elsewhere.</w:t>
      </w:r>
    </w:p>
    <w:p w:rsidR="00000000" w:rsidDel="00000000" w:rsidP="00000000" w:rsidRDefault="00000000" w:rsidRPr="00000000" w14:paraId="000005DA">
      <w:pPr>
        <w:spacing w:after="240" w:before="240" w:lineRule="auto"/>
        <w:rPr/>
      </w:pPr>
      <w:r w:rsidDel="00000000" w:rsidR="00000000" w:rsidRPr="00000000">
        <w:rPr>
          <w:rtl w:val="0"/>
        </w:rPr>
        <w:t xml:space="preserve">Others insist that inherited African knowledge is not a set of museum pieces to be placed at the edges of science and mathematics. Oral reasoning, ecological knowledge and philosophies such as ubuntu or unhu have long organised community life and decision making in regions from Southern Africa to the Great Lakes (Ngũgĩ, 1986; FAWE, 2024). Elders and local scholars ask why these forms of thought are treated as context while imported theories and methods define what counts as serious work. Hountondji’s critique of African knowledge being treated as folklore rather than as systematic inquiry presses directly here. If proverbs, farming practices or dispute resolution methods are only mentioned in sidebars, can they ever be treated as fields from which new theory might emerge, or will they remain illustrations for concepts developed elsewhere (Hountondji, 1997).</w:t>
      </w:r>
    </w:p>
    <w:p w:rsidR="00000000" w:rsidDel="00000000" w:rsidP="00000000" w:rsidRDefault="00000000" w:rsidRPr="00000000" w14:paraId="000005DB">
      <w:pPr>
        <w:spacing w:after="240" w:before="240" w:lineRule="auto"/>
        <w:rPr/>
      </w:pPr>
      <w:r w:rsidDel="00000000" w:rsidR="00000000" w:rsidRPr="00000000">
        <w:rPr>
          <w:rtl w:val="0"/>
        </w:rPr>
        <w:t xml:space="preserve">Inequality runs through this debate. Elite schools in Nairobi, Dakar or Johannesburg that offer Cambridge or French qualifications still channel their graduates towards international universities and corporate careers, while under resourced public schools are often the ones tasked with implementing heritage or values oriented curricula, sometimes with few books and little teacher training (African Leadership Magazine, 2022). For many families, this creates a hard choice. A school that invests deeply in local languages and histories may be admired in principle yet avoided in practice if the certificates it offers are seen as weaker in competitive job markets. In that sense, reforms that foreground African knowledge without securing recognised pathways to employment can unintentionally divide societies into those whose children receive globally portable credentials and those offered cultural recognition without comparable opportunities.</w:t>
      </w:r>
    </w:p>
    <w:p w:rsidR="00000000" w:rsidDel="00000000" w:rsidP="00000000" w:rsidRDefault="00000000" w:rsidRPr="00000000" w14:paraId="000005DC">
      <w:pPr>
        <w:spacing w:after="240" w:before="240" w:lineRule="auto"/>
        <w:rPr/>
      </w:pPr>
      <w:r w:rsidDel="00000000" w:rsidR="00000000" w:rsidRPr="00000000">
        <w:rPr>
          <w:rtl w:val="0"/>
        </w:rPr>
        <w:t xml:space="preserve">Key questions follow for planners and communities. Can national systems set standards that give African philosophies, histories and knowledge systems the same institutional standing as imported canons, while still allowing students to enter regional and global circuits of study and work. Are exam councils and universities ready to treat essays built partly through African epistemologies as meeting the same threshold of rigour as those that quote only European theorists. How much room do ministries have to negotiate with foreign boards so that an A in a locally grounded syllabus opens the same doors as an A in a colonial or international one. Until such questions are faced openly, talk of ‘balancing’ inherited knowledge and global demands risks sliding back to an arrangement in which international exams silently set the terms and local content is invited to fit around them.</w:t>
      </w:r>
    </w:p>
    <w:p w:rsidR="00000000" w:rsidDel="00000000" w:rsidP="00000000" w:rsidRDefault="00000000" w:rsidRPr="00000000" w14:paraId="000005DD">
      <w:pPr>
        <w:spacing w:after="240" w:before="240" w:lineRule="auto"/>
        <w:jc w:val="center"/>
        <w:rPr>
          <w:b w:val="1"/>
          <w:bCs w:val="1"/>
        </w:rPr>
      </w:pPr>
      <w:r w:rsidDel="00000000" w:rsidR="00000000" w:rsidRPr="00000000">
        <w:rPr>
          <w:b w:val="1"/>
          <w:bCs w:val="1"/>
          <w:rtl w:val="0"/>
        </w:rPr>
        <w:t xml:space="preserve">Final Reflection: Learning Beyond Empire</w:t>
      </w:r>
    </w:p>
    <w:p w:rsidR="00000000" w:rsidDel="00000000" w:rsidP="00000000" w:rsidRDefault="00000000" w:rsidRPr="00000000" w14:paraId="000005DE">
      <w:pPr>
        <w:spacing w:after="240" w:before="240" w:lineRule="auto"/>
        <w:rPr/>
      </w:pPr>
      <w:r w:rsidDel="00000000" w:rsidR="00000000" w:rsidRPr="00000000">
        <w:rPr>
          <w:rtl w:val="0"/>
        </w:rPr>
        <w:t xml:space="preserve">The questions gathered here do not point toward a single settlement. They recur in different ways in coastal cities, inland trading towns, settlements on the edge of mines and plantations, and schools that serve displaced families in conflict zones. The pressures on schooling in these settings are not the same. Certain systems are extending mother tongue teaching in early years, others are tightening their attachment to international examinations. One ministry funds digital platforms, another spends its limited budget on village schools and adult literacy. Variation of this kind records the different ways African societies are weighing inherited arrangements against present demands.</w:t>
      </w:r>
    </w:p>
    <w:p w:rsidR="00000000" w:rsidDel="00000000" w:rsidP="00000000" w:rsidRDefault="00000000" w:rsidRPr="00000000" w14:paraId="000005DF">
      <w:pPr>
        <w:spacing w:after="240" w:before="240" w:lineRule="auto"/>
        <w:rPr/>
      </w:pPr>
      <w:r w:rsidDel="00000000" w:rsidR="00000000" w:rsidRPr="00000000">
        <w:rPr>
          <w:rtl w:val="0"/>
        </w:rPr>
        <w:t xml:space="preserve">Arguments over reform only gain depth when they are tested in specific situations. A proposal to rewrite history syllabi looks different once teachers in northern Ghana ask how to handle local chieftaincy disputes, or officials in coastal Kenya negotiate between tourism economies and fishing communities. Donor agencies and foreign ministries will remain present in these debates, but their priorities only endure when they are taken up, resisted or reworked in staffrooms, village meetings and professional networks. Students who form their own reading groups, challenge language policies or question the point of an exam they cannot understand are already participants in this process, not just recipients of policy.</w:t>
      </w:r>
    </w:p>
    <w:p w:rsidR="00000000" w:rsidDel="00000000" w:rsidP="00000000" w:rsidRDefault="00000000" w:rsidRPr="00000000" w14:paraId="000005E0">
      <w:pPr>
        <w:spacing w:after="240" w:before="240" w:lineRule="auto"/>
        <w:rPr>
          <w:b w:val="1"/>
          <w:bCs w:val="1"/>
          <w:color w:val="000000"/>
          <w:sz w:val="20"/>
          <w:szCs w:val="20"/>
        </w:rPr>
      </w:pPr>
      <w:r w:rsidDel="00000000" w:rsidR="00000000" w:rsidRPr="00000000">
        <w:rPr>
          <w:rtl w:val="0"/>
        </w:rPr>
        <w:t xml:space="preserve">Kallaway’s reminder that serious work on adult education, popular knowledge and curriculum change must stay anchored in wider historical and structural contexts is a warning against quick fixes (Kallaway, 2022). It suggests that the future of African education will turn less on finding one model that others can copy than on whether different societies can keep arguing, revising and insisting that schooling answer to their own histories and aspirations. The measure of success will lie less in the elegance of official plans than in the extent to which subject choices, languages of instruction, examination demands and decision making forums reflect the priorities of those who learn and teach within them, and in whether they can recognise themselves in the education offered.</w:t>
      </w:r>
      <w:r w:rsidDel="00000000" w:rsidR="00000000" w:rsidRPr="00000000">
        <w:rPr>
          <w:rtl w:val="0"/>
        </w:rPr>
      </w:r>
    </w:p>
    <w:p w:rsidR="00000000" w:rsidDel="00000000" w:rsidP="00000000" w:rsidRDefault="00000000" w:rsidRPr="00000000" w14:paraId="000005E1">
      <w:pPr>
        <w:spacing w:after="240" w:before="240" w:line="276" w:lineRule="auto"/>
        <w:jc w:val="center"/>
        <w:rPr>
          <w:b w:val="1"/>
          <w:bCs w:val="1"/>
        </w:rPr>
      </w:pPr>
      <w:r w:rsidDel="00000000" w:rsidR="00000000" w:rsidRPr="00000000">
        <w:rPr>
          <w:b w:val="1"/>
          <w:bCs w:val="1"/>
          <w:rtl w:val="0"/>
        </w:rPr>
        <w:t xml:space="preserve">14.5 Future Possibilities: Three Paths for African Education</w:t>
      </w:r>
      <w:r w:rsidDel="00000000" w:rsidR="00000000" w:rsidRPr="00000000">
        <w:rPr>
          <w:rtl w:val="0"/>
        </w:rPr>
      </w:r>
    </w:p>
    <w:p w:rsidR="00000000" w:rsidDel="00000000" w:rsidP="00000000" w:rsidRDefault="00000000" w:rsidRPr="00000000" w14:paraId="000005E2">
      <w:pPr>
        <w:spacing w:after="240" w:lineRule="auto"/>
        <w:rPr/>
      </w:pPr>
      <w:r w:rsidDel="00000000" w:rsidR="00000000" w:rsidRPr="00000000">
        <w:rPr>
          <w:rtl w:val="0"/>
        </w:rPr>
        <w:t xml:space="preserve">Looking ahead, African education is not choosing among neat options on a signboard. Systems already move in several directions at once, and these movements are argued over in ministries, staffrooms and households. The labels that surface most often are decolonisation, hybridity and globalisation, yet they do not operate as self-contained models. They appear as overlapping tendencies that pull institutions in particular ways through the decisions of governments, the calculations of parents, the strategies of donors and the aspirations of students themselves. The present remains unsettled not because colonial inheritances are obscure, but because infrastructures of knowledge, accreditation and expectation are woven into everyday routines and are costly and risky to alter.</w:t>
      </w:r>
    </w:p>
    <w:p w:rsidR="00000000" w:rsidDel="00000000" w:rsidP="00000000" w:rsidRDefault="00000000" w:rsidRPr="00000000" w14:paraId="000005E3">
      <w:pPr>
        <w:spacing w:after="240" w:before="240" w:lineRule="auto"/>
        <w:rPr/>
      </w:pPr>
      <w:r w:rsidDel="00000000" w:rsidR="00000000" w:rsidRPr="00000000">
        <w:rPr>
          <w:rtl w:val="0"/>
        </w:rPr>
        <w:t xml:space="preserve">Full decolonisation names a demand to overturn the hierarchy that still places African languages and knowledge at the edge of formal learning. Hybrid arrangements seek to bring indigenous and imported traditions into a workable balance. Globalising moves draw systems toward closer alignment with Western-derived curricula and examinations in the name of competitiveness. Each tendency is already visible in specific countries and institutions. The questions that matter most now concern how these directions change the experience of learning for the next generation, whose expectations they meet, and who has the power to influence their course.</w:t>
      </w:r>
    </w:p>
    <w:p w:rsidR="00000000" w:rsidDel="00000000" w:rsidP="00000000" w:rsidRDefault="00000000" w:rsidRPr="00000000" w14:paraId="000005E4">
      <w:pPr>
        <w:keepNext w:val="0"/>
        <w:keepLines w:val="0"/>
        <w:spacing w:before="280" w:lineRule="auto"/>
        <w:jc w:val="center"/>
        <w:rPr>
          <w:b w:val="1"/>
          <w:bCs w:val="1"/>
        </w:rPr>
      </w:pPr>
      <w:r w:rsidDel="00000000" w:rsidR="00000000" w:rsidRPr="00000000">
        <w:rPr>
          <w:b w:val="1"/>
          <w:bCs w:val="1"/>
          <w:rtl w:val="0"/>
        </w:rPr>
        <w:t xml:space="preserve">14.5.1 Full Decolonisation</w:t>
      </w:r>
    </w:p>
    <w:p w:rsidR="00000000" w:rsidDel="00000000" w:rsidP="00000000" w:rsidRDefault="00000000" w:rsidRPr="00000000" w14:paraId="000005E5">
      <w:pPr>
        <w:spacing w:after="240" w:lineRule="auto"/>
        <w:rPr>
          <w:b w:val="1"/>
          <w:bCs w:val="1"/>
        </w:rPr>
      </w:pPr>
      <w:r w:rsidDel="00000000" w:rsidR="00000000" w:rsidRPr="00000000">
        <w:rPr>
          <w:rtl w:val="0"/>
        </w:rPr>
      </w:r>
    </w:p>
    <w:p w:rsidR="00000000" w:rsidDel="00000000" w:rsidP="00000000" w:rsidRDefault="00000000" w:rsidRPr="00000000" w14:paraId="000005E6">
      <w:pPr>
        <w:spacing w:after="240" w:lineRule="auto"/>
        <w:rPr/>
      </w:pPr>
      <w:r w:rsidDel="00000000" w:rsidR="00000000" w:rsidRPr="00000000">
        <w:rPr>
          <w:rtl w:val="0"/>
        </w:rPr>
        <w:t xml:space="preserve">A future of full decolonisation is the most far-reaching and the most contested. It would not only correct distortions or insert missing topics. It would refuse to accept colonial designs as the fixed frame within which all reform must occur, and would instead reorder who sets questions, which sources are treated as authoritative and which languages carry serious argument.</w:t>
      </w:r>
    </w:p>
    <w:p w:rsidR="00000000" w:rsidDel="00000000" w:rsidP="00000000" w:rsidRDefault="00000000" w:rsidRPr="00000000" w14:paraId="000005E7">
      <w:pPr>
        <w:spacing w:after="240" w:before="240" w:lineRule="auto"/>
        <w:rPr/>
      </w:pPr>
      <w:r w:rsidDel="00000000" w:rsidR="00000000" w:rsidRPr="00000000">
        <w:rPr>
          <w:rtl w:val="0"/>
        </w:rPr>
        <w:t xml:space="preserve">Earlier attempts hint at what this might involve and why it has proved difficult. Julius Nyerere’s programme in Tanzania linked schooling to rural life through Swahili as a national language and through policies that tied study to collective production, while explicitly rejecting education for a small elite only (Nyerere 1967; Kallaway 2005). Ngũgĩ wa Thiong’o’s insistence at the University of Nairobi that African literature and performance be treated as central, and that English Studies be redefined as one field among others rather than the organising core, made a similar claim about where intellectual authority should sit (Ngũgĩ 1986). Both experiments showed that institutions could be reoriented. Both also ran up against persistent constraints: donor pressure, elite doubts about unfamiliar curricula and the continued power of external examinations to set limits on what counted as serious study (Mamdani 1996; Samoff and Carrol 2003).</w:t>
      </w:r>
    </w:p>
    <w:p w:rsidR="00000000" w:rsidDel="00000000" w:rsidP="00000000" w:rsidRDefault="00000000" w:rsidRPr="00000000" w14:paraId="000005E8">
      <w:pPr>
        <w:spacing w:after="240" w:before="240" w:lineRule="auto"/>
        <w:rPr/>
      </w:pPr>
      <w:r w:rsidDel="00000000" w:rsidR="00000000" w:rsidRPr="00000000">
        <w:rPr>
          <w:rtl w:val="0"/>
        </w:rPr>
        <w:t xml:space="preserve">A fully decolonised path would start from African histories, philosophies and sciences as organising reference points rather than as supplementary material. Knowledge about land, climate, health and accountability that has been developed in African societies over generations would be treated as a primary resource for making sense of current problems, not simply as background to imported theory (Rodney 1972; Ezeanya-Esiobu 2019). Local languages would carry core teaching and assessment in basic and higher education, so that intellectual work is conducted in the idioms in which people also deliberate, trade and govern. European languages would remain present, but as additional tools rather than as the main gatekeepers for further study and employment. In such a settlement, universities and exam boards outside Africa would need to adjust if they wished to engage African questions seriously, instead of African institutions adjusting continually to frameworks written abroad.</w:t>
      </w:r>
    </w:p>
    <w:p w:rsidR="00000000" w:rsidDel="00000000" w:rsidP="00000000" w:rsidRDefault="00000000" w:rsidRPr="00000000" w14:paraId="000005E9">
      <w:pPr>
        <w:spacing w:after="240" w:before="240" w:lineRule="auto"/>
        <w:rPr/>
      </w:pPr>
      <w:r w:rsidDel="00000000" w:rsidR="00000000" w:rsidRPr="00000000">
        <w:rPr>
          <w:rtl w:val="0"/>
        </w:rPr>
        <w:t xml:space="preserve">The urgency of this prospect lies in present pressures rather than in nostalgia. Climate change, food insecurity and urbanisation are reshaping livelihoods and states, and there is growing evidence that knowledge developed in African farming systems, health practices and conflict-resolution methods is needed to formulate workable responses (Mazrui 1986; Ezeanya-Esiobu 2019). Demographic expansion means that education is unlikely to be sustainable if it is organised as a narrow route for departure. It must prepare large cohorts to engage with problems close to home. Digital infrastructures can either be used to store and circulate African research, languages and histories, or to deepen reliance on pre-packaged materials in European languages (UNESCO 2019; Pan African Review 2022). Decolonisation in this sense refers to firmer control over the agenda of study, the archives that are built and consulted, and the languages through which institutions deliberate and certify.</w:t>
      </w:r>
    </w:p>
    <w:p w:rsidR="00000000" w:rsidDel="00000000" w:rsidP="00000000" w:rsidRDefault="00000000" w:rsidRPr="00000000" w14:paraId="000005EA">
      <w:pPr>
        <w:spacing w:after="240" w:before="240" w:lineRule="auto"/>
        <w:rPr/>
      </w:pPr>
      <w:r w:rsidDel="00000000" w:rsidR="00000000" w:rsidRPr="00000000">
        <w:rPr>
          <w:rtl w:val="0"/>
        </w:rPr>
        <w:t xml:space="preserve">The barriers are serious. Developing textbooks, training teachers and redesigning examinations in multiple African languages demands money, time and technical work that many states presently lack (Heugh et al. 2007; UNESCO 2019). Scientific and technical terminology is still being consolidated in several languages, and higher degrees remain heavily concentrated in English, French and Portuguese. The often cited example of South Africa’s first PhD in Setswana being awarded only in 2019 gives a sense of how recent some of these developments are (Universities South Africa 2020). In multilingual states, the decision to privilege one language can deepen political tension, while supporting several stretches already limited budgets. External examinations such as O levels, the baccalauréat or international school-leaving certificates continue to define status, and until alternatives gain credibility, many parents fear that locally oriented schooling will narrow their children’s options (Bamgbose 2011). Donor agencies typically ask for internationally comparable indicators before releasing funds, which pulls systems back toward familiar metrics. Elites whose careers have been built through colonial or global frameworks, often consolidated by postgraduate study abroad, are seldom eager to unsettle the arrangements that validated their own authority (Mamdani 1996; Mkandawire 2011).</w:t>
      </w:r>
    </w:p>
    <w:p w:rsidR="00000000" w:rsidDel="00000000" w:rsidP="00000000" w:rsidRDefault="00000000" w:rsidRPr="00000000" w14:paraId="000005EB">
      <w:pPr>
        <w:spacing w:after="240" w:before="240" w:lineRule="auto"/>
        <w:rPr/>
      </w:pPr>
      <w:r w:rsidDel="00000000" w:rsidR="00000000" w:rsidRPr="00000000">
        <w:rPr>
          <w:rtl w:val="0"/>
        </w:rPr>
        <w:t xml:space="preserve">These obstacles do not make the path illusory. They specify the degree of alignment that would be needed for it to hold. Full decolonisation would require governments to accept a period in which established benchmarks are questioned, universities to invest deliberately in African-language scholarship, and communities to support experiments whose outcomes are not guaranteed in advance. It would ask elites to accept that their own trajectories are not the only model of success, and donors to back criteria they did not design. Its promise is that future generations would encounter African problems, archives and debates as their first intellectual ground, entering wider conversations from there. Its risk is that, without sustained political will and organised public consent, the language of decolonisation could be adopted while examinations, languages of record and appointment criteria remain much as before.</w:t>
      </w:r>
    </w:p>
    <w:p w:rsidR="00000000" w:rsidDel="00000000" w:rsidP="00000000" w:rsidRDefault="00000000" w:rsidRPr="00000000" w14:paraId="000005EC">
      <w:pPr>
        <w:keepNext w:val="0"/>
        <w:keepLines w:val="0"/>
        <w:spacing w:before="280" w:lineRule="auto"/>
        <w:jc w:val="center"/>
        <w:rPr>
          <w:b w:val="1"/>
          <w:bCs w:val="1"/>
        </w:rPr>
      </w:pPr>
      <w:r w:rsidDel="00000000" w:rsidR="00000000" w:rsidRPr="00000000">
        <w:rPr>
          <w:b w:val="1"/>
          <w:bCs w:val="1"/>
          <w:rtl w:val="0"/>
        </w:rPr>
        <w:t xml:space="preserve">14.5.2 A Hybrid Model</w:t>
      </w:r>
    </w:p>
    <w:p w:rsidR="00000000" w:rsidDel="00000000" w:rsidP="00000000" w:rsidRDefault="00000000" w:rsidRPr="00000000" w14:paraId="000005ED">
      <w:pPr>
        <w:spacing w:after="240" w:lineRule="auto"/>
        <w:rPr/>
      </w:pPr>
      <w:r w:rsidDel="00000000" w:rsidR="00000000" w:rsidRPr="00000000">
        <w:rPr>
          <w:rtl w:val="0"/>
        </w:rPr>
      </w:r>
    </w:p>
    <w:p w:rsidR="00000000" w:rsidDel="00000000" w:rsidP="00000000" w:rsidRDefault="00000000" w:rsidRPr="00000000" w14:paraId="000005EE">
      <w:pPr>
        <w:spacing w:after="240" w:lineRule="auto"/>
        <w:rPr/>
      </w:pPr>
      <w:r w:rsidDel="00000000" w:rsidR="00000000" w:rsidRPr="00000000">
        <w:rPr>
          <w:rtl w:val="0"/>
        </w:rPr>
        <w:t xml:space="preserve">Hybrid arrangements are already the norm in many African systems. From the first years after independence, states were reluctant either to preserve the colonial apparatus untouched or to discard it entirely. Early bilingual programmes in Zambia and Nigeria, and the decision at the University of Nairobi to organise literature around African texts while retaining English as a significant field of study, all reflected a search for compromise: schooling that could speak to African lives and still connect to wider academic and professional networks (Mazrui 1986; Akena 2012).</w:t>
      </w:r>
    </w:p>
    <w:p w:rsidR="00000000" w:rsidDel="00000000" w:rsidP="00000000" w:rsidRDefault="00000000" w:rsidRPr="00000000" w14:paraId="000005EF">
      <w:pPr>
        <w:spacing w:after="240" w:before="240" w:lineRule="auto"/>
        <w:rPr/>
      </w:pPr>
      <w:r w:rsidDel="00000000" w:rsidR="00000000" w:rsidRPr="00000000">
        <w:rPr>
          <w:rtl w:val="0"/>
        </w:rPr>
        <w:t xml:space="preserve">At present, this search appears clearly in national policy frameworks. Several countries now require that children begin primary education in a local language and move into English, French or Portuguese in higher grades. Ethiopia and Tanzania have used such sequencing to improve comprehension in the early years while maintaining access to national examinations and regional labour markets (Heugh et al. 2007; Qorro 2009). Ghana’s standards-based curriculum obliges schools to teach Ghanaian history and culture, even as assessment models draw on external templates (Akyeampong 2018). Kenya’s Competency-Based Curriculum combines explicit attention to indigenous knowledge and community engagement with an emphasis on skills demanded by global and regional economies. South Africa’s post-apartheid reforms have inserted African perspectives into subjects across the timetable, while English remains the main language of high-stakes examinations and of higher education (Jansen 2004; Sayed and Ahmed 2011). Regional policy documents from the African Union and UNESCO endorse this kind of synthesis as a practical settlement in a multilingual, donor-dependent environment (UNESCO 2019; FAWE 2024).</w:t>
      </w:r>
    </w:p>
    <w:p w:rsidR="00000000" w:rsidDel="00000000" w:rsidP="00000000" w:rsidRDefault="00000000" w:rsidRPr="00000000" w14:paraId="000005F0">
      <w:pPr>
        <w:spacing w:after="240" w:before="240" w:lineRule="auto"/>
        <w:rPr/>
      </w:pPr>
      <w:r w:rsidDel="00000000" w:rsidR="00000000" w:rsidRPr="00000000">
        <w:rPr>
          <w:rtl w:val="0"/>
        </w:rPr>
        <w:t xml:space="preserve">The appeal of such hybrids is evident. A student who learns arithmetic or environmental science initially through a mother tongue and local examples, and later acquires the ability to read academic work in English or French, gains access to both local and international conversations (Heugh et al. 2007). Many young people, describing their experience in interviews, speak of satisfaction at being able to move between African and European literatures, or between community idioms and the formal registers used in universities and workplaces (FAWE 2024). For them, hybrid schooling promises that they do not have to choose entirely between different intellectual traditions.</w:t>
      </w:r>
    </w:p>
    <w:p w:rsidR="00000000" w:rsidDel="00000000" w:rsidP="00000000" w:rsidRDefault="00000000" w:rsidRPr="00000000" w14:paraId="000005F1">
      <w:pPr>
        <w:spacing w:after="240" w:before="240" w:lineRule="auto"/>
        <w:rPr/>
      </w:pPr>
      <w:r w:rsidDel="00000000" w:rsidR="00000000" w:rsidRPr="00000000">
        <w:rPr>
          <w:rtl w:val="0"/>
        </w:rPr>
        <w:t xml:space="preserve">Strain appears in the way evaluation is organised. Most systems still run examinations, university admissions and professional recruitment mainly through European languages and foreign-derived syllabi (Bamgbose 2011; UNESCO 2019). Teachers who would like to use bilingual methods often report being pulled back towards the language and content of high-stakes tests. Parents who accept mother-tongue instruction in lower grades watch closely to see which language appears on final certificates. A course that includes both African and European authors may look more balanced, yet if the marking rubric privileges particular theorists or methods drawn from European canons, students learn where institutional weight lies (Hountondji 1997; Akyeampong 2018). Over time, they may come to regard African languages as suitable for informal discussion and personal narrative, and European languages as the default for formal argument and advanced study.</w:t>
      </w:r>
    </w:p>
    <w:p w:rsidR="00000000" w:rsidDel="00000000" w:rsidP="00000000" w:rsidRDefault="00000000" w:rsidRPr="00000000" w14:paraId="000005F2">
      <w:pPr>
        <w:spacing w:after="240" w:before="240" w:lineRule="auto"/>
        <w:rPr/>
      </w:pPr>
      <w:r w:rsidDel="00000000" w:rsidR="00000000" w:rsidRPr="00000000">
        <w:rPr>
          <w:rtl w:val="0"/>
        </w:rPr>
        <w:t xml:space="preserve">States and educators are alert to these imbalances but do not command all the relevant levers. Donor agencies continue to judge progress through indicators tied to international norms. Examination councils inherit rubrics and question formats from colonial or global boards and adapt them only slowly. University rankings and accreditation bodies reward conformity with established standards (Samoff and Carrol 2003; Sayed and Ahmed 2011). Under these conditions, hybrid reforms can be drawn back towards symbolic inclusion, where the presence of local content or languages does little to alter the underlying structures of recognition.</w:t>
      </w:r>
    </w:p>
    <w:p w:rsidR="00000000" w:rsidDel="00000000" w:rsidP="00000000" w:rsidRDefault="00000000" w:rsidRPr="00000000" w14:paraId="000005F3">
      <w:pPr>
        <w:spacing w:after="240" w:before="240" w:lineRule="auto"/>
        <w:rPr/>
      </w:pPr>
      <w:r w:rsidDel="00000000" w:rsidR="00000000" w:rsidRPr="00000000">
        <w:rPr>
          <w:rtl w:val="0"/>
        </w:rPr>
        <w:t xml:space="preserve">For these reasons, hybridity is not a stable middle line. It is a zone of continual negotiation in which the relative standing of African and external traditions is tested in lesson plans, assessment criteria and parental choices. Ghana’s curriculum reforms, Kenya’s Competency-Based Curriculum and South Africa’s textbook revisions all indicate a shared wish to ground schooling more firmly in African experience, while their examination practices show how far external models still define progression (Akyeampong 2018; Jansen 2004). Hybrid arrangements endure because they appear more workable than wholesale rupture and less dependent than full global alignment. Their long-term value will depend on whether they remain confined to symbolic adjustments, or whether they gradually change who prescribes core texts, which languages are accepted in advanced study and how success is judged at key transitions.</w:t>
      </w:r>
    </w:p>
    <w:p w:rsidR="00000000" w:rsidDel="00000000" w:rsidP="00000000" w:rsidRDefault="00000000" w:rsidRPr="00000000" w14:paraId="000005F4">
      <w:pPr>
        <w:keepNext w:val="0"/>
        <w:keepLines w:val="0"/>
        <w:spacing w:before="280" w:lineRule="auto"/>
        <w:jc w:val="center"/>
        <w:rPr>
          <w:b w:val="1"/>
          <w:bCs w:val="1"/>
        </w:rPr>
      </w:pPr>
      <w:r w:rsidDel="00000000" w:rsidR="00000000" w:rsidRPr="00000000">
        <w:rPr>
          <w:b w:val="1"/>
          <w:bCs w:val="1"/>
          <w:rtl w:val="0"/>
        </w:rPr>
        <w:t xml:space="preserve">14.5.3 Full Globalisation</w:t>
      </w:r>
    </w:p>
    <w:p w:rsidR="00000000" w:rsidDel="00000000" w:rsidP="00000000" w:rsidRDefault="00000000" w:rsidRPr="00000000" w14:paraId="000005F5">
      <w:pPr>
        <w:spacing w:after="240" w:before="240" w:lineRule="auto"/>
        <w:rPr/>
      </w:pPr>
      <w:r w:rsidDel="00000000" w:rsidR="00000000" w:rsidRPr="00000000">
        <w:rPr>
          <w:rtl w:val="0"/>
        </w:rPr>
        <w:t xml:space="preserve">A fully globalised path would bring African education more closely into alignment with Western derived systems by standardising curricula, languages of instruction and assessment around models used in international testing and recruitment. Its appeal is immediate. In contexts of high youth unemployment and sustained pressure to migrate, governments and families often judge that the least risky course is to prepare students who can succeed within global labour markets as they currently operate (World Bank 2018; Pan African Review 2022).</w:t>
      </w:r>
    </w:p>
    <w:p w:rsidR="00000000" w:rsidDel="00000000" w:rsidP="00000000" w:rsidRDefault="00000000" w:rsidRPr="00000000" w14:paraId="000005F6">
      <w:pPr>
        <w:spacing w:after="240" w:before="240" w:lineRule="auto"/>
        <w:rPr/>
      </w:pPr>
      <w:r w:rsidDel="00000000" w:rsidR="00000000" w:rsidRPr="00000000">
        <w:rPr>
          <w:rtl w:val="0"/>
        </w:rPr>
        <w:t xml:space="preserve">Under this approach, international syllabi such as Cambridge International, the International Baccalaureate and the French baccalauréat become reference points for quality. Urban private schools in Ghana, Kenya, Nigeria and Senegal increasingly market these qualifications, and their graduates feature prominently in overseas universities and multinational firms (African Leadership Magazine 2022). Public systems, responding to donor expectations and urban middle class demand, move partway in the same direction by borrowing textbooks, aligning examinations or reshaping grading practices. English, French or Portuguese extend earlier into schooling, while policy is framed as participation in global standards rather than as continuity with earlier hierarchies (Qorro 2009; Harber 2002).</w:t>
      </w:r>
    </w:p>
    <w:p w:rsidR="00000000" w:rsidDel="00000000" w:rsidP="00000000" w:rsidRDefault="00000000" w:rsidRPr="00000000" w14:paraId="000005F7">
      <w:pPr>
        <w:spacing w:after="240" w:before="240" w:lineRule="auto"/>
        <w:rPr/>
      </w:pPr>
      <w:r w:rsidDel="00000000" w:rsidR="00000000" w:rsidRPr="00000000">
        <w:rPr>
          <w:rtl w:val="0"/>
        </w:rPr>
        <w:t xml:space="preserve">The curriculum that accompanies this turn follows familiar lines. European and North American histories occupy central space, while African regional histories are compressed into shorter units. World literature and social theory are organised primarily through European canons, with African texts appearing selectively or illustratively (Jansen 2004; Akyeampong 2018). Local languages are often retained in early grades, yet by upper primary or lower secondary the medium of teaching, testing and progression shifts decisively toward European languages. The effect is cumulative. Students learn that advanced study and institutional recognition are chiefly conducted through those languages, while the languages of home and community are associated with private or informal life.</w:t>
      </w:r>
    </w:p>
    <w:p w:rsidR="00000000" w:rsidDel="00000000" w:rsidP="00000000" w:rsidRDefault="00000000" w:rsidRPr="00000000" w14:paraId="000005F8">
      <w:pPr>
        <w:spacing w:after="240" w:before="240" w:lineRule="auto"/>
        <w:rPr/>
      </w:pPr>
      <w:r w:rsidDel="00000000" w:rsidR="00000000" w:rsidRPr="00000000">
        <w:rPr>
          <w:rtl w:val="0"/>
        </w:rPr>
        <w:t xml:space="preserve">Experiences within this model are mixed. Parents describe relief when children earn internationally recognised credentials. Governments point to participation in global assessments such as PISA or TIMSS as evidence of progress (UNESCO 2019). Many students take pride in mastering tightly prescribed syllabi and formal registers. At the same time, research and testimony suggest that some graduates become more confident narrating European political histories than explaining the institutions of their own districts, and more practised in standardised case studies than in analysing local economies, land systems or public authority (Mamdani 1996; Sayed and Ahmed 2011). Teachers often report a narrowing of professional discretion as imported materials and pacing schedules leave little room to adapt content to local contexts.</w:t>
      </w:r>
    </w:p>
    <w:p w:rsidR="00000000" w:rsidDel="00000000" w:rsidP="00000000" w:rsidRDefault="00000000" w:rsidRPr="00000000" w14:paraId="000005F9">
      <w:pPr>
        <w:spacing w:after="240" w:before="240" w:lineRule="auto"/>
        <w:rPr/>
      </w:pPr>
      <w:r w:rsidDel="00000000" w:rsidR="00000000" w:rsidRPr="00000000">
        <w:rPr>
          <w:rtl w:val="0"/>
        </w:rPr>
        <w:t xml:space="preserve">For planners, full globalisation also works as a signal to investors and lenders. Alignment with international benchmarks and language regimes is read externally as a commitment to predictability and comparability. Rwanda’s expansion of English, its partnerships with foreign universities and its focus on ICT mediated skills are frequently cited as deliberate strategies to embed the education system within global networks (Samoff and Carrol 2003; World Bank 2021). Similar calculations appear elsewhere where competitiveness is made explicit as an educational aim.</w:t>
      </w:r>
    </w:p>
    <w:p w:rsidR="00000000" w:rsidDel="00000000" w:rsidP="00000000" w:rsidRDefault="00000000" w:rsidRPr="00000000" w14:paraId="000005FA">
      <w:pPr>
        <w:spacing w:after="240" w:before="240" w:lineRule="auto"/>
        <w:rPr/>
      </w:pPr>
      <w:r w:rsidDel="00000000" w:rsidR="00000000" w:rsidRPr="00000000">
        <w:rPr>
          <w:rtl w:val="0"/>
        </w:rPr>
        <w:t xml:space="preserve">The costs are unevenly distributed. Aligning public systems with international models without sustained funding often produces a dual structure. Better resourced families secure places in schools that deliver global curricula in small classes, while most pupils encounter overcrowded versions of the same scripts with limited support (Lewin 2009; African Leadership Magazine 2022). African languages and knowledge systems are pushed further from assessed work and professional pathways, appearing mainly in extracurricular activities or symbolic celebration. Graduates may be well prepared for employment in international firms or foreign publics, yet poorly equipped to work within smallholder agriculture, informal economies, local governance or indigenous health systems. In this respect, full globalisation extends a central feature of colonial schooling, where the most valued credentials point outward rather than toward shared responsibilities at home (Mamdani 1996; Rodney 1972).</w:t>
      </w:r>
    </w:p>
    <w:p w:rsidR="00000000" w:rsidDel="00000000" w:rsidP="00000000" w:rsidRDefault="00000000" w:rsidRPr="00000000" w14:paraId="000005FB">
      <w:pPr>
        <w:spacing w:after="240" w:before="240" w:lineRule="auto"/>
        <w:rPr/>
      </w:pPr>
      <w:r w:rsidDel="00000000" w:rsidR="00000000" w:rsidRPr="00000000">
        <w:rPr>
          <w:rtl w:val="0"/>
        </w:rPr>
        <w:t xml:space="preserve">Supporters describe this path as clear sighted recognition of where authority still lies in science, technology and finance. Critics reply that treating external standards as the primary measure of success reproduces dependence by teaching young people that advancement depends on adapting to agendas set elsewhere (Harber 2002; Mkandawire 2011). The implications of this choice can be watched over time rather than asserted in theory. Do graduates of strongly globalised systems return in significant numbers to work in local institutions. Do national curricula retain sufficient depth in African histories, economies and philosophies to sustain informed public life. Do employers in African states value local experience and competence alongside international certification. Where these conditions remain weak, full globalisation looks less like access to wider worlds and more like a renewed version of inherited exit routes that drain responsibility from local publics.</w:t>
      </w:r>
    </w:p>
    <w:p w:rsidR="00000000" w:rsidDel="00000000" w:rsidP="00000000" w:rsidRDefault="00000000" w:rsidRPr="00000000" w14:paraId="000005FC">
      <w:pPr>
        <w:pStyle w:val="Heading5"/>
        <w:keepNext w:val="0"/>
        <w:keepLines w:val="0"/>
        <w:spacing w:after="40" w:before="220" w:lineRule="auto"/>
        <w:rPr>
          <w:b w:val="1"/>
          <w:bCs w:val="1"/>
          <w:color w:val="000000"/>
          <w:sz w:val="20"/>
          <w:szCs w:val="20"/>
        </w:rPr>
      </w:pPr>
      <w:bookmarkStart w:colFirst="0" w:colLast="0" w:name="_4u6dsqeqmeob" w:id="21"/>
      <w:bookmarkEnd w:id="21"/>
      <w:r w:rsidDel="00000000" w:rsidR="00000000" w:rsidRPr="00000000">
        <w:rPr>
          <w:rtl w:val="0"/>
        </w:rPr>
      </w:r>
    </w:p>
    <w:p w:rsidR="00000000" w:rsidDel="00000000" w:rsidP="00000000" w:rsidRDefault="00000000" w:rsidRPr="00000000" w14:paraId="000005FD">
      <w:pPr>
        <w:keepNext w:val="0"/>
        <w:keepLines w:val="0"/>
        <w:spacing w:before="280" w:lineRule="auto"/>
        <w:jc w:val="center"/>
        <w:rPr>
          <w:b w:val="1"/>
          <w:bCs w:val="1"/>
        </w:rPr>
      </w:pPr>
      <w:r w:rsidDel="00000000" w:rsidR="00000000" w:rsidRPr="00000000">
        <w:rPr>
          <w:b w:val="1"/>
          <w:bCs w:val="1"/>
          <w:rtl w:val="0"/>
        </w:rPr>
        <w:t xml:space="preserve">14.5.4 Three Pressures, Not Three Separate Roads</w:t>
      </w:r>
    </w:p>
    <w:p w:rsidR="00000000" w:rsidDel="00000000" w:rsidP="00000000" w:rsidRDefault="00000000" w:rsidRPr="00000000" w14:paraId="000005FE">
      <w:pPr>
        <w:spacing w:after="240" w:before="240" w:lineRule="auto"/>
        <w:rPr/>
      </w:pPr>
      <w:r w:rsidDel="00000000" w:rsidR="00000000" w:rsidRPr="00000000">
        <w:rPr>
          <w:rtl w:val="0"/>
        </w:rPr>
        <w:t xml:space="preserve">Full decolonisation, hybridity and full globalisation do not offer a simple menu from which ministries can choose. They describe pressures already acting on schools and universities, often at the same time. One policy gives greater room to African languages in early primary grades, another expands international examination tracks in cities, a third encourages hybrid curricula that sit between these poles. Parents may send one child to a community school that works through a local language and another to a fee-paying college that prepares for UK or French examinations. Teachers improvise within these cross-currents, deciding where they can bend rules and where they must comply.</w:t>
      </w:r>
    </w:p>
    <w:p w:rsidR="00000000" w:rsidDel="00000000" w:rsidP="00000000" w:rsidRDefault="00000000" w:rsidRPr="00000000" w14:paraId="000005FF">
      <w:pPr>
        <w:spacing w:after="240" w:before="240" w:lineRule="auto"/>
        <w:rPr/>
      </w:pPr>
      <w:r w:rsidDel="00000000" w:rsidR="00000000" w:rsidRPr="00000000">
        <w:rPr>
          <w:rtl w:val="0"/>
        </w:rPr>
        <w:t xml:space="preserve">The more consequential questions sit beneath the labels. Authority to redesign examinations and promotion rules is unevenly distributed, as is the power to fund teacher education in African languages or to pay for international accreditations. Decisions about the languages in which serious work may be submitted, and about which knowledge traditions are treated as sources to learn from rather than as background detail, continue to be made in committees and councils that are not always answerable to those who live with their effects.</w:t>
      </w:r>
    </w:p>
    <w:p w:rsidR="00000000" w:rsidDel="00000000" w:rsidP="00000000" w:rsidRDefault="00000000" w:rsidRPr="00000000" w14:paraId="00000600">
      <w:pPr>
        <w:spacing w:after="240" w:before="240" w:lineRule="auto"/>
        <w:rPr/>
      </w:pPr>
      <w:r w:rsidDel="00000000" w:rsidR="00000000" w:rsidRPr="00000000">
        <w:rPr>
          <w:rtl w:val="0"/>
        </w:rPr>
        <w:t xml:space="preserve">No guarantee exists that future compromises will move toward greater justice. They may harden existing tracks or open new ones. The possibilities sketched here point to the places where that movement can be watched: in budget lines for teacher preparation and materials, in the composition of curriculum and examination councils, in the languages accepted for theses and professional licences, and in the confidence with which students can recognise their own histories, environments and questions in what they are taught. In those settings, the long argument over the purpose and ownership of African education will continue, and the choices made will shape how far schooling can serve as part of repair rather than as an extension of older designs.</w:t>
      </w:r>
    </w:p>
    <w:p w:rsidR="00000000" w:rsidDel="00000000" w:rsidP="00000000" w:rsidRDefault="00000000" w:rsidRPr="00000000" w14:paraId="00000601">
      <w:pPr>
        <w:spacing w:after="240" w:before="240" w:line="276" w:lineRule="auto"/>
        <w:jc w:val="center"/>
        <w:rPr/>
      </w:pPr>
      <w:r w:rsidDel="00000000" w:rsidR="00000000" w:rsidRPr="00000000">
        <w:rPr>
          <w:b w:val="1"/>
          <w:bCs w:val="1"/>
          <w:rtl w:val="0"/>
        </w:rPr>
        <w:t xml:space="preserve">14.6 Evaluating the Practicality and Risks of Each Educational Path</w:t>
      </w:r>
      <w:r w:rsidDel="00000000" w:rsidR="00000000" w:rsidRPr="00000000">
        <w:rPr>
          <w:rtl w:val="0"/>
        </w:rPr>
      </w:r>
    </w:p>
    <w:p w:rsidR="00000000" w:rsidDel="00000000" w:rsidP="00000000" w:rsidRDefault="00000000" w:rsidRPr="00000000" w14:paraId="00000602">
      <w:pPr>
        <w:spacing w:after="240" w:before="240" w:lineRule="auto"/>
        <w:rPr/>
      </w:pPr>
      <w:r w:rsidDel="00000000" w:rsidR="00000000" w:rsidRPr="00000000">
        <w:rPr>
          <w:rtl w:val="0"/>
        </w:rPr>
        <w:t xml:space="preserve">The three tendencies described here, namely decolonisation, hybridity and globalisation, do not lie inert, awaiting selection. They are already present inside African education systems, strengthened or weakened by the decisions of ministries, families, donors and students. Each carries an assumption about how African societies will place themselves in the world, and about whose authority will be trusted when decisions about knowledge and advancement are made.</w:t>
      </w:r>
    </w:p>
    <w:p w:rsidR="00000000" w:rsidDel="00000000" w:rsidP="00000000" w:rsidRDefault="00000000" w:rsidRPr="00000000" w14:paraId="00000603">
      <w:pPr>
        <w:spacing w:after="240" w:before="240" w:lineRule="auto"/>
        <w:rPr/>
      </w:pPr>
      <w:r w:rsidDel="00000000" w:rsidR="00000000" w:rsidRPr="00000000">
        <w:rPr>
          <w:rtl w:val="0"/>
        </w:rPr>
        <w:t xml:space="preserve">Full decolonisation holds out the promise of intellectual sovereignty. It asks that African languages, histories and sciences stand at the centre of schooling, and that external frameworks adjust to them rather than the other way round. Making that more than a slogan requires work at every level of the system. Scientific and legal vocabularies would need to be developed and stabilised in African languages. Teacher education would need to prepare new cohorts to teach through those languages and to assess work produced in them. Examination councils and universities would need to recognise this work without translating it back into imported categories (Heugh et al. 2007; Ezeanya-Esiobu 2019). Donor regimes and university partnerships, however, still tend to reward alignment with English or French standards (Samoff and Carrol 2003; Tikly 2020). Parents, weighing uncertain reforms against known routes to scholarships and employment, fear that a strong turn to local languages might leave their children stranded. Elites whose own status rests on colonial and postcolonial credentials rarely press hardest for a break. The ambition of full decolonisation is radical; the institutional ground on which it must rest remains uneven and often resistant.</w:t>
      </w:r>
    </w:p>
    <w:p w:rsidR="00000000" w:rsidDel="00000000" w:rsidP="00000000" w:rsidRDefault="00000000" w:rsidRPr="00000000" w14:paraId="00000604">
      <w:pPr>
        <w:spacing w:after="240" w:before="240" w:lineRule="auto"/>
        <w:rPr/>
      </w:pPr>
      <w:r w:rsidDel="00000000" w:rsidR="00000000" w:rsidRPr="00000000">
        <w:rPr>
          <w:rtl w:val="0"/>
        </w:rPr>
        <w:t xml:space="preserve">The hybrid model has become the most common compromise. It promises that African content and global comparability can sit together. Some reforms have brought real gains. Early learning in mother tongues has raised literacy and retention, especially in rural districts; African authors, histories and philosophies appear more regularly in school texts; civic education and life-skills courses draw more directly on local circumstances (Heugh et al. 2007; Akyeampong 2017; FAWE 2024). At the same time, examinations that decide progression usually remain tied to Eurocentric canons and assessment styles. Teachers move between languages, yet report that marks are mainly awarded for answers that mirror imported frameworks. Parents who support cultural recognition still guide their children towards English or French, because those languages dominate senior examinations and professional recruitment (Bamgbose 2011; UNESCO 2019). Under these conditions, hybridity often leaves African perspectives visible in textbooks and policy statements but weaker in the mechanisms that decide who advances. Only when African epistemologies appear in examination questions, university entrance rules, core course design and accreditation decisions does hybridity begin to look like shared authority rather than decoration.</w:t>
      </w:r>
    </w:p>
    <w:p w:rsidR="00000000" w:rsidDel="00000000" w:rsidP="00000000" w:rsidRDefault="00000000" w:rsidRPr="00000000" w14:paraId="00000605">
      <w:pPr>
        <w:spacing w:after="240" w:before="240" w:lineRule="auto"/>
        <w:rPr/>
      </w:pPr>
      <w:r w:rsidDel="00000000" w:rsidR="00000000" w:rsidRPr="00000000">
        <w:rPr>
          <w:rtl w:val="0"/>
        </w:rPr>
        <w:t xml:space="preserve">Globalisation is attractive for different reasons. It appears to offer certainty to ministers under pressure, to investors looking for familiar benchmarks and to families who hope that recognised certificates will open paths abroad. It produces graduates who can move more easily into multinational offices and foreign universities. Many capitals now have schools that advertise Cambridge, International Baccalaureate or French baccalauréat programmes, and these schools are oversubscribed. Ministries, under pressure to demonstrate performance, borrow syllabi, testing instruments and quality frameworks from the same sources (UNESCO 2019; African Leadership Magazine 2022). The costs are visible. National and regional histories are compressed into brief modules. African languages are restricted to early grades or to optional courses. Indigenous knowledge about land, health and social order is thinned out or treated as background. Prestige in these systems flows from foreign exam boards and external rankings (Hountondji 1997; Tikly 2020). Urban families who can afford international schools secure widely recognised qualifications; rural and low-income schools struggle to keep pace. Globalisation, presented as a route into modernity, can easily renew the logic of dependency under contemporary terms.</w:t>
      </w:r>
    </w:p>
    <w:p w:rsidR="00000000" w:rsidDel="00000000" w:rsidP="00000000" w:rsidRDefault="00000000" w:rsidRPr="00000000" w14:paraId="00000606">
      <w:pPr>
        <w:spacing w:after="240" w:before="240" w:lineRule="auto"/>
        <w:rPr/>
      </w:pPr>
      <w:r w:rsidDel="00000000" w:rsidR="00000000" w:rsidRPr="00000000">
        <w:rPr>
          <w:rtl w:val="0"/>
        </w:rPr>
        <w:t xml:space="preserve">None of these tendencies operate in isolation. A single district may contain a private school that follows international syllabi, a state school that mixes local and global content, and a community school that teaches mainly through local languages. A teacher may improvise towards decolonisation in the morning and prepare pupils for imported examinations in the afternoon. A minister may endorse hybrid reforms while negotiating loan conditions that pull the system closer to global models. The practical issue is not whether African education will move along one path in a pure form, but which tendencies will gain strength in specific institutions and who benefits when that happens.</w:t>
      </w:r>
    </w:p>
    <w:p w:rsidR="00000000" w:rsidDel="00000000" w:rsidP="00000000" w:rsidRDefault="00000000" w:rsidRPr="00000000" w14:paraId="00000607">
      <w:pPr>
        <w:spacing w:after="240" w:before="240" w:lineRule="auto"/>
        <w:rPr/>
      </w:pPr>
      <w:r w:rsidDel="00000000" w:rsidR="00000000" w:rsidRPr="00000000">
        <w:rPr>
          <w:rtl w:val="0"/>
        </w:rPr>
        <w:t xml:space="preserve">These contests are rarely settled in constitutional language. They are worked out in staffrooms where teachers decide which language will signal authority, in households where parents choose between schools with very different promises, and in ministries where officials calculate how far they can depart from donor preferences without losing support (Bray 2003; Rose 2007; Samoff and Carrol 2003). States seek room to manoeuvre but operate within tight fiscal and political limits. Communities press for recognition yet find their influence filtered through centralised bureaucracies. International agencies speak of partnership while holding the purse strings. How power is shared among these settings will go a long way towards deciding whether reform loosens colonial hierarchies or reinforces them under revised labels.</w:t>
      </w:r>
    </w:p>
    <w:p w:rsidR="00000000" w:rsidDel="00000000" w:rsidP="00000000" w:rsidRDefault="00000000" w:rsidRPr="00000000" w14:paraId="00000608">
      <w:pPr>
        <w:spacing w:after="240" w:before="240" w:lineRule="auto"/>
        <w:rPr/>
      </w:pPr>
      <w:r w:rsidDel="00000000" w:rsidR="00000000" w:rsidRPr="00000000">
        <w:rPr>
          <w:rtl w:val="0"/>
        </w:rPr>
        <w:t xml:space="preserve">No direction is free of risk. Each reopens older contests over authority and belonging, translated into the institutions and pressures of the present. The work of ‘learning beyond empire’ lies less in endorsing one path by name than in watching carefully how these tendencies combine in particular places, and in asking, repeatedly, whose knowledge gains standing, whose languages carry serious argument and whose futures are being prepared.</w:t>
      </w:r>
      <w:r w:rsidDel="00000000" w:rsidR="00000000" w:rsidRPr="00000000">
        <w:rPr>
          <w:rtl w:val="0"/>
        </w:rPr>
      </w:r>
    </w:p>
    <w:p w:rsidR="00000000" w:rsidDel="00000000" w:rsidP="00000000" w:rsidRDefault="00000000" w:rsidRPr="00000000" w14:paraId="00000609">
      <w:pPr>
        <w:keepNext w:val="0"/>
        <w:keepLines w:val="0"/>
        <w:spacing w:before="280" w:lineRule="auto"/>
        <w:jc w:val="center"/>
        <w:rPr>
          <w:b w:val="1"/>
          <w:bCs w:val="1"/>
        </w:rPr>
      </w:pPr>
      <w:r w:rsidDel="00000000" w:rsidR="00000000" w:rsidRPr="00000000">
        <w:rPr>
          <w:b w:val="1"/>
          <w:bCs w:val="1"/>
          <w:rtl w:val="0"/>
        </w:rPr>
        <w:t xml:space="preserve">Conclusion: Learning Beyond Empire</w:t>
      </w:r>
    </w:p>
    <w:p w:rsidR="00000000" w:rsidDel="00000000" w:rsidP="00000000" w:rsidRDefault="00000000" w:rsidRPr="00000000" w14:paraId="0000060A">
      <w:pPr>
        <w:spacing w:after="240" w:lineRule="auto"/>
        <w:rPr/>
      </w:pPr>
      <w:r w:rsidDel="00000000" w:rsidR="00000000" w:rsidRPr="00000000">
        <w:rPr>
          <w:rtl w:val="0"/>
        </w:rPr>
      </w:r>
    </w:p>
    <w:p w:rsidR="00000000" w:rsidDel="00000000" w:rsidP="00000000" w:rsidRDefault="00000000" w:rsidRPr="00000000" w14:paraId="0000060B">
      <w:pPr>
        <w:spacing w:after="240" w:lineRule="auto"/>
        <w:rPr/>
      </w:pPr>
      <w:r w:rsidDel="00000000" w:rsidR="00000000" w:rsidRPr="00000000">
        <w:rPr>
          <w:rtl w:val="0"/>
        </w:rPr>
        <w:t xml:space="preserve">Colonial schooling did not only lay down particular curricula. It set rules about whose accounts of the world would be counted as knowledge, which languages would be treated as serious, and who would have the standing to judge success. Those rules have not disappeared. They still echo in language hierarchies, in credentials that confer prestige, and in the quiet calculations of teachers, parents and students who must work within systems that were not designed with them in mind (Mamdani 1996; Rodney 1972; Sayed and Jansen 2001).</w:t>
      </w:r>
    </w:p>
    <w:p w:rsidR="00000000" w:rsidDel="00000000" w:rsidP="00000000" w:rsidRDefault="00000000" w:rsidRPr="00000000" w14:paraId="0000060C">
      <w:pPr>
        <w:spacing w:after="240" w:before="240" w:lineRule="auto"/>
        <w:rPr/>
      </w:pPr>
      <w:r w:rsidDel="00000000" w:rsidR="00000000" w:rsidRPr="00000000">
        <w:rPr>
          <w:rtl w:val="0"/>
        </w:rPr>
        <w:t xml:space="preserve">The three directions outlined here, decolonisation, hybridity and globalisation, are lived rather than abstract. They can be seen in decisions by universities about whether African texts belong at the centre of required reading, in ministries that must draft policy while meeting the expectations of lenders, and in families who debate whether education should root a child in local responsibilities or prepare them to move elsewhere (Tikly 2020; UNESCO 2022). Each direction carries material and emotional weight: which stories it feels safe to tell, which languages can be used without apology and which futures appear reachable.</w:t>
      </w:r>
    </w:p>
    <w:p w:rsidR="00000000" w:rsidDel="00000000" w:rsidP="00000000" w:rsidRDefault="00000000" w:rsidRPr="00000000" w14:paraId="0000060D">
      <w:pPr>
        <w:spacing w:after="240" w:before="240" w:lineRule="auto"/>
        <w:rPr/>
      </w:pPr>
      <w:r w:rsidDel="00000000" w:rsidR="00000000" w:rsidRPr="00000000">
        <w:rPr>
          <w:rtl w:val="0"/>
        </w:rPr>
        <w:t xml:space="preserve">Pressures in the present make these questions more than intellectual exercise. Climate disruption exposes the cost of marginalising indigenous knowledge about land, water and adaptation (Odora Hoppers 2021). Gender inequality persists where institutions reproduce hierarchies that colonial schools helped to entrench (Morley and Lussier 2022). Economies tied tightly to external markets often produce graduates fluent in imported credentials but underused in the communities that invested in them (Tikly 2020). These are not residues fading at the edge of memory. They are forces that shape timetables, language policies and the distribution of opportunity now.</w:t>
      </w:r>
    </w:p>
    <w:p w:rsidR="00000000" w:rsidDel="00000000" w:rsidP="00000000" w:rsidRDefault="00000000" w:rsidRPr="00000000" w14:paraId="0000060E">
      <w:pPr>
        <w:spacing w:after="240" w:before="240" w:lineRule="auto"/>
        <w:rPr/>
      </w:pPr>
      <w:r w:rsidDel="00000000" w:rsidR="00000000" w:rsidRPr="00000000">
        <w:rPr>
          <w:rtl w:val="0"/>
        </w:rPr>
        <w:t xml:space="preserve">Amílcar Cabral’s call to ‘return to the source’ has often been misread as a plea for simple revival. His own practice suggests something different: a demand to recover the histories and practices through which people have already learned to organise life, and to bring them into deliberate conversation with new conditions (Cabral 1973). Read in that way, returning to the source in education does not mean turning away from global science or technology. It means asking whether inherited arrangements of schooling can be reworked so that African languages, philosophies and sciences act as starting points for enquiry, rather than as material that must be translated into someone else’s categories before it counts.</w:t>
      </w:r>
    </w:p>
    <w:p w:rsidR="00000000" w:rsidDel="00000000" w:rsidP="00000000" w:rsidRDefault="00000000" w:rsidRPr="00000000" w14:paraId="0000060F">
      <w:pPr>
        <w:spacing w:after="240" w:before="240" w:lineRule="auto"/>
        <w:rPr/>
      </w:pPr>
      <w:r w:rsidDel="00000000" w:rsidR="00000000" w:rsidRPr="00000000">
        <w:rPr>
          <w:rtl w:val="0"/>
        </w:rPr>
        <w:t xml:space="preserve">Work of this kind is already under way. Organisations such as FAWE, community groups building mother-tongue programmes and regional initiatives on curriculum reform have shown that repair is not only a matter of rhetoric. It involves careful shifts in funding, policy, classroom practice and public debate (FAWE 2024; UNESCO 2019; Kallaway 2022). The value of such efforts lies less in promises of a clean break than in their willingness to name constraints, redistribute voice and insist that African knowledge is not an optional addition to education but one of its foundations.</w:t>
      </w:r>
    </w:p>
    <w:p w:rsidR="00000000" w:rsidDel="00000000" w:rsidP="00000000" w:rsidRDefault="00000000" w:rsidRPr="00000000" w14:paraId="00000610">
      <w:pPr>
        <w:spacing w:after="240" w:before="240" w:lineRule="auto"/>
        <w:rPr/>
      </w:pPr>
      <w:r w:rsidDel="00000000" w:rsidR="00000000" w:rsidRPr="00000000">
        <w:rPr>
          <w:rtl w:val="0"/>
        </w:rPr>
        <w:t xml:space="preserve">The everyday scenes tracked through this work point in the same direction. A teacher in Accra who prepares pupils for final examinations teaches mathematics in Twi until understanding is secure, then repeats the lesson in English, observing that the grade will be awarded in the latter (Anyidoho 2018). Students in Ghana talk of passing mathematics only after using an application that explains concepts in Twi; they describe relief, not because the subject has changed, but because it has been returned to a language they inhabit with confidence (Bonney et al. 2025). A girl in Vihiga County, sent home for speaking Luhya, learns that her prospects are tied to English, while her grandmother can no longer follow homework or participate in school meetings. Scenes like these, repeated in different forms in Dakar, Kampala, Maputo or Lilongwe, show both the weight of the inheritance and the quiet inventiveness with which people work around it.</w:t>
      </w:r>
    </w:p>
    <w:p w:rsidR="00000000" w:rsidDel="00000000" w:rsidP="00000000" w:rsidRDefault="00000000" w:rsidRPr="00000000" w14:paraId="00000611">
      <w:pPr>
        <w:spacing w:after="240" w:before="240" w:lineRule="auto"/>
        <w:rPr/>
      </w:pPr>
      <w:r w:rsidDel="00000000" w:rsidR="00000000" w:rsidRPr="00000000">
        <w:rPr>
          <w:rtl w:val="0"/>
        </w:rPr>
        <w:t xml:space="preserve">The account offered here has not tried to lay out a single programme for the future. It has tried to show how colonial arrangements of schooling were assembled, how they have persisted and how they are being questioned. Education remains one of the main grounds where struggles over sovereignty, equality and dignity continue. That struggle has not closed. It plays out in ministries and staffrooms, in examination offices and village meetings, and in the ways students themselves accept, adapt or refuse what schooling asks of them.</w:t>
      </w:r>
    </w:p>
    <w:p w:rsidR="00000000" w:rsidDel="00000000" w:rsidP="00000000" w:rsidRDefault="00000000" w:rsidRPr="00000000" w14:paraId="00000612">
      <w:pPr>
        <w:spacing w:after="240" w:before="240" w:lineRule="auto"/>
        <w:rPr/>
      </w:pPr>
      <w:r w:rsidDel="00000000" w:rsidR="00000000" w:rsidRPr="00000000">
        <w:rPr>
          <w:rtl w:val="0"/>
        </w:rPr>
        <w:t xml:space="preserve">For all who continue to teach and reach against silence, in crowded classrooms, adult literacy circles and family conversations about language and learning, this work is offered in respect and in solidarity. The future of African education will not be settled by a single plan or institution. It will depend on how often and how clearly people are willing to ask whose knowledge counts, in which language and for whose benefit, and on the steadiness with which they act on the answers they are able to reach.</w:t>
      </w:r>
    </w:p>
    <w:p w:rsidR="00000000" w:rsidDel="00000000" w:rsidP="00000000" w:rsidRDefault="00000000" w:rsidRPr="00000000" w14:paraId="00000613">
      <w:pPr>
        <w:spacing w:after="240" w:lineRule="auto"/>
        <w:jc w:val="center"/>
        <w:rPr>
          <w:b w:val="1"/>
          <w:bCs w:val="1"/>
        </w:rPr>
      </w:pPr>
      <w:commentRangeStart w:id="36"/>
      <w:r w:rsidDel="00000000" w:rsidR="00000000" w:rsidRPr="00000000">
        <w:rPr>
          <w:b w:val="1"/>
          <w:bCs w:val="1"/>
          <w:rtl w:val="0"/>
        </w:rPr>
        <w:t xml:space="preserve">Afterword: A Note from the Authors</w:t>
      </w:r>
      <w:commentRangeEnd w:id="36"/>
      <w:r w:rsidDel="00000000" w:rsidR="00000000" w:rsidRPr="00000000">
        <w:commentReference w:id="36"/>
      </w:r>
      <w:r w:rsidDel="00000000" w:rsidR="00000000" w:rsidRPr="00000000">
        <w:rPr>
          <w:rtl w:val="0"/>
        </w:rPr>
      </w:r>
    </w:p>
    <w:p w:rsidR="00000000" w:rsidDel="00000000" w:rsidP="00000000" w:rsidRDefault="00000000" w:rsidRPr="00000000" w14:paraId="00000614">
      <w:pPr>
        <w:spacing w:after="240" w:before="240" w:lineRule="auto"/>
        <w:rPr/>
      </w:pPr>
      <w:r w:rsidDel="00000000" w:rsidR="00000000" w:rsidRPr="00000000">
        <w:rPr>
          <w:rtl w:val="0"/>
        </w:rPr>
      </w:r>
    </w:p>
    <w:p w:rsidR="00000000" w:rsidDel="00000000" w:rsidP="00000000" w:rsidRDefault="00000000" w:rsidRPr="00000000" w14:paraId="00000615">
      <w:pPr>
        <w:spacing w:after="240" w:lineRule="auto"/>
        <w:rPr/>
      </w:pPr>
      <w:r w:rsidDel="00000000" w:rsidR="00000000" w:rsidRPr="00000000">
        <w:rPr>
          <w:rtl w:val="0"/>
        </w:rPr>
        <w:t xml:space="preserve">Reaching the end of this project, it is difficult to pretend that the story of colonial schooling can be made comfortable from any angle. The record is crowded: inspectors’ reports, parents’ memories, pupils’ diaries, policy papers, our own experiences of school. After living with all of this, the one point that does not settle easily is how quickly an arrangement built for control became something so many of us now take for granted.</w:t>
      </w:r>
    </w:p>
    <w:p w:rsidR="00000000" w:rsidDel="00000000" w:rsidP="00000000" w:rsidRDefault="00000000" w:rsidRPr="00000000" w14:paraId="00000616">
      <w:pPr>
        <w:spacing w:after="240" w:before="240" w:lineRule="auto"/>
        <w:rPr/>
      </w:pPr>
      <w:r w:rsidDel="00000000" w:rsidR="00000000" w:rsidRPr="00000000">
        <w:rPr>
          <w:rtl w:val="0"/>
        </w:rPr>
        <w:t xml:space="preserve">We have watched, in archives and in present policy, how reading and writing were tied to narrow routes into work, how certain languages were raised above others, and how older ways of learning were pushed to the edges without being named as loss. We have also seen families and teachers work with great care inside those limits, doing what they could to protect children and to keep other knowledge alive. That mix of harm and effort does not cancel out. It leaves a residue that is hard to name, and harder to move.</w:t>
      </w:r>
    </w:p>
    <w:p w:rsidR="00000000" w:rsidDel="00000000" w:rsidP="00000000" w:rsidRDefault="00000000" w:rsidRPr="00000000" w14:paraId="00000617">
      <w:pPr>
        <w:spacing w:after="240" w:before="240" w:lineRule="auto"/>
        <w:rPr/>
      </w:pPr>
      <w:r w:rsidDel="00000000" w:rsidR="00000000" w:rsidRPr="00000000">
        <w:rPr>
          <w:rtl w:val="0"/>
        </w:rPr>
        <w:t xml:space="preserve">For both of us, the most troubling element is not only that colonial governments imposed their designs. It is how often later generations have continued to work within those designs, often without the space or encouragement to reflect on the purposes they continue to serve. Fluency in a European language still feels like the safest bet for many parents. Exam boards still reward a narrow range of expression. Universities still hesitate to trust knowledge that does not arrive in familiar forms. These are not abstract tendencies. They are choices that still set the terms of children’s days.</w:t>
      </w:r>
    </w:p>
    <w:p w:rsidR="00000000" w:rsidDel="00000000" w:rsidP="00000000" w:rsidRDefault="00000000" w:rsidRPr="00000000" w14:paraId="00000618">
      <w:pPr>
        <w:spacing w:after="240" w:before="240" w:lineRule="auto"/>
        <w:rPr/>
      </w:pPr>
      <w:r w:rsidDel="00000000" w:rsidR="00000000" w:rsidRPr="00000000">
        <w:rPr>
          <w:rtl w:val="0"/>
        </w:rPr>
        <w:t xml:space="preserve">Writing this book has not left us with a master plan. It has left us with a desire for clearer seeing. Once you know that African societies had their own literacies, their own disciplines of thought, their own ways of tying learning to responsibility, it becomes harder to accept that the only realistic path is the one inherited from colonial ministries and mission boards. At the same time, it is impossible to ignore the pressures people face now: precarious work, unequal schools, the pull of migration, the weight of debt and crisis. No family decides in the abstract. Every parent, teacher and student is navigating a landscape they did not design.</w:t>
      </w:r>
    </w:p>
    <w:p w:rsidR="00000000" w:rsidDel="00000000" w:rsidP="00000000" w:rsidRDefault="00000000" w:rsidRPr="00000000" w14:paraId="00000619">
      <w:pPr>
        <w:spacing w:after="240" w:before="240" w:lineRule="auto"/>
        <w:rPr/>
      </w:pPr>
      <w:r w:rsidDel="00000000" w:rsidR="00000000" w:rsidRPr="00000000">
        <w:rPr>
          <w:rtl w:val="0"/>
        </w:rPr>
        <w:t xml:space="preserve">If there is any invitation here, it is a modest one. To sit with discomfort rather than hurry to verdict. To notice how easily phrases such as ‘at least it brought literacy’ or ‘this is just how the system works’ slip into conversation, and to ask, quietly and honestly, which histories are being tidied away when we say them. To listen more closely to those who live at the sharp end of these arrangements: the child who cannot find herself in the language of her textbooks, the teacher who tries to smuggle local stories into exam lessons, the parent who pays for a school he does not fully trust because the alternatives feel even more fragile.</w:t>
      </w:r>
    </w:p>
    <w:p w:rsidR="00000000" w:rsidDel="00000000" w:rsidP="00000000" w:rsidRDefault="00000000" w:rsidRPr="00000000" w14:paraId="0000061A">
      <w:pPr>
        <w:spacing w:after="240" w:before="240" w:lineRule="auto"/>
        <w:rPr/>
      </w:pPr>
      <w:r w:rsidDel="00000000" w:rsidR="00000000" w:rsidRPr="00000000">
        <w:rPr>
          <w:rtl w:val="0"/>
        </w:rPr>
        <w:t xml:space="preserve">Our own view is simple. Literacy matters. Schooling matters. Neither is enough on its own. The work that feels worth doing now begins with a different kind of attention: to the purposes carried inside curricula, to the languages that are treated as serious, to the forms of intelligence that are quietly ignored. From there, practical questions follow, but they are shared questions, not answers laid down in advance. Amilcar Cabral, the revolutionary thinker and anti-colonial leader, spoke of returning to the source not as a romantic retreat but as a demand to look again at the real lives, histories and struggles of one’s own people before deciding what comes next. That spirit has guided us more than any policy model.</w:t>
      </w:r>
    </w:p>
    <w:p w:rsidR="00000000" w:rsidDel="00000000" w:rsidP="00000000" w:rsidRDefault="00000000" w:rsidRPr="00000000" w14:paraId="0000061B">
      <w:pPr>
        <w:spacing w:after="240" w:before="240" w:lineRule="auto"/>
        <w:rPr/>
      </w:pPr>
      <w:r w:rsidDel="00000000" w:rsidR="00000000" w:rsidRPr="00000000">
        <w:rPr>
          <w:rtl w:val="0"/>
        </w:rPr>
        <w:t xml:space="preserve">If these pages have a use, it is not to close the argument, but to open a space where readers can test their own experience against the record and decide what they are willing to accept as normal. The systems described here are not natural. They were designed. That fact is, for us, the one piece of hope that remains steady. Anything designed can, in principle, be redesigned. The harder work, which cannot be delegated, is deciding together what should guide that design and whose lives it should serve.</w:t>
      </w:r>
    </w:p>
    <w:p w:rsidR="00000000" w:rsidDel="00000000" w:rsidP="00000000" w:rsidRDefault="00000000" w:rsidRPr="00000000" w14:paraId="0000061C">
      <w:pPr>
        <w:spacing w:after="240" w:before="240" w:lineRule="auto"/>
        <w:rPr/>
      </w:pPr>
      <w:r w:rsidDel="00000000" w:rsidR="00000000" w:rsidRPr="00000000">
        <w:rPr>
          <w:rtl w:val="0"/>
        </w:rPr>
        <w:t xml:space="preserve">For everyone who has read this far, who teaches, studies, organises, parents, or simply keeps asking uneasy questions, we are grateful. The effort to repair, to teach and to reach against silence is already under way in many places. Our hope is that this book sits beside that work rather than above it, and that in some small way it helps those who refuse to treat the school we inherited as the only school that can be imagined.</w:t>
      </w:r>
    </w:p>
    <w:p w:rsidR="00000000" w:rsidDel="00000000" w:rsidP="00000000" w:rsidRDefault="00000000" w:rsidRPr="00000000" w14:paraId="0000061D">
      <w:pPr>
        <w:spacing w:after="240" w:before="240" w:line="276" w:lineRule="auto"/>
        <w:rPr/>
      </w:pPr>
      <w:commentRangeStart w:id="37"/>
      <w:r w:rsidDel="00000000" w:rsidR="00000000" w:rsidRPr="00000000">
        <w:rPr>
          <w:rtl w:val="0"/>
        </w:rPr>
        <w:t xml:space="preserve">Final list of references</w:t>
      </w:r>
    </w:p>
    <w:p w:rsidR="00000000" w:rsidDel="00000000" w:rsidP="00000000" w:rsidRDefault="00000000" w:rsidRPr="00000000" w14:paraId="0000061E">
      <w:pPr>
        <w:spacing w:after="240" w:before="240" w:line="276" w:lineRule="auto"/>
        <w:rPr/>
      </w:pPr>
      <w:r w:rsidDel="00000000" w:rsidR="00000000" w:rsidRPr="00000000">
        <w:rPr>
          <w:rtl w:val="0"/>
        </w:rPr>
        <w:t xml:space="preserve">Xxxx</w:t>
      </w:r>
      <w:commentRangeEnd w:id="37"/>
      <w:r w:rsidDel="00000000" w:rsidR="00000000" w:rsidRPr="00000000">
        <w:commentReference w:id="37"/>
      </w:r>
      <w:r w:rsidDel="00000000" w:rsidR="00000000" w:rsidRPr="00000000">
        <w:rPr>
          <w:rtl w:val="0"/>
        </w:rPr>
      </w:r>
    </w:p>
    <w:p w:rsidR="00000000" w:rsidDel="00000000" w:rsidP="00000000" w:rsidRDefault="00000000" w:rsidRPr="00000000" w14:paraId="0000061F">
      <w:pPr>
        <w:spacing w:after="240" w:before="240" w:line="276" w:lineRule="auto"/>
        <w:rPr/>
      </w:pPr>
      <w:r w:rsidDel="00000000" w:rsidR="00000000" w:rsidRPr="00000000">
        <w:rPr>
          <w:rtl w:val="0"/>
        </w:rPr>
        <w:t xml:space="preserve">To include these references:</w:t>
      </w:r>
      <w:r w:rsidDel="00000000" w:rsidR="00000000" w:rsidRPr="00000000">
        <w:rPr>
          <w:rtl w:val="0"/>
        </w:rPr>
      </w:r>
    </w:p>
    <w:p w:rsidR="00000000" w:rsidDel="00000000" w:rsidP="00000000" w:rsidRDefault="00000000" w:rsidRPr="00000000" w14:paraId="00000620">
      <w:pPr>
        <w:keepNext w:val="0"/>
        <w:keepLines w:val="0"/>
        <w:spacing w:before="280" w:line="276" w:lineRule="auto"/>
        <w:rPr>
          <w:b w:val="1"/>
          <w:bCs w:val="1"/>
        </w:rPr>
      </w:pPr>
      <w:r w:rsidDel="00000000" w:rsidR="00000000" w:rsidRPr="00000000">
        <w:rPr>
          <w:rtl w:val="0"/>
        </w:rPr>
      </w:r>
    </w:p>
    <w:p w:rsidR="00000000" w:rsidDel="00000000" w:rsidP="00000000" w:rsidRDefault="00000000" w:rsidRPr="00000000" w14:paraId="00000621">
      <w:pPr>
        <w:spacing w:after="240" w:line="276" w:lineRule="auto"/>
        <w:rPr/>
      </w:pPr>
      <w:r w:rsidDel="00000000" w:rsidR="00000000" w:rsidRPr="00000000">
        <w:rPr>
          <w:rtl w:val="0"/>
        </w:rPr>
        <w:t xml:space="preserve">Ajayi, J.F.A. (1965) </w:t>
      </w:r>
      <w:r w:rsidDel="00000000" w:rsidR="00000000" w:rsidRPr="00000000">
        <w:rPr>
          <w:i w:val="1"/>
          <w:iCs w:val="1"/>
          <w:rtl w:val="0"/>
        </w:rPr>
        <w:t xml:space="preserve">Christian Missions in Nigeria, 1841–1891: The Making of a New Elite.</w:t>
      </w:r>
      <w:r w:rsidDel="00000000" w:rsidR="00000000" w:rsidRPr="00000000">
        <w:rPr>
          <w:rtl w:val="0"/>
        </w:rPr>
        <w:t xml:space="preserve"> London: Longmans.</w:t>
      </w:r>
    </w:p>
    <w:p w:rsidR="00000000" w:rsidDel="00000000" w:rsidP="00000000" w:rsidRDefault="00000000" w:rsidRPr="00000000" w14:paraId="00000622">
      <w:pPr>
        <w:spacing w:after="240" w:before="240" w:line="276" w:lineRule="auto"/>
        <w:rPr/>
      </w:pPr>
      <w:r w:rsidDel="00000000" w:rsidR="00000000" w:rsidRPr="00000000">
        <w:rPr>
          <w:rtl w:val="0"/>
        </w:rPr>
        <w:t xml:space="preserve">AEHN (African Economic History Network) (2015) ‘The Long Road to Gender Equality in African Education.’ Available at: https://www.aehnetwork.org/research/the-long-road-to-gender-equality-in-african-education/ (Accessed: 5 September 2025).</w:t>
      </w:r>
    </w:p>
    <w:p w:rsidR="00000000" w:rsidDel="00000000" w:rsidP="00000000" w:rsidRDefault="00000000" w:rsidRPr="00000000" w14:paraId="00000623">
      <w:pPr>
        <w:spacing w:after="240" w:before="240" w:line="276" w:lineRule="auto"/>
        <w:rPr/>
      </w:pPr>
      <w:r w:rsidDel="00000000" w:rsidR="00000000" w:rsidRPr="00000000">
        <w:rPr>
          <w:rtl w:val="0"/>
        </w:rPr>
        <w:t xml:space="preserve">Boyd, J. (1989) </w:t>
      </w:r>
      <w:r w:rsidDel="00000000" w:rsidR="00000000" w:rsidRPr="00000000">
        <w:rPr>
          <w:i w:val="1"/>
          <w:iCs w:val="1"/>
          <w:rtl w:val="0"/>
        </w:rPr>
        <w:t xml:space="preserve">The Caliph’s Sister: Nana Asma’u, 1793–1865, Teacher, Poet and Islamic Leader.</w:t>
      </w:r>
      <w:r w:rsidDel="00000000" w:rsidR="00000000" w:rsidRPr="00000000">
        <w:rPr>
          <w:rtl w:val="0"/>
        </w:rPr>
        <w:t xml:space="preserve"> London: Frank Cass.</w:t>
      </w:r>
    </w:p>
    <w:p w:rsidR="00000000" w:rsidDel="00000000" w:rsidP="00000000" w:rsidRDefault="00000000" w:rsidRPr="00000000" w14:paraId="00000624">
      <w:pPr>
        <w:spacing w:after="240" w:before="240" w:line="276" w:lineRule="auto"/>
        <w:rPr/>
      </w:pPr>
      <w:r w:rsidDel="00000000" w:rsidR="00000000" w:rsidRPr="00000000">
        <w:rPr>
          <w:rtl w:val="0"/>
        </w:rPr>
        <w:t xml:space="preserve">CAMFED (2022) </w:t>
      </w:r>
      <w:r w:rsidDel="00000000" w:rsidR="00000000" w:rsidRPr="00000000">
        <w:rPr>
          <w:i w:val="1"/>
          <w:iCs w:val="1"/>
          <w:rtl w:val="0"/>
        </w:rPr>
        <w:t xml:space="preserve">Annual Report 2022: Building Resilient Futures for Girls.</w:t>
      </w:r>
      <w:r w:rsidDel="00000000" w:rsidR="00000000" w:rsidRPr="00000000">
        <w:rPr>
          <w:rtl w:val="0"/>
        </w:rPr>
        <w:t xml:space="preserve"> Cambridge: Campaign for Female Education.</w:t>
      </w:r>
    </w:p>
    <w:p w:rsidR="00000000" w:rsidDel="00000000" w:rsidP="00000000" w:rsidRDefault="00000000" w:rsidRPr="00000000" w14:paraId="00000625">
      <w:pPr>
        <w:spacing w:after="240" w:before="240" w:line="276" w:lineRule="auto"/>
        <w:rPr/>
      </w:pPr>
      <w:r w:rsidDel="00000000" w:rsidR="00000000" w:rsidRPr="00000000">
        <w:rPr>
          <w:rtl w:val="0"/>
        </w:rPr>
        <w:t xml:space="preserve">Clignet, R. and Foster, P. (1966) </w:t>
      </w:r>
      <w:r w:rsidDel="00000000" w:rsidR="00000000" w:rsidRPr="00000000">
        <w:rPr>
          <w:i w:val="1"/>
          <w:iCs w:val="1"/>
          <w:rtl w:val="0"/>
        </w:rPr>
        <w:t xml:space="preserve">The Fortunate Few: A Study of Secondary Schools and Students in the Ivory Coast.</w:t>
      </w:r>
      <w:r w:rsidDel="00000000" w:rsidR="00000000" w:rsidRPr="00000000">
        <w:rPr>
          <w:rtl w:val="0"/>
        </w:rPr>
        <w:t xml:space="preserve"> Evanston, IL: Northwestern University Press.</w:t>
      </w:r>
    </w:p>
    <w:p w:rsidR="00000000" w:rsidDel="00000000" w:rsidP="00000000" w:rsidRDefault="00000000" w:rsidRPr="00000000" w14:paraId="00000626">
      <w:pPr>
        <w:spacing w:after="240" w:before="240" w:line="276" w:lineRule="auto"/>
        <w:rPr/>
      </w:pPr>
      <w:r w:rsidDel="00000000" w:rsidR="00000000" w:rsidRPr="00000000">
        <w:rPr>
          <w:rtl w:val="0"/>
        </w:rPr>
        <w:t xml:space="preserve">FAWE (Forum for African Women Educationalists) (2024) </w:t>
      </w:r>
      <w:r w:rsidDel="00000000" w:rsidR="00000000" w:rsidRPr="00000000">
        <w:rPr>
          <w:i w:val="1"/>
          <w:iCs w:val="1"/>
          <w:rtl w:val="0"/>
        </w:rPr>
        <w:t xml:space="preserve">Strategic Plan 2024–2028.</w:t>
      </w:r>
      <w:r w:rsidDel="00000000" w:rsidR="00000000" w:rsidRPr="00000000">
        <w:rPr>
          <w:rtl w:val="0"/>
        </w:rPr>
        <w:t xml:space="preserve"> Nairobi: FAWE. Available at:</w:t>
      </w:r>
      <w:hyperlink r:id="rId7">
        <w:r w:rsidDel="00000000" w:rsidR="00000000" w:rsidRPr="00000000">
          <w:rPr>
            <w:rtl w:val="0"/>
          </w:rPr>
          <w:t xml:space="preserve"> </w:t>
        </w:r>
      </w:hyperlink>
      <w:hyperlink r:id="rId8">
        <w:r w:rsidDel="00000000" w:rsidR="00000000" w:rsidRPr="00000000">
          <w:rPr>
            <w:u w:val="single"/>
            <w:rtl w:val="0"/>
          </w:rPr>
          <w:t xml:space="preserve">https://fawe.org</w:t>
        </w:r>
      </w:hyperlink>
      <w:r w:rsidDel="00000000" w:rsidR="00000000" w:rsidRPr="00000000">
        <w:rPr>
          <w:rtl w:val="0"/>
        </w:rPr>
        <w:t xml:space="preserve"> (Accessed: 5 September 2025).</w:t>
      </w:r>
    </w:p>
    <w:p w:rsidR="00000000" w:rsidDel="00000000" w:rsidP="00000000" w:rsidRDefault="00000000" w:rsidRPr="00000000" w14:paraId="00000627">
      <w:pPr>
        <w:spacing w:after="240" w:before="240" w:line="276" w:lineRule="auto"/>
        <w:rPr/>
      </w:pPr>
      <w:r w:rsidDel="00000000" w:rsidR="00000000" w:rsidRPr="00000000">
        <w:rPr>
          <w:rtl w:val="0"/>
        </w:rPr>
        <w:t xml:space="preserve">Fafunwa, A.B. (1974) </w:t>
      </w:r>
      <w:r w:rsidDel="00000000" w:rsidR="00000000" w:rsidRPr="00000000">
        <w:rPr>
          <w:i w:val="1"/>
          <w:iCs w:val="1"/>
          <w:rtl w:val="0"/>
        </w:rPr>
        <w:t xml:space="preserve">History of Education in Nigeria.</w:t>
      </w:r>
      <w:r w:rsidDel="00000000" w:rsidR="00000000" w:rsidRPr="00000000">
        <w:rPr>
          <w:rtl w:val="0"/>
        </w:rPr>
        <w:t xml:space="preserve"> London: George Allen &amp; Unwin.</w:t>
      </w:r>
    </w:p>
    <w:p w:rsidR="00000000" w:rsidDel="00000000" w:rsidP="00000000" w:rsidRDefault="00000000" w:rsidRPr="00000000" w14:paraId="00000628">
      <w:pPr>
        <w:spacing w:after="240" w:before="240" w:line="276" w:lineRule="auto"/>
        <w:rPr/>
      </w:pPr>
      <w:r w:rsidDel="00000000" w:rsidR="00000000" w:rsidRPr="00000000">
        <w:rPr>
          <w:rtl w:val="0"/>
        </w:rPr>
        <w:t xml:space="preserve">Mama, A. (2003) ‘Restore, Reform but do not Transform: The Gender Politics of Higher Education in Africa’, </w:t>
      </w:r>
      <w:r w:rsidDel="00000000" w:rsidR="00000000" w:rsidRPr="00000000">
        <w:rPr>
          <w:i w:val="1"/>
          <w:iCs w:val="1"/>
          <w:rtl w:val="0"/>
        </w:rPr>
        <w:t xml:space="preserve">Journal of Higher Education in Africa</w:t>
      </w:r>
      <w:r w:rsidDel="00000000" w:rsidR="00000000" w:rsidRPr="00000000">
        <w:rPr>
          <w:rtl w:val="0"/>
        </w:rPr>
        <w:t xml:space="preserve">, 1(1), pp. 101–125.</w:t>
      </w:r>
    </w:p>
    <w:p w:rsidR="00000000" w:rsidDel="00000000" w:rsidP="00000000" w:rsidRDefault="00000000" w:rsidRPr="00000000" w14:paraId="00000629">
      <w:pPr>
        <w:spacing w:after="240" w:before="240" w:line="276" w:lineRule="auto"/>
        <w:rPr/>
      </w:pPr>
      <w:r w:rsidDel="00000000" w:rsidR="00000000" w:rsidRPr="00000000">
        <w:rPr>
          <w:rtl w:val="0"/>
        </w:rPr>
        <w:t xml:space="preserve">Mba, N.E. (1982) </w:t>
      </w:r>
      <w:r w:rsidDel="00000000" w:rsidR="00000000" w:rsidRPr="00000000">
        <w:rPr>
          <w:i w:val="1"/>
          <w:iCs w:val="1"/>
          <w:rtl w:val="0"/>
        </w:rPr>
        <w:t xml:space="preserve">Nigerian Women Mobilized: Women’s Political Activity in Southern Nigeria, 1900–1965.</w:t>
      </w:r>
      <w:r w:rsidDel="00000000" w:rsidR="00000000" w:rsidRPr="00000000">
        <w:rPr>
          <w:rtl w:val="0"/>
        </w:rPr>
        <w:t xml:space="preserve"> Berkeley: University of California Press.</w:t>
      </w:r>
    </w:p>
    <w:p w:rsidR="00000000" w:rsidDel="00000000" w:rsidP="00000000" w:rsidRDefault="00000000" w:rsidRPr="00000000" w14:paraId="0000062A">
      <w:pPr>
        <w:spacing w:after="240" w:before="240" w:line="276" w:lineRule="auto"/>
        <w:rPr/>
      </w:pPr>
      <w:r w:rsidDel="00000000" w:rsidR="00000000" w:rsidRPr="00000000">
        <w:rPr>
          <w:rtl w:val="0"/>
        </w:rPr>
        <w:t xml:space="preserve">Mbilinyi, M. (1979) </w:t>
      </w:r>
      <w:r w:rsidDel="00000000" w:rsidR="00000000" w:rsidRPr="00000000">
        <w:rPr>
          <w:i w:val="1"/>
          <w:iCs w:val="1"/>
          <w:rtl w:val="0"/>
        </w:rPr>
        <w:t xml:space="preserve">Secondary Education and Social Change in Tanzania, 1919–1976.</w:t>
      </w:r>
      <w:r w:rsidDel="00000000" w:rsidR="00000000" w:rsidRPr="00000000">
        <w:rPr>
          <w:rtl w:val="0"/>
        </w:rPr>
        <w:t xml:space="preserve"> Uppsala: Scandinavian Institute of African Studies.</w:t>
      </w:r>
    </w:p>
    <w:p w:rsidR="00000000" w:rsidDel="00000000" w:rsidP="00000000" w:rsidRDefault="00000000" w:rsidRPr="00000000" w14:paraId="0000062B">
      <w:pPr>
        <w:spacing w:after="240" w:before="240" w:line="276" w:lineRule="auto"/>
        <w:rPr/>
      </w:pPr>
      <w:r w:rsidDel="00000000" w:rsidR="00000000" w:rsidRPr="00000000">
        <w:rPr>
          <w:rtl w:val="0"/>
        </w:rPr>
        <w:t xml:space="preserve">Molapo, S. (2015) ‘Girl Child Education and Patriarchal Structures in Africa: A Critical Analysis’, </w:t>
      </w:r>
      <w:r w:rsidDel="00000000" w:rsidR="00000000" w:rsidRPr="00000000">
        <w:rPr>
          <w:i w:val="1"/>
          <w:iCs w:val="1"/>
          <w:rtl w:val="0"/>
        </w:rPr>
        <w:t xml:space="preserve">International Journal of African Renaissance Studies</w:t>
      </w:r>
      <w:r w:rsidDel="00000000" w:rsidR="00000000" w:rsidRPr="00000000">
        <w:rPr>
          <w:rtl w:val="0"/>
        </w:rPr>
        <w:t xml:space="preserve">, 10(2), pp. 55–70.</w:t>
      </w:r>
    </w:p>
    <w:p w:rsidR="00000000" w:rsidDel="00000000" w:rsidP="00000000" w:rsidRDefault="00000000" w:rsidRPr="00000000" w14:paraId="0000062C">
      <w:pPr>
        <w:spacing w:after="240" w:before="240" w:line="276" w:lineRule="auto"/>
        <w:rPr/>
      </w:pPr>
      <w:r w:rsidDel="00000000" w:rsidR="00000000" w:rsidRPr="00000000">
        <w:rPr>
          <w:rtl w:val="0"/>
        </w:rPr>
        <w:t xml:space="preserve">Okonjo, K. (1976) ‘The Dual-Sex Political System in Operation: Igbo Women and Community Politics in Midwestern Nigeria’, in Hafkin, N. and Bay, E. (eds.) </w:t>
      </w:r>
      <w:r w:rsidDel="00000000" w:rsidR="00000000" w:rsidRPr="00000000">
        <w:rPr>
          <w:i w:val="1"/>
          <w:iCs w:val="1"/>
          <w:rtl w:val="0"/>
        </w:rPr>
        <w:t xml:space="preserve">Women in Africa: Studies in Social and Economic Change.</w:t>
      </w:r>
      <w:r w:rsidDel="00000000" w:rsidR="00000000" w:rsidRPr="00000000">
        <w:rPr>
          <w:rtl w:val="0"/>
        </w:rPr>
        <w:t xml:space="preserve"> Stanford, CA: Stanford University Press, pp. 45–58.</w:t>
      </w:r>
    </w:p>
    <w:p w:rsidR="00000000" w:rsidDel="00000000" w:rsidP="00000000" w:rsidRDefault="00000000" w:rsidRPr="00000000" w14:paraId="0000062D">
      <w:pPr>
        <w:spacing w:after="240" w:before="240" w:line="276" w:lineRule="auto"/>
        <w:rPr/>
      </w:pPr>
      <w:r w:rsidDel="00000000" w:rsidR="00000000" w:rsidRPr="00000000">
        <w:rPr>
          <w:rtl w:val="0"/>
        </w:rPr>
        <w:t xml:space="preserve">Oyěwùmí, O. (1997) </w:t>
      </w:r>
      <w:r w:rsidDel="00000000" w:rsidR="00000000" w:rsidRPr="00000000">
        <w:rPr>
          <w:i w:val="1"/>
          <w:iCs w:val="1"/>
          <w:rtl w:val="0"/>
        </w:rPr>
        <w:t xml:space="preserve">The Invention of Women: Making an African Sense of Western Gender Discourses.</w:t>
      </w:r>
      <w:r w:rsidDel="00000000" w:rsidR="00000000" w:rsidRPr="00000000">
        <w:rPr>
          <w:rtl w:val="0"/>
        </w:rPr>
        <w:t xml:space="preserve"> Minneapolis: University of Minnesota Press.</w:t>
      </w:r>
    </w:p>
    <w:p w:rsidR="00000000" w:rsidDel="00000000" w:rsidP="00000000" w:rsidRDefault="00000000" w:rsidRPr="00000000" w14:paraId="0000062E">
      <w:pPr>
        <w:spacing w:after="240" w:before="240" w:line="276" w:lineRule="auto"/>
        <w:rPr/>
      </w:pPr>
      <w:r w:rsidDel="00000000" w:rsidR="00000000" w:rsidRPr="00000000">
        <w:rPr>
          <w:rtl w:val="0"/>
        </w:rPr>
        <w:t xml:space="preserve">Sackeyfio-Lenoch, N. (2017) </w:t>
      </w:r>
      <w:r w:rsidDel="00000000" w:rsidR="00000000" w:rsidRPr="00000000">
        <w:rPr>
          <w:i w:val="1"/>
          <w:iCs w:val="1"/>
          <w:rtl w:val="0"/>
        </w:rPr>
        <w:t xml:space="preserve">The Politics of Chieftaincy: Authority and Property in Colonial Ghana, 1920–1950.</w:t>
      </w:r>
      <w:r w:rsidDel="00000000" w:rsidR="00000000" w:rsidRPr="00000000">
        <w:rPr>
          <w:rtl w:val="0"/>
        </w:rPr>
        <w:t xml:space="preserve"> Rochester: University of Rochester Press.</w:t>
      </w:r>
    </w:p>
    <w:p w:rsidR="00000000" w:rsidDel="00000000" w:rsidP="00000000" w:rsidRDefault="00000000" w:rsidRPr="00000000" w14:paraId="0000062F">
      <w:pPr>
        <w:spacing w:after="240" w:before="240" w:line="276" w:lineRule="auto"/>
        <w:rPr/>
      </w:pPr>
      <w:r w:rsidDel="00000000" w:rsidR="00000000" w:rsidRPr="00000000">
        <w:rPr>
          <w:rtl w:val="0"/>
        </w:rPr>
        <w:t xml:space="preserve">Sheldon, K.E. (1990) </w:t>
      </w:r>
      <w:r w:rsidDel="00000000" w:rsidR="00000000" w:rsidRPr="00000000">
        <w:rPr>
          <w:i w:val="1"/>
          <w:iCs w:val="1"/>
          <w:rtl w:val="0"/>
        </w:rPr>
        <w:t xml:space="preserve">Pounders of Grain: A History of Women, Work, and Politics in Mozambique.</w:t>
      </w:r>
      <w:r w:rsidDel="00000000" w:rsidR="00000000" w:rsidRPr="00000000">
        <w:rPr>
          <w:rtl w:val="0"/>
        </w:rPr>
        <w:t xml:space="preserve"> Portsmouth, NH: Heinemann.</w:t>
      </w:r>
    </w:p>
    <w:p w:rsidR="00000000" w:rsidDel="00000000" w:rsidP="00000000" w:rsidRDefault="00000000" w:rsidRPr="00000000" w14:paraId="00000630">
      <w:pPr>
        <w:spacing w:after="240" w:before="240" w:line="276" w:lineRule="auto"/>
        <w:rPr/>
      </w:pPr>
      <w:r w:rsidDel="00000000" w:rsidR="00000000" w:rsidRPr="00000000">
        <w:rPr>
          <w:rtl w:val="0"/>
        </w:rPr>
        <w:t xml:space="preserve">UNESCO (1965) </w:t>
      </w:r>
      <w:r w:rsidDel="00000000" w:rsidR="00000000" w:rsidRPr="00000000">
        <w:rPr>
          <w:i w:val="1"/>
          <w:iCs w:val="1"/>
          <w:rtl w:val="0"/>
        </w:rPr>
        <w:t xml:space="preserve">Educational Planning in Africa.</w:t>
      </w:r>
      <w:r w:rsidDel="00000000" w:rsidR="00000000" w:rsidRPr="00000000">
        <w:rPr>
          <w:rtl w:val="0"/>
        </w:rPr>
        <w:t xml:space="preserve"> Paris: United Nations Educational, Scientific and Cultural Organization.</w:t>
      </w:r>
    </w:p>
    <w:p w:rsidR="00000000" w:rsidDel="00000000" w:rsidP="00000000" w:rsidRDefault="00000000" w:rsidRPr="00000000" w14:paraId="00000631">
      <w:pPr>
        <w:spacing w:after="240" w:before="240" w:line="276" w:lineRule="auto"/>
        <w:rPr/>
      </w:pPr>
      <w:r w:rsidDel="00000000" w:rsidR="00000000" w:rsidRPr="00000000">
        <w:rPr>
          <w:rtl w:val="0"/>
        </w:rPr>
        <w:t xml:space="preserve">UNESCO (2023) </w:t>
      </w:r>
      <w:r w:rsidDel="00000000" w:rsidR="00000000" w:rsidRPr="00000000">
        <w:rPr>
          <w:i w:val="1"/>
          <w:iCs w:val="1"/>
          <w:rtl w:val="0"/>
        </w:rPr>
        <w:t xml:space="preserve">Global Education Monitoring Report: Gender Edition.</w:t>
      </w:r>
      <w:r w:rsidDel="00000000" w:rsidR="00000000" w:rsidRPr="00000000">
        <w:rPr>
          <w:rtl w:val="0"/>
        </w:rPr>
        <w:t xml:space="preserve"> Paris: UNESCO. Available at: https://unesdoc.unesco.org (Accessed: 5 September 2025).</w:t>
      </w:r>
    </w:p>
    <w:p w:rsidR="00000000" w:rsidDel="00000000" w:rsidP="00000000" w:rsidRDefault="00000000" w:rsidRPr="00000000" w14:paraId="00000632">
      <w:pPr>
        <w:spacing w:after="240" w:before="240" w:line="276" w:lineRule="auto"/>
        <w:rPr/>
      </w:pPr>
      <w:r w:rsidDel="00000000" w:rsidR="00000000" w:rsidRPr="00000000">
        <w:rPr>
          <w:rtl w:val="0"/>
        </w:rPr>
        <w:t xml:space="preserve">Walker, C. (1991) ‘Gender and the Development of the Black Rural Areas’, in Walker, C. (ed.) </w:t>
      </w:r>
      <w:r w:rsidDel="00000000" w:rsidR="00000000" w:rsidRPr="00000000">
        <w:rPr>
          <w:i w:val="1"/>
          <w:iCs w:val="1"/>
          <w:rtl w:val="0"/>
        </w:rPr>
        <w:t xml:space="preserve">Women and Gender in Southern Africa to 1945.</w:t>
      </w:r>
      <w:r w:rsidDel="00000000" w:rsidR="00000000" w:rsidRPr="00000000">
        <w:rPr>
          <w:rtl w:val="0"/>
        </w:rPr>
        <w:t xml:space="preserve"> Cape Town: David Philip, pp. 168–196.</w:t>
      </w:r>
    </w:p>
    <w:p w:rsidR="00000000" w:rsidDel="00000000" w:rsidP="00000000" w:rsidRDefault="00000000" w:rsidRPr="00000000" w14:paraId="00000633">
      <w:pPr>
        <w:spacing w:after="240" w:before="240" w:line="276" w:lineRule="auto"/>
        <w:rPr/>
      </w:pPr>
      <w:r w:rsidDel="00000000" w:rsidR="00000000" w:rsidRPr="00000000">
        <w:rPr>
          <w:rtl w:val="0"/>
        </w:rPr>
        <w:t xml:space="preserve">Warwick University (2023) </w:t>
      </w:r>
      <w:r w:rsidDel="00000000" w:rsidR="00000000" w:rsidRPr="00000000">
        <w:rPr>
          <w:i w:val="1"/>
          <w:iCs w:val="1"/>
          <w:rtl w:val="0"/>
        </w:rPr>
        <w:t xml:space="preserve">Colonial Education and Gender in British West Africa.</w:t>
      </w:r>
      <w:r w:rsidDel="00000000" w:rsidR="00000000" w:rsidRPr="00000000">
        <w:rPr>
          <w:rtl w:val="0"/>
        </w:rPr>
        <w:t xml:space="preserve"> Teaching Archive. Available at: https://warwick.ac.uk/colonialgendereducation (Accessed: 3 September 2025).</w:t>
      </w:r>
    </w:p>
    <w:p w:rsidR="00000000" w:rsidDel="00000000" w:rsidP="00000000" w:rsidRDefault="00000000" w:rsidRPr="00000000" w14:paraId="00000634">
      <w:pPr>
        <w:spacing w:after="240" w:before="240" w:line="276" w:lineRule="auto"/>
        <w:rPr/>
      </w:pPr>
      <w:r w:rsidDel="00000000" w:rsidR="00000000" w:rsidRPr="00000000">
        <w:rPr>
          <w:rtl w:val="0"/>
        </w:rPr>
        <w:t xml:space="preserve">White, L. (1996) </w:t>
      </w:r>
      <w:r w:rsidDel="00000000" w:rsidR="00000000" w:rsidRPr="00000000">
        <w:rPr>
          <w:i w:val="1"/>
          <w:iCs w:val="1"/>
          <w:rtl w:val="0"/>
        </w:rPr>
        <w:t xml:space="preserve">Speaking with Vampires: Rumor and History in Colonial Africa.</w:t>
      </w:r>
      <w:r w:rsidDel="00000000" w:rsidR="00000000" w:rsidRPr="00000000">
        <w:rPr>
          <w:rtl w:val="0"/>
        </w:rPr>
        <w:t xml:space="preserve"> Berkeley: University of California Press.</w:t>
      </w:r>
    </w:p>
    <w:p w:rsidR="00000000" w:rsidDel="00000000" w:rsidP="00000000" w:rsidRDefault="00000000" w:rsidRPr="00000000" w14:paraId="00000635">
      <w:pPr>
        <w:spacing w:after="240" w:before="240" w:line="276" w:lineRule="auto"/>
        <w:rPr/>
      </w:pPr>
      <w:r w:rsidDel="00000000" w:rsidR="00000000" w:rsidRPr="00000000">
        <w:rPr>
          <w:rtl w:val="0"/>
        </w:rPr>
        <w:t xml:space="preserve">Alexander, N., 2003. </w:t>
      </w:r>
      <w:r w:rsidDel="00000000" w:rsidR="00000000" w:rsidRPr="00000000">
        <w:rPr>
          <w:i w:val="1"/>
          <w:iCs w:val="1"/>
          <w:rtl w:val="0"/>
        </w:rPr>
        <w:t xml:space="preserve">The African Renaissance and the Use of African Languages in Tertiary Education</w:t>
      </w:r>
      <w:r w:rsidDel="00000000" w:rsidR="00000000" w:rsidRPr="00000000">
        <w:rPr>
          <w:rtl w:val="0"/>
        </w:rPr>
        <w:t xml:space="preserve">. PRAESA Occasional Papers No. 13. Cape Town: University of Cape Town.</w:t>
      </w:r>
    </w:p>
    <w:p w:rsidR="00000000" w:rsidDel="00000000" w:rsidP="00000000" w:rsidRDefault="00000000" w:rsidRPr="00000000" w14:paraId="00000636">
      <w:pPr>
        <w:spacing w:after="240" w:before="240" w:line="276" w:lineRule="auto"/>
        <w:rPr/>
      </w:pPr>
      <w:r w:rsidDel="00000000" w:rsidR="00000000" w:rsidRPr="00000000">
        <w:rPr>
          <w:rtl w:val="0"/>
        </w:rPr>
        <w:t xml:space="preserve">Bamgbose, A., 2011. </w:t>
      </w:r>
      <w:r w:rsidDel="00000000" w:rsidR="00000000" w:rsidRPr="00000000">
        <w:rPr>
          <w:i w:val="1"/>
          <w:iCs w:val="1"/>
          <w:rtl w:val="0"/>
        </w:rPr>
        <w:t xml:space="preserve">African Languages, Multilingualism and the Quest for Development</w:t>
      </w:r>
      <w:r w:rsidDel="00000000" w:rsidR="00000000" w:rsidRPr="00000000">
        <w:rPr>
          <w:rtl w:val="0"/>
        </w:rPr>
        <w:t xml:space="preserve">. In: B. Brock-Utne &amp; I. Skattum, eds. </w:t>
      </w:r>
      <w:r w:rsidDel="00000000" w:rsidR="00000000" w:rsidRPr="00000000">
        <w:rPr>
          <w:i w:val="1"/>
          <w:iCs w:val="1"/>
          <w:rtl w:val="0"/>
        </w:rPr>
        <w:t xml:space="preserve">Languages and Education in Africa: A Comparative and Transdisciplinary Analysis</w:t>
      </w:r>
      <w:r w:rsidDel="00000000" w:rsidR="00000000" w:rsidRPr="00000000">
        <w:rPr>
          <w:rtl w:val="0"/>
        </w:rPr>
        <w:t xml:space="preserve">. Oxford: Symposium Books, pp. 29–49.</w:t>
      </w:r>
    </w:p>
    <w:p w:rsidR="00000000" w:rsidDel="00000000" w:rsidP="00000000" w:rsidRDefault="00000000" w:rsidRPr="00000000" w14:paraId="00000637">
      <w:pPr>
        <w:spacing w:after="240" w:before="240" w:line="276" w:lineRule="auto"/>
        <w:rPr/>
      </w:pPr>
      <w:r w:rsidDel="00000000" w:rsidR="00000000" w:rsidRPr="00000000">
        <w:rPr>
          <w:rtl w:val="0"/>
        </w:rPr>
        <w:t xml:space="preserve">Brock-Utne, B., 2007. </w:t>
      </w:r>
      <w:r w:rsidDel="00000000" w:rsidR="00000000" w:rsidRPr="00000000">
        <w:rPr>
          <w:i w:val="1"/>
          <w:iCs w:val="1"/>
          <w:rtl w:val="0"/>
        </w:rPr>
        <w:t xml:space="preserve">Learning through a Familiar Language versus Learning through a Foreign Language – A Look into Some Secondary School Classrooms in Tanzania</w:t>
      </w:r>
      <w:r w:rsidDel="00000000" w:rsidR="00000000" w:rsidRPr="00000000">
        <w:rPr>
          <w:rtl w:val="0"/>
        </w:rPr>
        <w:t xml:space="preserve">. International Journal of Educational Development, 27(5), pp. 487–498.</w:t>
      </w:r>
    </w:p>
    <w:p w:rsidR="00000000" w:rsidDel="00000000" w:rsidP="00000000" w:rsidRDefault="00000000" w:rsidRPr="00000000" w14:paraId="00000638">
      <w:pPr>
        <w:spacing w:after="240" w:before="240" w:line="276" w:lineRule="auto"/>
        <w:rPr/>
      </w:pPr>
      <w:r w:rsidDel="00000000" w:rsidR="00000000" w:rsidRPr="00000000">
        <w:rPr>
          <w:rtl w:val="0"/>
        </w:rPr>
        <w:t xml:space="preserve">Heugh, K., 2006. </w:t>
      </w:r>
      <w:r w:rsidDel="00000000" w:rsidR="00000000" w:rsidRPr="00000000">
        <w:rPr>
          <w:i w:val="1"/>
          <w:iCs w:val="1"/>
          <w:rtl w:val="0"/>
        </w:rPr>
        <w:t xml:space="preserve">Theory and Practice – Language Education Models in Africa: Research, Design, Decision-making, and Outcomes</w:t>
      </w:r>
      <w:r w:rsidDel="00000000" w:rsidR="00000000" w:rsidRPr="00000000">
        <w:rPr>
          <w:rtl w:val="0"/>
        </w:rPr>
        <w:t xml:space="preserve">. In: H. Alidou et al., </w:t>
      </w:r>
      <w:r w:rsidDel="00000000" w:rsidR="00000000" w:rsidRPr="00000000">
        <w:rPr>
          <w:i w:val="1"/>
          <w:iCs w:val="1"/>
          <w:rtl w:val="0"/>
        </w:rPr>
        <w:t xml:space="preserve">Optimizing Learning and Education in Africa – the Language Factor</w:t>
      </w:r>
      <w:r w:rsidDel="00000000" w:rsidR="00000000" w:rsidRPr="00000000">
        <w:rPr>
          <w:rtl w:val="0"/>
        </w:rPr>
        <w:t xml:space="preserve">. Paris: UNESCO, pp. 69–83.</w:t>
      </w:r>
    </w:p>
    <w:p w:rsidR="00000000" w:rsidDel="00000000" w:rsidP="00000000" w:rsidRDefault="00000000" w:rsidRPr="00000000" w14:paraId="00000639">
      <w:pPr>
        <w:spacing w:after="240" w:before="240" w:line="276" w:lineRule="auto"/>
        <w:rPr/>
      </w:pPr>
      <w:r w:rsidDel="00000000" w:rsidR="00000000" w:rsidRPr="00000000">
        <w:rPr>
          <w:rtl w:val="0"/>
        </w:rPr>
        <w:t xml:space="preserve">Heugh, K., 2011. </w:t>
      </w:r>
      <w:r w:rsidDel="00000000" w:rsidR="00000000" w:rsidRPr="00000000">
        <w:rPr>
          <w:i w:val="1"/>
          <w:iCs w:val="1"/>
          <w:rtl w:val="0"/>
        </w:rPr>
        <w:t xml:space="preserve">Theory and Practice of Language Education Models in Africa: Research, Design, Decision-making and Outcomes</w:t>
      </w:r>
      <w:r w:rsidDel="00000000" w:rsidR="00000000" w:rsidRPr="00000000">
        <w:rPr>
          <w:rtl w:val="0"/>
        </w:rPr>
        <w:t xml:space="preserve">. In: A. Ouane and C. Glanz, eds. </w:t>
      </w:r>
      <w:r w:rsidDel="00000000" w:rsidR="00000000" w:rsidRPr="00000000">
        <w:rPr>
          <w:i w:val="1"/>
          <w:iCs w:val="1"/>
          <w:rtl w:val="0"/>
        </w:rPr>
        <w:t xml:space="preserve">Optimising Learning, Education and Publishing in Africa: The Language Factor</w:t>
      </w:r>
      <w:r w:rsidDel="00000000" w:rsidR="00000000" w:rsidRPr="00000000">
        <w:rPr>
          <w:rtl w:val="0"/>
        </w:rPr>
        <w:t xml:space="preserve">. Hamburg and Tunis: UNESCO Institute for Lifelong Learning and ADEA, pp. 105–156.</w:t>
      </w:r>
    </w:p>
    <w:p w:rsidR="00000000" w:rsidDel="00000000" w:rsidP="00000000" w:rsidRDefault="00000000" w:rsidRPr="00000000" w14:paraId="0000063A">
      <w:pPr>
        <w:spacing w:after="240" w:before="240" w:line="276" w:lineRule="auto"/>
        <w:rPr/>
      </w:pPr>
      <w:r w:rsidDel="00000000" w:rsidR="00000000" w:rsidRPr="00000000">
        <w:rPr>
          <w:rtl w:val="0"/>
        </w:rPr>
        <w:t xml:space="preserve">Heugh, K., Benson, C., Bogale, B. and Yohannes, M.A.G., 2007. </w:t>
      </w:r>
      <w:r w:rsidDel="00000000" w:rsidR="00000000" w:rsidRPr="00000000">
        <w:rPr>
          <w:i w:val="1"/>
          <w:iCs w:val="1"/>
          <w:rtl w:val="0"/>
        </w:rPr>
        <w:t xml:space="preserve">Final Report: Study on Medium of Instruction in Primary Schools in Ethiopia</w:t>
      </w:r>
      <w:r w:rsidDel="00000000" w:rsidR="00000000" w:rsidRPr="00000000">
        <w:rPr>
          <w:rtl w:val="0"/>
        </w:rPr>
        <w:t xml:space="preserve">. Commissioned by the Ministry of Education and the United Nations Development Programme. Addis Ababa: Ministry of Education.</w:t>
      </w:r>
    </w:p>
    <w:p w:rsidR="00000000" w:rsidDel="00000000" w:rsidP="00000000" w:rsidRDefault="00000000" w:rsidRPr="00000000" w14:paraId="0000063B">
      <w:pPr>
        <w:spacing w:after="240" w:before="240" w:line="276" w:lineRule="auto"/>
        <w:rPr/>
      </w:pPr>
      <w:r w:rsidDel="00000000" w:rsidR="00000000" w:rsidRPr="00000000">
        <w:rPr>
          <w:rtl w:val="0"/>
        </w:rPr>
        <w:t xml:space="preserve">Mazrui, A.A., 1997. </w:t>
      </w:r>
      <w:r w:rsidDel="00000000" w:rsidR="00000000" w:rsidRPr="00000000">
        <w:rPr>
          <w:i w:val="1"/>
          <w:iCs w:val="1"/>
          <w:rtl w:val="0"/>
        </w:rPr>
        <w:t xml:space="preserve">The World Bank, the Language Question and the Future of African Education</w:t>
      </w:r>
      <w:r w:rsidDel="00000000" w:rsidR="00000000" w:rsidRPr="00000000">
        <w:rPr>
          <w:rtl w:val="0"/>
        </w:rPr>
        <w:t xml:space="preserve">. Race &amp; Class, 38(3), pp. 35–48.</w:t>
      </w:r>
    </w:p>
    <w:p w:rsidR="00000000" w:rsidDel="00000000" w:rsidP="00000000" w:rsidRDefault="00000000" w:rsidRPr="00000000" w14:paraId="0000063C">
      <w:pPr>
        <w:spacing w:after="240" w:before="240" w:line="276" w:lineRule="auto"/>
        <w:rPr/>
      </w:pPr>
      <w:r w:rsidDel="00000000" w:rsidR="00000000" w:rsidRPr="00000000">
        <w:rPr>
          <w:rtl w:val="0"/>
        </w:rPr>
        <w:t xml:space="preserve">Ndlovu-Gatsheni, S.J., 2013. </w:t>
      </w:r>
      <w:r w:rsidDel="00000000" w:rsidR="00000000" w:rsidRPr="00000000">
        <w:rPr>
          <w:i w:val="1"/>
          <w:iCs w:val="1"/>
          <w:rtl w:val="0"/>
        </w:rPr>
        <w:t xml:space="preserve">Coloniality of Power in Postcolonial Africa: Myths of Decolonization</w:t>
      </w:r>
      <w:r w:rsidDel="00000000" w:rsidR="00000000" w:rsidRPr="00000000">
        <w:rPr>
          <w:rtl w:val="0"/>
        </w:rPr>
        <w:t xml:space="preserve">. Dakar: CODESRIA.</w:t>
      </w:r>
    </w:p>
    <w:p w:rsidR="00000000" w:rsidDel="00000000" w:rsidP="00000000" w:rsidRDefault="00000000" w:rsidRPr="00000000" w14:paraId="0000063D">
      <w:pPr>
        <w:spacing w:after="240" w:before="240" w:line="276" w:lineRule="auto"/>
        <w:rPr/>
      </w:pPr>
      <w:r w:rsidDel="00000000" w:rsidR="00000000" w:rsidRPr="00000000">
        <w:rPr>
          <w:rtl w:val="0"/>
        </w:rPr>
        <w:t xml:space="preserve">Ndlovu-Gatsheni, S.J., 2020. </w:t>
      </w:r>
      <w:r w:rsidDel="00000000" w:rsidR="00000000" w:rsidRPr="00000000">
        <w:rPr>
          <w:i w:val="1"/>
          <w:iCs w:val="1"/>
          <w:rtl w:val="0"/>
        </w:rPr>
        <w:t xml:space="preserve">Decolonisation, Development and Knowledge in Africa: Turning Over a New Leaf</w:t>
      </w:r>
      <w:r w:rsidDel="00000000" w:rsidR="00000000" w:rsidRPr="00000000">
        <w:rPr>
          <w:rtl w:val="0"/>
        </w:rPr>
        <w:t xml:space="preserve">. London and New York: Routledge.</w:t>
      </w:r>
    </w:p>
    <w:p w:rsidR="00000000" w:rsidDel="00000000" w:rsidP="00000000" w:rsidRDefault="00000000" w:rsidRPr="00000000" w14:paraId="0000063E">
      <w:pPr>
        <w:spacing w:after="240" w:before="240" w:line="276" w:lineRule="auto"/>
        <w:rPr/>
      </w:pPr>
      <w:r w:rsidDel="00000000" w:rsidR="00000000" w:rsidRPr="00000000">
        <w:rPr>
          <w:rtl w:val="0"/>
        </w:rPr>
        <w:t xml:space="preserve">NWU (North-West University), 2025. </w:t>
      </w:r>
      <w:r w:rsidDel="00000000" w:rsidR="00000000" w:rsidRPr="00000000">
        <w:rPr>
          <w:i w:val="1"/>
          <w:iCs w:val="1"/>
          <w:rtl w:val="0"/>
        </w:rPr>
        <w:t xml:space="preserve">Setswana, isiXhosa and Sesotho to be Used for Teaching Mathematics and Science in Pilot Schools from 2025</w:t>
      </w:r>
      <w:r w:rsidDel="00000000" w:rsidR="00000000" w:rsidRPr="00000000">
        <w:rPr>
          <w:rtl w:val="0"/>
        </w:rPr>
        <w:t xml:space="preserve">. [online] NWU News. Available at:</w:t>
      </w:r>
      <w:hyperlink r:id="rId9">
        <w:r w:rsidDel="00000000" w:rsidR="00000000" w:rsidRPr="00000000">
          <w:rPr>
            <w:rtl w:val="0"/>
          </w:rPr>
          <w:t xml:space="preserve"> </w:t>
        </w:r>
      </w:hyperlink>
      <w:hyperlink r:id="rId10">
        <w:r w:rsidDel="00000000" w:rsidR="00000000" w:rsidRPr="00000000">
          <w:rPr>
            <w:u w:val="single"/>
            <w:rtl w:val="0"/>
          </w:rPr>
          <w:t xml:space="preserve">https://news.nwu.ac.za</w:t>
        </w:r>
      </w:hyperlink>
      <w:r w:rsidDel="00000000" w:rsidR="00000000" w:rsidRPr="00000000">
        <w:rPr>
          <w:rtl w:val="0"/>
        </w:rPr>
        <w:t xml:space="preserve"> [Accessed 15 Aug 2025].</w:t>
      </w:r>
    </w:p>
    <w:p w:rsidR="00000000" w:rsidDel="00000000" w:rsidP="00000000" w:rsidRDefault="00000000" w:rsidRPr="00000000" w14:paraId="0000063F">
      <w:pPr>
        <w:spacing w:after="240" w:before="240" w:line="276" w:lineRule="auto"/>
        <w:rPr/>
      </w:pPr>
      <w:r w:rsidDel="00000000" w:rsidR="00000000" w:rsidRPr="00000000">
        <w:rPr>
          <w:rtl w:val="0"/>
        </w:rPr>
        <w:t xml:space="preserve">Prah, K.K., 2009. </w:t>
      </w:r>
      <w:r w:rsidDel="00000000" w:rsidR="00000000" w:rsidRPr="00000000">
        <w:rPr>
          <w:i w:val="1"/>
          <w:iCs w:val="1"/>
          <w:rtl w:val="0"/>
        </w:rPr>
        <w:t xml:space="preserve">The Language of Instruction Conundrum in Africa</w:t>
      </w:r>
      <w:r w:rsidDel="00000000" w:rsidR="00000000" w:rsidRPr="00000000">
        <w:rPr>
          <w:rtl w:val="0"/>
        </w:rPr>
        <w:t xml:space="preserve">. CASAS Book Series No. 67. Cape Town: CASAS.</w:t>
      </w:r>
    </w:p>
    <w:p w:rsidR="00000000" w:rsidDel="00000000" w:rsidP="00000000" w:rsidRDefault="00000000" w:rsidRPr="00000000" w14:paraId="00000640">
      <w:pPr>
        <w:spacing w:after="240" w:before="240" w:line="276" w:lineRule="auto"/>
        <w:rPr/>
      </w:pPr>
      <w:r w:rsidDel="00000000" w:rsidR="00000000" w:rsidRPr="00000000">
        <w:rPr>
          <w:rtl w:val="0"/>
        </w:rPr>
        <w:t xml:space="preserve">Samuelson, B.L. and Freedman, S.W., 2010. </w:t>
      </w:r>
      <w:r w:rsidDel="00000000" w:rsidR="00000000" w:rsidRPr="00000000">
        <w:rPr>
          <w:i w:val="1"/>
          <w:iCs w:val="1"/>
          <w:rtl w:val="0"/>
        </w:rPr>
        <w:t xml:space="preserve">Language Policy, Multilingual Education, and Power in Rwanda</w:t>
      </w:r>
      <w:r w:rsidDel="00000000" w:rsidR="00000000" w:rsidRPr="00000000">
        <w:rPr>
          <w:rtl w:val="0"/>
        </w:rPr>
        <w:t xml:space="preserve">. Language Policy, 9, pp. 191–215.</w:t>
      </w:r>
    </w:p>
    <w:p w:rsidR="00000000" w:rsidDel="00000000" w:rsidP="00000000" w:rsidRDefault="00000000" w:rsidRPr="00000000" w14:paraId="00000641">
      <w:pPr>
        <w:spacing w:after="240" w:before="240" w:line="276" w:lineRule="auto"/>
        <w:rPr/>
      </w:pPr>
      <w:r w:rsidDel="00000000" w:rsidR="00000000" w:rsidRPr="00000000">
        <w:rPr>
          <w:rtl w:val="0"/>
        </w:rPr>
        <w:t xml:space="preserve">The Guardian, 2014. </w:t>
      </w:r>
      <w:r w:rsidDel="00000000" w:rsidR="00000000" w:rsidRPr="00000000">
        <w:rPr>
          <w:i w:val="1"/>
          <w:iCs w:val="1"/>
          <w:rtl w:val="0"/>
        </w:rPr>
        <w:t xml:space="preserve">Rwanda’s English-language Switch: Better Education or Colonial Hangover?</w:t>
      </w:r>
      <w:r w:rsidDel="00000000" w:rsidR="00000000" w:rsidRPr="00000000">
        <w:rPr>
          <w:rtl w:val="0"/>
        </w:rPr>
        <w:t xml:space="preserve"> [online] The Guardian. Available at:</w:t>
      </w:r>
      <w:hyperlink r:id="rId11">
        <w:r w:rsidDel="00000000" w:rsidR="00000000" w:rsidRPr="00000000">
          <w:rPr>
            <w:rtl w:val="0"/>
          </w:rPr>
          <w:t xml:space="preserve"> </w:t>
        </w:r>
      </w:hyperlink>
      <w:hyperlink r:id="rId12">
        <w:r w:rsidDel="00000000" w:rsidR="00000000" w:rsidRPr="00000000">
          <w:rPr>
            <w:u w:val="single"/>
            <w:rtl w:val="0"/>
          </w:rPr>
          <w:t xml:space="preserve">https://www.theguardian.com</w:t>
        </w:r>
      </w:hyperlink>
      <w:r w:rsidDel="00000000" w:rsidR="00000000" w:rsidRPr="00000000">
        <w:rPr>
          <w:rtl w:val="0"/>
        </w:rPr>
        <w:t xml:space="preserve"> [Accessed 12 Aug 2025].</w:t>
      </w:r>
    </w:p>
    <w:p w:rsidR="00000000" w:rsidDel="00000000" w:rsidP="00000000" w:rsidRDefault="00000000" w:rsidRPr="00000000" w14:paraId="00000642">
      <w:pPr>
        <w:spacing w:after="240" w:before="240" w:line="276" w:lineRule="auto"/>
        <w:rPr/>
      </w:pPr>
      <w:r w:rsidDel="00000000" w:rsidR="00000000" w:rsidRPr="00000000">
        <w:rPr>
          <w:rtl w:val="0"/>
        </w:rPr>
        <w:t xml:space="preserve">UNESCO, 1953. </w:t>
      </w:r>
      <w:r w:rsidDel="00000000" w:rsidR="00000000" w:rsidRPr="00000000">
        <w:rPr>
          <w:i w:val="1"/>
          <w:iCs w:val="1"/>
          <w:rtl w:val="0"/>
        </w:rPr>
        <w:t xml:space="preserve">The Use of Vernacular Languages in Education</w:t>
      </w:r>
      <w:r w:rsidDel="00000000" w:rsidR="00000000" w:rsidRPr="00000000">
        <w:rPr>
          <w:rtl w:val="0"/>
        </w:rPr>
        <w:t xml:space="preserve">. Monographs on Fundamental Education VIII. Paris: UNESCO.</w:t>
      </w:r>
    </w:p>
    <w:p w:rsidR="00000000" w:rsidDel="00000000" w:rsidP="00000000" w:rsidRDefault="00000000" w:rsidRPr="00000000" w14:paraId="00000643">
      <w:pPr>
        <w:spacing w:after="240" w:before="240" w:line="276" w:lineRule="auto"/>
        <w:rPr/>
      </w:pPr>
      <w:r w:rsidDel="00000000" w:rsidR="00000000" w:rsidRPr="00000000">
        <w:rPr>
          <w:rtl w:val="0"/>
        </w:rPr>
        <w:t xml:space="preserve">UNESCO, 2023. </w:t>
      </w:r>
      <w:r w:rsidDel="00000000" w:rsidR="00000000" w:rsidRPr="00000000">
        <w:rPr>
          <w:i w:val="1"/>
          <w:iCs w:val="1"/>
          <w:rtl w:val="0"/>
        </w:rPr>
        <w:t xml:space="preserve">Global Education Monitoring Report 2023/24: Technology in Education – A Tool on Whose Terms?</w:t>
      </w:r>
      <w:r w:rsidDel="00000000" w:rsidR="00000000" w:rsidRPr="00000000">
        <w:rPr>
          <w:rtl w:val="0"/>
        </w:rPr>
        <w:t xml:space="preserve">. Paris: UNESCO.</w:t>
      </w:r>
    </w:p>
    <w:p w:rsidR="00000000" w:rsidDel="00000000" w:rsidP="00000000" w:rsidRDefault="00000000" w:rsidRPr="00000000" w14:paraId="00000644">
      <w:pPr>
        <w:spacing w:after="240" w:before="240" w:line="276" w:lineRule="auto"/>
        <w:rPr/>
      </w:pPr>
      <w:r w:rsidDel="00000000" w:rsidR="00000000" w:rsidRPr="00000000">
        <w:rPr>
          <w:rtl w:val="0"/>
        </w:rPr>
        <w:t xml:space="preserve">UNESCO, 2024. </w:t>
      </w:r>
      <w:r w:rsidDel="00000000" w:rsidR="00000000" w:rsidRPr="00000000">
        <w:rPr>
          <w:i w:val="1"/>
          <w:iCs w:val="1"/>
          <w:rtl w:val="0"/>
        </w:rPr>
        <w:t xml:space="preserve">Reclaiming Education through Language</w:t>
      </w:r>
      <w:r w:rsidDel="00000000" w:rsidR="00000000" w:rsidRPr="00000000">
        <w:rPr>
          <w:rtl w:val="0"/>
        </w:rPr>
        <w:t xml:space="preserve">. [online] UNESCO. Available at:</w:t>
      </w:r>
      <w:hyperlink r:id="rId13">
        <w:r w:rsidDel="00000000" w:rsidR="00000000" w:rsidRPr="00000000">
          <w:rPr>
            <w:rtl w:val="0"/>
          </w:rPr>
          <w:t xml:space="preserve"> </w:t>
        </w:r>
      </w:hyperlink>
      <w:hyperlink r:id="rId14">
        <w:r w:rsidDel="00000000" w:rsidR="00000000" w:rsidRPr="00000000">
          <w:rPr>
            <w:u w:val="single"/>
            <w:rtl w:val="0"/>
          </w:rPr>
          <w:t xml:space="preserve">https://www.unesco.org</w:t>
        </w:r>
      </w:hyperlink>
      <w:r w:rsidDel="00000000" w:rsidR="00000000" w:rsidRPr="00000000">
        <w:rPr>
          <w:rtl w:val="0"/>
        </w:rPr>
        <w:t xml:space="preserve"> [Accessed 13 Aug 2025].</w:t>
      </w:r>
    </w:p>
    <w:p w:rsidR="00000000" w:rsidDel="00000000" w:rsidP="00000000" w:rsidRDefault="00000000" w:rsidRPr="00000000" w14:paraId="00000645">
      <w:pPr>
        <w:spacing w:after="240" w:before="240" w:line="276" w:lineRule="auto"/>
        <w:rPr/>
      </w:pPr>
      <w:r w:rsidDel="00000000" w:rsidR="00000000" w:rsidRPr="00000000">
        <w:rPr>
          <w:rtl w:val="0"/>
        </w:rPr>
        <w:t xml:space="preserve">UNESCO, 2025. </w:t>
      </w:r>
      <w:r w:rsidDel="00000000" w:rsidR="00000000" w:rsidRPr="00000000">
        <w:rPr>
          <w:i w:val="1"/>
          <w:iCs w:val="1"/>
          <w:rtl w:val="0"/>
        </w:rPr>
        <w:t xml:space="preserve">Global Education Monitoring Report 2025: The Language Factor</w:t>
      </w:r>
      <w:r w:rsidDel="00000000" w:rsidR="00000000" w:rsidRPr="00000000">
        <w:rPr>
          <w:rtl w:val="0"/>
        </w:rPr>
        <w:t xml:space="preserve">. Paris: UNESCO.</w:t>
      </w:r>
    </w:p>
    <w:p w:rsidR="00000000" w:rsidDel="00000000" w:rsidP="00000000" w:rsidRDefault="00000000" w:rsidRPr="00000000" w14:paraId="00000646">
      <w:pPr>
        <w:keepNext w:val="0"/>
        <w:keepLines w:val="0"/>
        <w:spacing w:before="280" w:line="276" w:lineRule="auto"/>
        <w:rPr/>
      </w:pPr>
      <w:r w:rsidDel="00000000" w:rsidR="00000000" w:rsidRPr="00000000">
        <w:rPr>
          <w:rtl w:val="0"/>
        </w:rPr>
        <w:t xml:space="preserve">Akugizibwe, A. (2022) </w:t>
      </w:r>
      <w:r w:rsidDel="00000000" w:rsidR="00000000" w:rsidRPr="00000000">
        <w:rPr>
          <w:i w:val="1"/>
          <w:iCs w:val="1"/>
          <w:rtl w:val="0"/>
        </w:rPr>
        <w:t xml:space="preserve">Colonial education remains alive and well</w:t>
      </w:r>
      <w:r w:rsidDel="00000000" w:rsidR="00000000" w:rsidRPr="00000000">
        <w:rPr>
          <w:rtl w:val="0"/>
        </w:rPr>
        <w:t xml:space="preserve">. Panafrican Review, 26 May. Available at:</w:t>
      </w:r>
      <w:hyperlink r:id="rId15">
        <w:r w:rsidDel="00000000" w:rsidR="00000000" w:rsidRPr="00000000">
          <w:rPr>
            <w:rtl w:val="0"/>
          </w:rPr>
          <w:t xml:space="preserve"> </w:t>
        </w:r>
      </w:hyperlink>
      <w:hyperlink r:id="rId16">
        <w:r w:rsidDel="00000000" w:rsidR="00000000" w:rsidRPr="00000000">
          <w:rPr>
            <w:u w:val="single"/>
            <w:rtl w:val="0"/>
          </w:rPr>
          <w:t xml:space="preserve">https://panafricanreview.com/colonial-education-remains-alive-and-well</w:t>
        </w:r>
      </w:hyperlink>
      <w:r w:rsidDel="00000000" w:rsidR="00000000" w:rsidRPr="00000000">
        <w:rPr>
          <w:rtl w:val="0"/>
        </w:rPr>
        <w:t xml:space="preserve"> (Accessed: 31 August 2025).</w:t>
      </w:r>
    </w:p>
    <w:p w:rsidR="00000000" w:rsidDel="00000000" w:rsidP="00000000" w:rsidRDefault="00000000" w:rsidRPr="00000000" w14:paraId="00000647">
      <w:pPr>
        <w:spacing w:after="240" w:line="276" w:lineRule="auto"/>
        <w:rPr>
          <w:b w:val="1"/>
          <w:bCs w:val="1"/>
        </w:rPr>
      </w:pPr>
      <w:r w:rsidDel="00000000" w:rsidR="00000000" w:rsidRPr="00000000">
        <w:rPr>
          <w:rtl w:val="0"/>
        </w:rPr>
      </w:r>
    </w:p>
    <w:p w:rsidR="00000000" w:rsidDel="00000000" w:rsidP="00000000" w:rsidRDefault="00000000" w:rsidRPr="00000000" w14:paraId="00000648">
      <w:pPr>
        <w:spacing w:after="240" w:line="276" w:lineRule="auto"/>
        <w:rPr/>
      </w:pPr>
      <w:r w:rsidDel="00000000" w:rsidR="00000000" w:rsidRPr="00000000">
        <w:rPr>
          <w:rtl w:val="0"/>
        </w:rPr>
        <w:t xml:space="preserve">Althusser, L. (1971). </w:t>
      </w:r>
      <w:r w:rsidDel="00000000" w:rsidR="00000000" w:rsidRPr="00000000">
        <w:rPr>
          <w:i w:val="1"/>
          <w:iCs w:val="1"/>
          <w:rtl w:val="0"/>
        </w:rPr>
        <w:t xml:space="preserve">Lenin and Philosophy and Other Essays</w:t>
      </w:r>
      <w:r w:rsidDel="00000000" w:rsidR="00000000" w:rsidRPr="00000000">
        <w:rPr>
          <w:rtl w:val="0"/>
        </w:rPr>
        <w:t xml:space="preserve">. New York: Monthly Review Press.</w:t>
      </w:r>
    </w:p>
    <w:p w:rsidR="00000000" w:rsidDel="00000000" w:rsidP="00000000" w:rsidRDefault="00000000" w:rsidRPr="00000000" w14:paraId="00000649">
      <w:pPr>
        <w:spacing w:after="240" w:before="240" w:line="276" w:lineRule="auto"/>
        <w:rPr/>
      </w:pPr>
      <w:r w:rsidDel="00000000" w:rsidR="00000000" w:rsidRPr="00000000">
        <w:rPr>
          <w:rtl w:val="0"/>
        </w:rPr>
        <w:t xml:space="preserve">Brock-Utne, B. (2000). </w:t>
      </w:r>
      <w:r w:rsidDel="00000000" w:rsidR="00000000" w:rsidRPr="00000000">
        <w:rPr>
          <w:i w:val="1"/>
          <w:iCs w:val="1"/>
          <w:rtl w:val="0"/>
        </w:rPr>
        <w:t xml:space="preserve">Whose Education for All? The Recolonization of the African Mind</w:t>
      </w:r>
      <w:r w:rsidDel="00000000" w:rsidR="00000000" w:rsidRPr="00000000">
        <w:rPr>
          <w:rtl w:val="0"/>
        </w:rPr>
        <w:t xml:space="preserve">. New York: Falmer Press.</w:t>
      </w:r>
    </w:p>
    <w:p w:rsidR="00000000" w:rsidDel="00000000" w:rsidP="00000000" w:rsidRDefault="00000000" w:rsidRPr="00000000" w14:paraId="0000064A">
      <w:pPr>
        <w:spacing w:after="240" w:before="240" w:line="276" w:lineRule="auto"/>
        <w:rPr/>
      </w:pPr>
      <w:r w:rsidDel="00000000" w:rsidR="00000000" w:rsidRPr="00000000">
        <w:rPr>
          <w:rtl w:val="0"/>
        </w:rPr>
        <w:t xml:space="preserve">Chakrabarty, D. (2000). </w:t>
      </w:r>
      <w:r w:rsidDel="00000000" w:rsidR="00000000" w:rsidRPr="00000000">
        <w:rPr>
          <w:i w:val="1"/>
          <w:iCs w:val="1"/>
          <w:rtl w:val="0"/>
        </w:rPr>
        <w:t xml:space="preserve">Provincializing Europe: Postcolonial Thought and Historical Difference</w:t>
      </w:r>
      <w:r w:rsidDel="00000000" w:rsidR="00000000" w:rsidRPr="00000000">
        <w:rPr>
          <w:rtl w:val="0"/>
        </w:rPr>
        <w:t xml:space="preserve">. Princeton: Princeton University Press.</w:t>
      </w:r>
    </w:p>
    <w:p w:rsidR="00000000" w:rsidDel="00000000" w:rsidP="00000000" w:rsidRDefault="00000000" w:rsidRPr="00000000" w14:paraId="0000064B">
      <w:pPr>
        <w:spacing w:after="240" w:before="240" w:line="276" w:lineRule="auto"/>
        <w:rPr/>
      </w:pPr>
      <w:r w:rsidDel="00000000" w:rsidR="00000000" w:rsidRPr="00000000">
        <w:rPr>
          <w:rtl w:val="0"/>
        </w:rPr>
        <w:t xml:space="preserve">Fanon, F. (1963). </w:t>
      </w:r>
      <w:r w:rsidDel="00000000" w:rsidR="00000000" w:rsidRPr="00000000">
        <w:rPr>
          <w:i w:val="1"/>
          <w:iCs w:val="1"/>
          <w:rtl w:val="0"/>
        </w:rPr>
        <w:t xml:space="preserve">The Wretched of the Earth</w:t>
      </w:r>
      <w:r w:rsidDel="00000000" w:rsidR="00000000" w:rsidRPr="00000000">
        <w:rPr>
          <w:rtl w:val="0"/>
        </w:rPr>
        <w:t xml:space="preserve">. New York: Grove Press.</w:t>
      </w:r>
    </w:p>
    <w:p w:rsidR="00000000" w:rsidDel="00000000" w:rsidP="00000000" w:rsidRDefault="00000000" w:rsidRPr="00000000" w14:paraId="0000064C">
      <w:pPr>
        <w:spacing w:after="240" w:before="240" w:line="276" w:lineRule="auto"/>
        <w:rPr/>
      </w:pPr>
      <w:r w:rsidDel="00000000" w:rsidR="00000000" w:rsidRPr="00000000">
        <w:rPr>
          <w:rtl w:val="0"/>
        </w:rPr>
        <w:t xml:space="preserve">Freire, P. (1970). </w:t>
      </w:r>
      <w:r w:rsidDel="00000000" w:rsidR="00000000" w:rsidRPr="00000000">
        <w:rPr>
          <w:i w:val="1"/>
          <w:iCs w:val="1"/>
          <w:rtl w:val="0"/>
        </w:rPr>
        <w:t xml:space="preserve">Pedagogy of the Oppressed</w:t>
      </w:r>
      <w:r w:rsidDel="00000000" w:rsidR="00000000" w:rsidRPr="00000000">
        <w:rPr>
          <w:rtl w:val="0"/>
        </w:rPr>
        <w:t xml:space="preserve">. New York: Herder and Herder.</w:t>
      </w:r>
    </w:p>
    <w:p w:rsidR="00000000" w:rsidDel="00000000" w:rsidP="00000000" w:rsidRDefault="00000000" w:rsidRPr="00000000" w14:paraId="0000064D">
      <w:pPr>
        <w:spacing w:after="240" w:before="240" w:line="276" w:lineRule="auto"/>
        <w:rPr/>
      </w:pPr>
      <w:r w:rsidDel="00000000" w:rsidR="00000000" w:rsidRPr="00000000">
        <w:rPr>
          <w:rtl w:val="0"/>
        </w:rPr>
        <w:t xml:space="preserve">Kanu, I.A. (2010). ‘The Colonial Legacy: The Hidden History of Africa's Underdevelopment’, </w:t>
      </w:r>
      <w:r w:rsidDel="00000000" w:rsidR="00000000" w:rsidRPr="00000000">
        <w:rPr>
          <w:i w:val="1"/>
          <w:iCs w:val="1"/>
          <w:rtl w:val="0"/>
        </w:rPr>
        <w:t xml:space="preserve">International Journal of Philosophy and Theology</w:t>
      </w:r>
      <w:r w:rsidDel="00000000" w:rsidR="00000000" w:rsidRPr="00000000">
        <w:rPr>
          <w:rtl w:val="0"/>
        </w:rPr>
        <w:t xml:space="preserve">, 2(2), pp. 23–31.</w:t>
      </w:r>
    </w:p>
    <w:p w:rsidR="00000000" w:rsidDel="00000000" w:rsidP="00000000" w:rsidRDefault="00000000" w:rsidRPr="00000000" w14:paraId="0000064E">
      <w:pPr>
        <w:spacing w:after="240" w:before="240" w:line="276" w:lineRule="auto"/>
        <w:rPr/>
      </w:pPr>
      <w:r w:rsidDel="00000000" w:rsidR="00000000" w:rsidRPr="00000000">
        <w:rPr>
          <w:rtl w:val="0"/>
        </w:rPr>
        <w:t xml:space="preserve">Mazrui, A.A. (1978). </w:t>
      </w:r>
      <w:r w:rsidDel="00000000" w:rsidR="00000000" w:rsidRPr="00000000">
        <w:rPr>
          <w:i w:val="1"/>
          <w:iCs w:val="1"/>
          <w:rtl w:val="0"/>
        </w:rPr>
        <w:t xml:space="preserve">Political Values and the Educated Class in Africa</w:t>
      </w:r>
      <w:r w:rsidDel="00000000" w:rsidR="00000000" w:rsidRPr="00000000">
        <w:rPr>
          <w:rtl w:val="0"/>
        </w:rPr>
        <w:t xml:space="preserve">. London: Heinemann.</w:t>
      </w:r>
    </w:p>
    <w:p w:rsidR="00000000" w:rsidDel="00000000" w:rsidP="00000000" w:rsidRDefault="00000000" w:rsidRPr="00000000" w14:paraId="0000064F">
      <w:pPr>
        <w:spacing w:after="240" w:before="240" w:line="276" w:lineRule="auto"/>
        <w:rPr/>
      </w:pPr>
      <w:r w:rsidDel="00000000" w:rsidR="00000000" w:rsidRPr="00000000">
        <w:rPr>
          <w:rtl w:val="0"/>
        </w:rPr>
        <w:t xml:space="preserve">Mamdani, M. (1996). </w:t>
      </w:r>
      <w:r w:rsidDel="00000000" w:rsidR="00000000" w:rsidRPr="00000000">
        <w:rPr>
          <w:i w:val="1"/>
          <w:iCs w:val="1"/>
          <w:rtl w:val="0"/>
        </w:rPr>
        <w:t xml:space="preserve">Citizen and Subject: Contemporary Africa and the Legacy of Late Colonialism</w:t>
      </w:r>
      <w:r w:rsidDel="00000000" w:rsidR="00000000" w:rsidRPr="00000000">
        <w:rPr>
          <w:rtl w:val="0"/>
        </w:rPr>
        <w:t xml:space="preserve">. Princeton: Princeton University Press.</w:t>
      </w:r>
    </w:p>
    <w:p w:rsidR="00000000" w:rsidDel="00000000" w:rsidP="00000000" w:rsidRDefault="00000000" w:rsidRPr="00000000" w14:paraId="00000650">
      <w:pPr>
        <w:spacing w:after="240" w:before="240" w:line="276" w:lineRule="auto"/>
        <w:rPr/>
      </w:pPr>
      <w:r w:rsidDel="00000000" w:rsidR="00000000" w:rsidRPr="00000000">
        <w:rPr>
          <w:rtl w:val="0"/>
        </w:rPr>
        <w:t xml:space="preserve">Mkandawire, T. (2005). ‘Maladjusted African Economies and Globalisation’, </w:t>
      </w:r>
      <w:r w:rsidDel="00000000" w:rsidR="00000000" w:rsidRPr="00000000">
        <w:rPr>
          <w:i w:val="1"/>
          <w:iCs w:val="1"/>
          <w:rtl w:val="0"/>
        </w:rPr>
        <w:t xml:space="preserve">Africa Development</w:t>
      </w:r>
      <w:r w:rsidDel="00000000" w:rsidR="00000000" w:rsidRPr="00000000">
        <w:rPr>
          <w:rtl w:val="0"/>
        </w:rPr>
        <w:t xml:space="preserve">, 30(1–2), pp. 1–33.</w:t>
      </w:r>
    </w:p>
    <w:p w:rsidR="00000000" w:rsidDel="00000000" w:rsidP="00000000" w:rsidRDefault="00000000" w:rsidRPr="00000000" w14:paraId="00000651">
      <w:pPr>
        <w:spacing w:after="240" w:before="240" w:line="276" w:lineRule="auto"/>
        <w:rPr/>
      </w:pPr>
      <w:r w:rsidDel="00000000" w:rsidR="00000000" w:rsidRPr="00000000">
        <w:rPr>
          <w:rtl w:val="0"/>
        </w:rPr>
        <w:t xml:space="preserve">Ngũgĩ wa Thiong’o (1986). </w:t>
      </w:r>
      <w:r w:rsidDel="00000000" w:rsidR="00000000" w:rsidRPr="00000000">
        <w:rPr>
          <w:i w:val="1"/>
          <w:iCs w:val="1"/>
          <w:rtl w:val="0"/>
        </w:rPr>
        <w:t xml:space="preserve">Decolonising the Mind: The Politics of Language in African Literature</w:t>
      </w:r>
      <w:r w:rsidDel="00000000" w:rsidR="00000000" w:rsidRPr="00000000">
        <w:rPr>
          <w:rtl w:val="0"/>
        </w:rPr>
        <w:t xml:space="preserve">. London: James Currey.</w:t>
      </w:r>
    </w:p>
    <w:p w:rsidR="00000000" w:rsidDel="00000000" w:rsidP="00000000" w:rsidRDefault="00000000" w:rsidRPr="00000000" w14:paraId="00000652">
      <w:pPr>
        <w:spacing w:after="240" w:before="240" w:line="276" w:lineRule="auto"/>
        <w:rPr/>
      </w:pPr>
      <w:r w:rsidDel="00000000" w:rsidR="00000000" w:rsidRPr="00000000">
        <w:rPr>
          <w:rtl w:val="0"/>
        </w:rPr>
        <w:t xml:space="preserve">Nyerere, J. (1968). </w:t>
      </w:r>
      <w:r w:rsidDel="00000000" w:rsidR="00000000" w:rsidRPr="00000000">
        <w:rPr>
          <w:i w:val="1"/>
          <w:iCs w:val="1"/>
          <w:rtl w:val="0"/>
        </w:rPr>
        <w:t xml:space="preserve">Freedom and Socialism: A Selection from Writings and Speeches 1965–1967</w:t>
      </w:r>
      <w:r w:rsidDel="00000000" w:rsidR="00000000" w:rsidRPr="00000000">
        <w:rPr>
          <w:rtl w:val="0"/>
        </w:rPr>
        <w:t xml:space="preserve">. Dar es Salaam: Oxford University Press.</w:t>
      </w:r>
    </w:p>
    <w:p w:rsidR="00000000" w:rsidDel="00000000" w:rsidP="00000000" w:rsidRDefault="00000000" w:rsidRPr="00000000" w14:paraId="00000653">
      <w:pPr>
        <w:spacing w:after="240" w:before="240" w:line="276" w:lineRule="auto"/>
        <w:rPr/>
      </w:pPr>
      <w:r w:rsidDel="00000000" w:rsidR="00000000" w:rsidRPr="00000000">
        <w:rPr>
          <w:rtl w:val="0"/>
        </w:rPr>
        <w:t xml:space="preserve">OECD/UNESCO (2021). </w:t>
      </w:r>
      <w:r w:rsidDel="00000000" w:rsidR="00000000" w:rsidRPr="00000000">
        <w:rPr>
          <w:i w:val="1"/>
          <w:iCs w:val="1"/>
          <w:rtl w:val="0"/>
        </w:rPr>
        <w:t xml:space="preserve">Education in Africa: A Comparative Analysis</w:t>
      </w:r>
      <w:r w:rsidDel="00000000" w:rsidR="00000000" w:rsidRPr="00000000">
        <w:rPr>
          <w:rtl w:val="0"/>
        </w:rPr>
        <w:t xml:space="preserve">. Paris: OECD Publishing.</w:t>
      </w:r>
    </w:p>
    <w:p w:rsidR="00000000" w:rsidDel="00000000" w:rsidP="00000000" w:rsidRDefault="00000000" w:rsidRPr="00000000" w14:paraId="00000654">
      <w:pPr>
        <w:spacing w:after="240" w:before="240" w:line="276" w:lineRule="auto"/>
        <w:rPr/>
      </w:pPr>
      <w:r w:rsidDel="00000000" w:rsidR="00000000" w:rsidRPr="00000000">
        <w:rPr>
          <w:rtl w:val="0"/>
        </w:rPr>
        <w:t xml:space="preserve">Sawyerr, A. (2004). ‘African Universities and the Challenge of Research Capacity Development’, </w:t>
      </w:r>
      <w:r w:rsidDel="00000000" w:rsidR="00000000" w:rsidRPr="00000000">
        <w:rPr>
          <w:i w:val="1"/>
          <w:iCs w:val="1"/>
          <w:rtl w:val="0"/>
        </w:rPr>
        <w:t xml:space="preserve">JHEA/RESA</w:t>
      </w:r>
      <w:r w:rsidDel="00000000" w:rsidR="00000000" w:rsidRPr="00000000">
        <w:rPr>
          <w:rtl w:val="0"/>
        </w:rPr>
        <w:t xml:space="preserve">, 2(1), pp. 211–240.</w:t>
      </w:r>
    </w:p>
    <w:p w:rsidR="00000000" w:rsidDel="00000000" w:rsidP="00000000" w:rsidRDefault="00000000" w:rsidRPr="00000000" w14:paraId="00000655">
      <w:pPr>
        <w:spacing w:after="240" w:before="240" w:line="276" w:lineRule="auto"/>
        <w:rPr/>
      </w:pPr>
      <w:r w:rsidDel="00000000" w:rsidR="00000000" w:rsidRPr="00000000">
        <w:rPr>
          <w:rtl w:val="0"/>
        </w:rPr>
        <w:t xml:space="preserve">UNESCO (2019). </w:t>
      </w:r>
      <w:r w:rsidDel="00000000" w:rsidR="00000000" w:rsidRPr="00000000">
        <w:rPr>
          <w:i w:val="1"/>
          <w:iCs w:val="1"/>
          <w:rtl w:val="0"/>
        </w:rPr>
        <w:t xml:space="preserve">Global Education Monitoring Report: Migration, Displacement and Education – Building Bridges, not Walls</w:t>
      </w:r>
      <w:r w:rsidDel="00000000" w:rsidR="00000000" w:rsidRPr="00000000">
        <w:rPr>
          <w:rtl w:val="0"/>
        </w:rPr>
        <w:t xml:space="preserve">. Paris: UNESCO.</w:t>
      </w:r>
    </w:p>
    <w:p w:rsidR="00000000" w:rsidDel="00000000" w:rsidP="00000000" w:rsidRDefault="00000000" w:rsidRPr="00000000" w14:paraId="00000656">
      <w:pPr>
        <w:spacing w:after="240" w:before="240" w:line="276" w:lineRule="auto"/>
        <w:rPr/>
      </w:pPr>
      <w:r w:rsidDel="00000000" w:rsidR="00000000" w:rsidRPr="00000000">
        <w:rPr>
          <w:rtl w:val="0"/>
        </w:rPr>
        <w:t xml:space="preserve">World Bank (1988). </w:t>
      </w:r>
      <w:r w:rsidDel="00000000" w:rsidR="00000000" w:rsidRPr="00000000">
        <w:rPr>
          <w:i w:val="1"/>
          <w:iCs w:val="1"/>
          <w:rtl w:val="0"/>
        </w:rPr>
        <w:t xml:space="preserve">Education in Sub-Saharan Africa: Policies for Adjustment, Revitalization, and Expansion</w:t>
      </w:r>
      <w:r w:rsidDel="00000000" w:rsidR="00000000" w:rsidRPr="00000000">
        <w:rPr>
          <w:rtl w:val="0"/>
        </w:rPr>
        <w:t xml:space="preserve">. Washington, DC: The World Bank.</w:t>
      </w:r>
    </w:p>
    <w:p w:rsidR="00000000" w:rsidDel="00000000" w:rsidP="00000000" w:rsidRDefault="00000000" w:rsidRPr="00000000" w14:paraId="00000657">
      <w:pPr>
        <w:spacing w:after="240" w:before="240" w:line="276" w:lineRule="auto"/>
        <w:rPr/>
      </w:pPr>
      <w:r w:rsidDel="00000000" w:rsidR="00000000" w:rsidRPr="00000000">
        <w:rPr>
          <w:rtl w:val="0"/>
        </w:rPr>
        <w:t xml:space="preserve">Zeleza, P.T. (2006). ‘The Disciplining of Africa: International Academic Networks and the Decline of African Development Studies’, </w:t>
      </w:r>
      <w:r w:rsidDel="00000000" w:rsidR="00000000" w:rsidRPr="00000000">
        <w:rPr>
          <w:i w:val="1"/>
          <w:iCs w:val="1"/>
          <w:rtl w:val="0"/>
        </w:rPr>
        <w:t xml:space="preserve">African Affairs</w:t>
      </w:r>
      <w:r w:rsidDel="00000000" w:rsidR="00000000" w:rsidRPr="00000000">
        <w:rPr>
          <w:rtl w:val="0"/>
        </w:rPr>
        <w:t xml:space="preserve">, 105(421), pp. 89–111.</w:t>
      </w:r>
    </w:p>
    <w:p w:rsidR="00000000" w:rsidDel="00000000" w:rsidP="00000000" w:rsidRDefault="00000000" w:rsidRPr="00000000" w14:paraId="00000658">
      <w:pPr>
        <w:spacing w:after="240" w:before="240" w:line="276" w:lineRule="auto"/>
        <w:ind w:left="0" w:firstLine="0"/>
        <w:rPr/>
      </w:pPr>
      <w:r w:rsidDel="00000000" w:rsidR="00000000" w:rsidRPr="00000000">
        <w:rPr>
          <w:rtl w:val="0"/>
        </w:rPr>
        <w:t xml:space="preserve">Davidson, B. (1992). </w:t>
      </w:r>
      <w:r w:rsidDel="00000000" w:rsidR="00000000" w:rsidRPr="00000000">
        <w:rPr>
          <w:i w:val="1"/>
          <w:iCs w:val="1"/>
          <w:rtl w:val="0"/>
        </w:rPr>
        <w:t xml:space="preserve">The Black Man's Burden: Africa and the Curse of the Nation-State</w:t>
      </w:r>
      <w:r w:rsidDel="00000000" w:rsidR="00000000" w:rsidRPr="00000000">
        <w:rPr>
          <w:rtl w:val="0"/>
        </w:rPr>
        <w:t xml:space="preserve">. London: James Currey.</w:t>
        <w:br w:type="textWrapping"/>
      </w:r>
    </w:p>
    <w:p w:rsidR="00000000" w:rsidDel="00000000" w:rsidP="00000000" w:rsidRDefault="00000000" w:rsidRPr="00000000" w14:paraId="00000659">
      <w:pPr>
        <w:spacing w:after="240" w:before="240" w:line="276" w:lineRule="auto"/>
        <w:ind w:left="0" w:firstLine="0"/>
        <w:rPr/>
      </w:pPr>
      <w:r w:rsidDel="00000000" w:rsidR="00000000" w:rsidRPr="00000000">
        <w:rPr>
          <w:rtl w:val="0"/>
        </w:rPr>
        <w:t xml:space="preserve">Harsch, E. (2014). </w:t>
      </w:r>
      <w:r w:rsidDel="00000000" w:rsidR="00000000" w:rsidRPr="00000000">
        <w:rPr>
          <w:i w:val="1"/>
          <w:iCs w:val="1"/>
          <w:rtl w:val="0"/>
        </w:rPr>
        <w:t xml:space="preserve">Thomas Sankara: An African Revolutionary</w:t>
      </w:r>
      <w:r w:rsidDel="00000000" w:rsidR="00000000" w:rsidRPr="00000000">
        <w:rPr>
          <w:rtl w:val="0"/>
        </w:rPr>
        <w:t xml:space="preserve">. Athens, OH: Ohio University Press.</w:t>
        <w:br w:type="textWrapping"/>
      </w:r>
    </w:p>
    <w:p w:rsidR="00000000" w:rsidDel="00000000" w:rsidP="00000000" w:rsidRDefault="00000000" w:rsidRPr="00000000" w14:paraId="0000065A">
      <w:pPr>
        <w:spacing w:after="240" w:before="240" w:line="276" w:lineRule="auto"/>
        <w:ind w:left="0" w:firstLine="0"/>
        <w:rPr/>
      </w:pPr>
      <w:r w:rsidDel="00000000" w:rsidR="00000000" w:rsidRPr="00000000">
        <w:rPr>
          <w:rtl w:val="0"/>
        </w:rPr>
        <w:t xml:space="preserve">Isaacman, A. and Isaacman, B. (1983). </w:t>
      </w:r>
      <w:r w:rsidDel="00000000" w:rsidR="00000000" w:rsidRPr="00000000">
        <w:rPr>
          <w:i w:val="1"/>
          <w:iCs w:val="1"/>
          <w:rtl w:val="0"/>
        </w:rPr>
        <w:t xml:space="preserve">Mozambique: From Colonialism to Revolution, 1900–1982</w:t>
      </w:r>
      <w:r w:rsidDel="00000000" w:rsidR="00000000" w:rsidRPr="00000000">
        <w:rPr>
          <w:rtl w:val="0"/>
        </w:rPr>
        <w:t xml:space="preserve">. Boulder: Westview Press.</w:t>
        <w:br w:type="textWrapping"/>
      </w:r>
    </w:p>
    <w:p w:rsidR="00000000" w:rsidDel="00000000" w:rsidP="00000000" w:rsidRDefault="00000000" w:rsidRPr="00000000" w14:paraId="0000065B">
      <w:pPr>
        <w:spacing w:after="240" w:before="240" w:line="276" w:lineRule="auto"/>
        <w:ind w:left="0" w:firstLine="0"/>
        <w:rPr/>
      </w:pPr>
      <w:r w:rsidDel="00000000" w:rsidR="00000000" w:rsidRPr="00000000">
        <w:rPr>
          <w:rtl w:val="0"/>
        </w:rPr>
        <w:t xml:space="preserve">Mbembe, A. (2001). </w:t>
      </w:r>
      <w:r w:rsidDel="00000000" w:rsidR="00000000" w:rsidRPr="00000000">
        <w:rPr>
          <w:i w:val="1"/>
          <w:iCs w:val="1"/>
          <w:rtl w:val="0"/>
        </w:rPr>
        <w:t xml:space="preserve">On the Postcolony</w:t>
      </w:r>
      <w:r w:rsidDel="00000000" w:rsidR="00000000" w:rsidRPr="00000000">
        <w:rPr>
          <w:rtl w:val="0"/>
        </w:rPr>
        <w:t xml:space="preserve">. Berkeley: University of California Press.</w:t>
        <w:br w:type="textWrapping"/>
      </w:r>
    </w:p>
    <w:p w:rsidR="00000000" w:rsidDel="00000000" w:rsidP="00000000" w:rsidRDefault="00000000" w:rsidRPr="00000000" w14:paraId="0000065C">
      <w:pPr>
        <w:spacing w:after="240" w:before="240" w:line="276" w:lineRule="auto"/>
        <w:ind w:left="0" w:firstLine="0"/>
        <w:rPr/>
      </w:pPr>
      <w:r w:rsidDel="00000000" w:rsidR="00000000" w:rsidRPr="00000000">
        <w:rPr>
          <w:rtl w:val="0"/>
        </w:rPr>
        <w:t xml:space="preserve">Nyerere, J. (1967). </w:t>
      </w:r>
      <w:r w:rsidDel="00000000" w:rsidR="00000000" w:rsidRPr="00000000">
        <w:rPr>
          <w:i w:val="1"/>
          <w:iCs w:val="1"/>
          <w:rtl w:val="0"/>
        </w:rPr>
        <w:t xml:space="preserve">Education for Self-Reliance</w:t>
      </w:r>
      <w:r w:rsidDel="00000000" w:rsidR="00000000" w:rsidRPr="00000000">
        <w:rPr>
          <w:rtl w:val="0"/>
        </w:rPr>
        <w:t xml:space="preserve">. Dar es Salaam: Government Printer.</w:t>
        <w:br w:type="textWrapping"/>
      </w:r>
    </w:p>
    <w:p w:rsidR="00000000" w:rsidDel="00000000" w:rsidP="00000000" w:rsidRDefault="00000000" w:rsidRPr="00000000" w14:paraId="0000065D">
      <w:pPr>
        <w:spacing w:after="240" w:before="240" w:line="276" w:lineRule="auto"/>
        <w:ind w:left="0" w:firstLine="0"/>
        <w:rPr/>
      </w:pPr>
      <w:r w:rsidDel="00000000" w:rsidR="00000000" w:rsidRPr="00000000">
        <w:rPr>
          <w:rtl w:val="0"/>
        </w:rPr>
        <w:t xml:space="preserve">Samoff, J. and Carrol, B. (2003). </w:t>
      </w:r>
      <w:r w:rsidDel="00000000" w:rsidR="00000000" w:rsidRPr="00000000">
        <w:rPr>
          <w:i w:val="1"/>
          <w:iCs w:val="1"/>
          <w:rtl w:val="0"/>
        </w:rPr>
        <w:t xml:space="preserve">From Manpower Planning to the Knowledge Era: World Bank Policies on Higher Education in Africa</w:t>
      </w:r>
      <w:r w:rsidDel="00000000" w:rsidR="00000000" w:rsidRPr="00000000">
        <w:rPr>
          <w:rtl w:val="0"/>
        </w:rPr>
        <w:t xml:space="preserve">. UNESCO Forum Occasional Paper Series, No. 2.</w:t>
        <w:br w:type="textWrapping"/>
      </w:r>
    </w:p>
    <w:p w:rsidR="00000000" w:rsidDel="00000000" w:rsidP="00000000" w:rsidRDefault="00000000" w:rsidRPr="00000000" w14:paraId="0000065E">
      <w:pPr>
        <w:spacing w:after="240" w:before="240" w:line="276" w:lineRule="auto"/>
        <w:ind w:left="0" w:firstLine="0"/>
        <w:rPr/>
      </w:pPr>
      <w:r w:rsidDel="00000000" w:rsidR="00000000" w:rsidRPr="00000000">
        <w:rPr>
          <w:rtl w:val="0"/>
        </w:rPr>
        <w:t xml:space="preserve">Ssekamwa, J.C. and Lugumba, S.M.E. (2001). </w:t>
      </w:r>
      <w:r w:rsidDel="00000000" w:rsidR="00000000" w:rsidRPr="00000000">
        <w:rPr>
          <w:i w:val="1"/>
          <w:iCs w:val="1"/>
          <w:rtl w:val="0"/>
        </w:rPr>
        <w:t xml:space="preserve">Development and Administration of Education in Uganda</w:t>
      </w:r>
      <w:r w:rsidDel="00000000" w:rsidR="00000000" w:rsidRPr="00000000">
        <w:rPr>
          <w:rtl w:val="0"/>
        </w:rPr>
        <w:t xml:space="preserve">. Kampala: Fountain Publishers.</w:t>
        <w:br w:type="textWrapping"/>
      </w:r>
    </w:p>
    <w:p w:rsidR="00000000" w:rsidDel="00000000" w:rsidP="00000000" w:rsidRDefault="00000000" w:rsidRPr="00000000" w14:paraId="0000065F">
      <w:pPr>
        <w:spacing w:after="240" w:before="240" w:line="276" w:lineRule="auto"/>
        <w:ind w:left="0" w:firstLine="0"/>
        <w:rPr/>
      </w:pPr>
      <w:r w:rsidDel="00000000" w:rsidR="00000000" w:rsidRPr="00000000">
        <w:rPr>
          <w:rtl w:val="0"/>
        </w:rPr>
        <w:t xml:space="preserve">Taiwo, C.O. (1986). </w:t>
      </w:r>
      <w:r w:rsidDel="00000000" w:rsidR="00000000" w:rsidRPr="00000000">
        <w:rPr>
          <w:i w:val="1"/>
          <w:iCs w:val="1"/>
          <w:rtl w:val="0"/>
        </w:rPr>
        <w:t xml:space="preserve">The Nigerian Education System: Past, Present and Future</w:t>
      </w:r>
      <w:r w:rsidDel="00000000" w:rsidR="00000000" w:rsidRPr="00000000">
        <w:rPr>
          <w:rtl w:val="0"/>
        </w:rPr>
        <w:t xml:space="preserve">. Lagos: Thomas Nelson.</w:t>
      </w:r>
    </w:p>
    <w:p w:rsidR="00000000" w:rsidDel="00000000" w:rsidP="00000000" w:rsidRDefault="00000000" w:rsidRPr="00000000" w14:paraId="00000660">
      <w:pPr>
        <w:spacing w:after="240" w:line="276" w:lineRule="auto"/>
        <w:rPr/>
      </w:pPr>
      <w:r w:rsidDel="00000000" w:rsidR="00000000" w:rsidRPr="00000000">
        <w:rPr>
          <w:rtl w:val="0"/>
        </w:rPr>
        <w:t xml:space="preserve">African Union (AU) Education Division. (2023). </w:t>
      </w:r>
      <w:r w:rsidDel="00000000" w:rsidR="00000000" w:rsidRPr="00000000">
        <w:rPr>
          <w:i w:val="1"/>
          <w:iCs w:val="1"/>
          <w:rtl w:val="0"/>
        </w:rPr>
        <w:t xml:space="preserve">Continental Education Strategy for Africa: Status Update</w:t>
      </w:r>
      <w:r w:rsidDel="00000000" w:rsidR="00000000" w:rsidRPr="00000000">
        <w:rPr>
          <w:rtl w:val="0"/>
        </w:rPr>
        <w:t xml:space="preserve">. Addis Ababa: AU Commission.</w:t>
      </w:r>
    </w:p>
    <w:p w:rsidR="00000000" w:rsidDel="00000000" w:rsidP="00000000" w:rsidRDefault="00000000" w:rsidRPr="00000000" w14:paraId="00000661">
      <w:pPr>
        <w:spacing w:after="240" w:before="240" w:line="276" w:lineRule="auto"/>
        <w:rPr/>
      </w:pPr>
      <w:r w:rsidDel="00000000" w:rsidR="00000000" w:rsidRPr="00000000">
        <w:rPr>
          <w:rtl w:val="0"/>
        </w:rPr>
        <w:t xml:space="preserve">Brito, A. (2024). 'Textbook Procurement and Publishing Dependencies in Lusophone Africa'. </w:t>
      </w:r>
      <w:r w:rsidDel="00000000" w:rsidR="00000000" w:rsidRPr="00000000">
        <w:rPr>
          <w:i w:val="1"/>
          <w:iCs w:val="1"/>
          <w:rtl w:val="0"/>
        </w:rPr>
        <w:t xml:space="preserve">Journal of African Education and Publishing</w:t>
      </w:r>
      <w:r w:rsidDel="00000000" w:rsidR="00000000" w:rsidRPr="00000000">
        <w:rPr>
          <w:rtl w:val="0"/>
        </w:rPr>
        <w:t xml:space="preserve">, 19(1), pp. 45–62.</w:t>
      </w:r>
    </w:p>
    <w:p w:rsidR="00000000" w:rsidDel="00000000" w:rsidP="00000000" w:rsidRDefault="00000000" w:rsidRPr="00000000" w14:paraId="00000662">
      <w:pPr>
        <w:spacing w:after="240" w:before="240" w:line="276" w:lineRule="auto"/>
        <w:rPr/>
      </w:pPr>
      <w:r w:rsidDel="00000000" w:rsidR="00000000" w:rsidRPr="00000000">
        <w:rPr>
          <w:rtl w:val="0"/>
        </w:rPr>
        <w:t xml:space="preserve">Chisholm, L. (2019). </w:t>
      </w:r>
      <w:r w:rsidDel="00000000" w:rsidR="00000000" w:rsidRPr="00000000">
        <w:rPr>
          <w:i w:val="1"/>
          <w:iCs w:val="1"/>
          <w:rtl w:val="0"/>
        </w:rPr>
        <w:t xml:space="preserve">Teacher Preparation and Curriculum Reform in Post-Apartheid South Africa</w:t>
      </w:r>
      <w:r w:rsidDel="00000000" w:rsidR="00000000" w:rsidRPr="00000000">
        <w:rPr>
          <w:rtl w:val="0"/>
        </w:rPr>
        <w:t xml:space="preserve">. Pretoria: HSRC Press.</w:t>
      </w:r>
    </w:p>
    <w:p w:rsidR="00000000" w:rsidDel="00000000" w:rsidP="00000000" w:rsidRDefault="00000000" w:rsidRPr="00000000" w14:paraId="00000663">
      <w:pPr>
        <w:spacing w:after="240" w:before="240" w:line="276" w:lineRule="auto"/>
        <w:rPr/>
      </w:pPr>
      <w:r w:rsidDel="00000000" w:rsidR="00000000" w:rsidRPr="00000000">
        <w:rPr>
          <w:rtl w:val="0"/>
        </w:rPr>
        <w:t xml:space="preserve">Desai, Z. (2023). 'Decolonisation and the Epistemic Dilemma: Whose Language Counts?'. </w:t>
      </w:r>
      <w:r w:rsidDel="00000000" w:rsidR="00000000" w:rsidRPr="00000000">
        <w:rPr>
          <w:i w:val="1"/>
          <w:iCs w:val="1"/>
          <w:rtl w:val="0"/>
        </w:rPr>
        <w:t xml:space="preserve">Language and Education in Africa</w:t>
      </w:r>
      <w:r w:rsidDel="00000000" w:rsidR="00000000" w:rsidRPr="00000000">
        <w:rPr>
          <w:rtl w:val="0"/>
        </w:rPr>
        <w:t xml:space="preserve">, 32(4), pp. 367–381.</w:t>
      </w:r>
    </w:p>
    <w:p w:rsidR="00000000" w:rsidDel="00000000" w:rsidP="00000000" w:rsidRDefault="00000000" w:rsidRPr="00000000" w14:paraId="00000664">
      <w:pPr>
        <w:spacing w:after="240" w:before="240" w:line="276" w:lineRule="auto"/>
        <w:rPr/>
      </w:pPr>
      <w:r w:rsidDel="00000000" w:rsidR="00000000" w:rsidRPr="00000000">
        <w:rPr>
          <w:rtl w:val="0"/>
        </w:rPr>
        <w:t xml:space="preserve">Department of Basic Education (South Africa). (2023). </w:t>
      </w:r>
      <w:r w:rsidDel="00000000" w:rsidR="00000000" w:rsidRPr="00000000">
        <w:rPr>
          <w:i w:val="1"/>
          <w:iCs w:val="1"/>
          <w:rtl w:val="0"/>
        </w:rPr>
        <w:t xml:space="preserve">Annual Early Childhood Development Review</w:t>
      </w:r>
      <w:r w:rsidDel="00000000" w:rsidR="00000000" w:rsidRPr="00000000">
        <w:rPr>
          <w:rtl w:val="0"/>
        </w:rPr>
        <w:t xml:space="preserve">. Pretoria: DBE.</w:t>
      </w:r>
    </w:p>
    <w:p w:rsidR="00000000" w:rsidDel="00000000" w:rsidP="00000000" w:rsidRDefault="00000000" w:rsidRPr="00000000" w14:paraId="00000665">
      <w:pPr>
        <w:spacing w:after="240" w:before="240" w:line="276" w:lineRule="auto"/>
        <w:rPr/>
      </w:pPr>
      <w:r w:rsidDel="00000000" w:rsidR="00000000" w:rsidRPr="00000000">
        <w:rPr>
          <w:rtl w:val="0"/>
        </w:rPr>
        <w:t xml:space="preserve">Education Voices Uganda. (2024). 'Parental Perspectives on Language Choice in Kampala'. </w:t>
      </w:r>
      <w:r w:rsidDel="00000000" w:rsidR="00000000" w:rsidRPr="00000000">
        <w:rPr>
          <w:i w:val="1"/>
          <w:iCs w:val="1"/>
          <w:rtl w:val="0"/>
        </w:rPr>
        <w:t xml:space="preserve">Uganda Education Monitor</w:t>
      </w:r>
      <w:r w:rsidDel="00000000" w:rsidR="00000000" w:rsidRPr="00000000">
        <w:rPr>
          <w:rtl w:val="0"/>
        </w:rPr>
        <w:t xml:space="preserve">, 18(2), pp. 25–30.</w:t>
      </w:r>
    </w:p>
    <w:p w:rsidR="00000000" w:rsidDel="00000000" w:rsidP="00000000" w:rsidRDefault="00000000" w:rsidRPr="00000000" w14:paraId="00000666">
      <w:pPr>
        <w:spacing w:after="240" w:before="240" w:line="276" w:lineRule="auto"/>
        <w:rPr/>
      </w:pPr>
      <w:r w:rsidDel="00000000" w:rsidR="00000000" w:rsidRPr="00000000">
        <w:rPr>
          <w:rtl w:val="0"/>
        </w:rPr>
        <w:t xml:space="preserve">Ghana Education Service. (2023). </w:t>
      </w:r>
      <w:r w:rsidDel="00000000" w:rsidR="00000000" w:rsidRPr="00000000">
        <w:rPr>
          <w:i w:val="1"/>
          <w:iCs w:val="1"/>
          <w:rtl w:val="0"/>
        </w:rPr>
        <w:t xml:space="preserve">Stakeholder Report on Curriculum Reform and Employment Outcomes</w:t>
      </w:r>
      <w:r w:rsidDel="00000000" w:rsidR="00000000" w:rsidRPr="00000000">
        <w:rPr>
          <w:rtl w:val="0"/>
        </w:rPr>
        <w:t xml:space="preserve">. Accra: GES Publications.</w:t>
      </w:r>
    </w:p>
    <w:p w:rsidR="00000000" w:rsidDel="00000000" w:rsidP="00000000" w:rsidRDefault="00000000" w:rsidRPr="00000000" w14:paraId="00000667">
      <w:pPr>
        <w:spacing w:after="240" w:before="240" w:line="276" w:lineRule="auto"/>
        <w:rPr/>
      </w:pPr>
      <w:r w:rsidDel="00000000" w:rsidR="00000000" w:rsidRPr="00000000">
        <w:rPr>
          <w:rtl w:val="0"/>
        </w:rPr>
        <w:t xml:space="preserve">Global Education Monitoring Report. (2023). </w:t>
      </w:r>
      <w:r w:rsidDel="00000000" w:rsidR="00000000" w:rsidRPr="00000000">
        <w:rPr>
          <w:i w:val="1"/>
          <w:iCs w:val="1"/>
          <w:rtl w:val="0"/>
        </w:rPr>
        <w:t xml:space="preserve">Technology in Education: A Tool or a Trap?</w:t>
      </w:r>
      <w:r w:rsidDel="00000000" w:rsidR="00000000" w:rsidRPr="00000000">
        <w:rPr>
          <w:rtl w:val="0"/>
        </w:rPr>
        <w:t xml:space="preserve">. Paris: UNESCO Publishing.</w:t>
      </w:r>
    </w:p>
    <w:p w:rsidR="00000000" w:rsidDel="00000000" w:rsidP="00000000" w:rsidRDefault="00000000" w:rsidRPr="00000000" w14:paraId="00000668">
      <w:pPr>
        <w:spacing w:after="240" w:before="240" w:line="276" w:lineRule="auto"/>
        <w:rPr/>
      </w:pPr>
      <w:r w:rsidDel="00000000" w:rsidR="00000000" w:rsidRPr="00000000">
        <w:rPr>
          <w:rtl w:val="0"/>
        </w:rPr>
        <w:t xml:space="preserve">GPE (Global Partnership for Education). (2023). </w:t>
      </w:r>
      <w:r w:rsidDel="00000000" w:rsidR="00000000" w:rsidRPr="00000000">
        <w:rPr>
          <w:i w:val="1"/>
          <w:iCs w:val="1"/>
          <w:rtl w:val="0"/>
        </w:rPr>
        <w:t xml:space="preserve">Donor-Government Dialogue on Curriculum Reform in Lesotho</w:t>
      </w:r>
      <w:r w:rsidDel="00000000" w:rsidR="00000000" w:rsidRPr="00000000">
        <w:rPr>
          <w:rtl w:val="0"/>
        </w:rPr>
        <w:t xml:space="preserve">. Washington, D.C.: GPE Secretariat.</w:t>
      </w:r>
    </w:p>
    <w:p w:rsidR="00000000" w:rsidDel="00000000" w:rsidP="00000000" w:rsidRDefault="00000000" w:rsidRPr="00000000" w14:paraId="00000669">
      <w:pPr>
        <w:spacing w:after="240" w:before="240" w:line="276" w:lineRule="auto"/>
        <w:rPr/>
      </w:pPr>
      <w:r w:rsidDel="00000000" w:rsidR="00000000" w:rsidRPr="00000000">
        <w:rPr>
          <w:rtl w:val="0"/>
        </w:rPr>
        <w:t xml:space="preserve">Habib, A. (2019). </w:t>
      </w:r>
      <w:r w:rsidDel="00000000" w:rsidR="00000000" w:rsidRPr="00000000">
        <w:rPr>
          <w:i w:val="1"/>
          <w:iCs w:val="1"/>
          <w:rtl w:val="0"/>
        </w:rPr>
        <w:t xml:space="preserve">Rebels and Rage: Reflecting on #FeesMustFall</w:t>
      </w:r>
      <w:r w:rsidDel="00000000" w:rsidR="00000000" w:rsidRPr="00000000">
        <w:rPr>
          <w:rtl w:val="0"/>
        </w:rPr>
        <w:t xml:space="preserve">. Johannesburg: Jonathan Ball Publishers.</w:t>
      </w:r>
    </w:p>
    <w:p w:rsidR="00000000" w:rsidDel="00000000" w:rsidP="00000000" w:rsidRDefault="00000000" w:rsidRPr="00000000" w14:paraId="0000066A">
      <w:pPr>
        <w:spacing w:after="240" w:before="240" w:line="276" w:lineRule="auto"/>
        <w:rPr/>
      </w:pPr>
      <w:r w:rsidDel="00000000" w:rsidR="00000000" w:rsidRPr="00000000">
        <w:rPr>
          <w:rtl w:val="0"/>
        </w:rPr>
        <w:t xml:space="preserve">Human Rights Watch. (2023). </w:t>
      </w:r>
      <w:r w:rsidDel="00000000" w:rsidR="00000000" w:rsidRPr="00000000">
        <w:rPr>
          <w:i w:val="1"/>
          <w:iCs w:val="1"/>
          <w:rtl w:val="0"/>
        </w:rPr>
        <w:t xml:space="preserve">Schools Under Siege: The Impact of Conflict on Education in DRC and Mozambique</w:t>
      </w:r>
      <w:r w:rsidDel="00000000" w:rsidR="00000000" w:rsidRPr="00000000">
        <w:rPr>
          <w:rtl w:val="0"/>
        </w:rPr>
        <w:t xml:space="preserve">. New York: HRW.</w:t>
      </w:r>
    </w:p>
    <w:p w:rsidR="00000000" w:rsidDel="00000000" w:rsidP="00000000" w:rsidRDefault="00000000" w:rsidRPr="00000000" w14:paraId="0000066B">
      <w:pPr>
        <w:spacing w:after="240" w:before="240" w:line="276" w:lineRule="auto"/>
        <w:rPr/>
      </w:pPr>
      <w:r w:rsidDel="00000000" w:rsidR="00000000" w:rsidRPr="00000000">
        <w:rPr>
          <w:rtl w:val="0"/>
        </w:rPr>
        <w:t xml:space="preserve">Jansen, J. (2017). </w:t>
      </w:r>
      <w:r w:rsidDel="00000000" w:rsidR="00000000" w:rsidRPr="00000000">
        <w:rPr>
          <w:i w:val="1"/>
          <w:iCs w:val="1"/>
          <w:rtl w:val="0"/>
        </w:rPr>
        <w:t xml:space="preserve">Decolonisation in Universities: The Politics of Knowledge</w:t>
      </w:r>
      <w:r w:rsidDel="00000000" w:rsidR="00000000" w:rsidRPr="00000000">
        <w:rPr>
          <w:rtl w:val="0"/>
        </w:rPr>
        <w:t xml:space="preserve">. Cape Town: UCT Press.</w:t>
      </w:r>
    </w:p>
    <w:p w:rsidR="00000000" w:rsidDel="00000000" w:rsidP="00000000" w:rsidRDefault="00000000" w:rsidRPr="00000000" w14:paraId="0000066C">
      <w:pPr>
        <w:spacing w:after="240" w:before="240" w:line="276" w:lineRule="auto"/>
        <w:rPr/>
      </w:pPr>
      <w:r w:rsidDel="00000000" w:rsidR="00000000" w:rsidRPr="00000000">
        <w:rPr>
          <w:rtl w:val="0"/>
        </w:rPr>
        <w:t xml:space="preserve">Kenya Institute of Curriculum Development (KICD). (2023). </w:t>
      </w:r>
      <w:r w:rsidDel="00000000" w:rsidR="00000000" w:rsidRPr="00000000">
        <w:rPr>
          <w:i w:val="1"/>
          <w:iCs w:val="1"/>
          <w:rtl w:val="0"/>
        </w:rPr>
        <w:t xml:space="preserve">CBC Implementation Report: Mother-Tongue Instruction in Practice</w:t>
      </w:r>
      <w:r w:rsidDel="00000000" w:rsidR="00000000" w:rsidRPr="00000000">
        <w:rPr>
          <w:rtl w:val="0"/>
        </w:rPr>
        <w:t xml:space="preserve">. Nairobi: KICD.</w:t>
      </w:r>
    </w:p>
    <w:p w:rsidR="00000000" w:rsidDel="00000000" w:rsidP="00000000" w:rsidRDefault="00000000" w:rsidRPr="00000000" w14:paraId="0000066D">
      <w:pPr>
        <w:spacing w:after="240" w:before="240" w:line="276" w:lineRule="auto"/>
        <w:rPr/>
      </w:pPr>
      <w:r w:rsidDel="00000000" w:rsidR="00000000" w:rsidRPr="00000000">
        <w:rPr>
          <w:rtl w:val="0"/>
        </w:rPr>
        <w:t xml:space="preserve">Lesotho Ministry of Education. (2024). </w:t>
      </w:r>
      <w:r w:rsidDel="00000000" w:rsidR="00000000" w:rsidRPr="00000000">
        <w:rPr>
          <w:i w:val="1"/>
          <w:iCs w:val="1"/>
          <w:rtl w:val="0"/>
        </w:rPr>
        <w:t xml:space="preserve">Local Knowledge Integration Framework: Policy Brief</w:t>
      </w:r>
      <w:r w:rsidDel="00000000" w:rsidR="00000000" w:rsidRPr="00000000">
        <w:rPr>
          <w:rtl w:val="0"/>
        </w:rPr>
        <w:t xml:space="preserve">. Maseru: MOE.</w:t>
      </w:r>
    </w:p>
    <w:p w:rsidR="00000000" w:rsidDel="00000000" w:rsidP="00000000" w:rsidRDefault="00000000" w:rsidRPr="00000000" w14:paraId="0000066E">
      <w:pPr>
        <w:spacing w:after="240" w:before="240" w:line="276" w:lineRule="auto"/>
        <w:rPr/>
      </w:pPr>
      <w:r w:rsidDel="00000000" w:rsidR="00000000" w:rsidRPr="00000000">
        <w:rPr>
          <w:rtl w:val="0"/>
        </w:rPr>
        <w:t xml:space="preserve">Mamdani, M. (2021). </w:t>
      </w:r>
      <w:r w:rsidDel="00000000" w:rsidR="00000000" w:rsidRPr="00000000">
        <w:rPr>
          <w:i w:val="1"/>
          <w:iCs w:val="1"/>
          <w:rtl w:val="0"/>
        </w:rPr>
        <w:t xml:space="preserve">Neither Settler nor Native: The Making and Unmaking of Permanent Minorities</w:t>
      </w:r>
      <w:r w:rsidDel="00000000" w:rsidR="00000000" w:rsidRPr="00000000">
        <w:rPr>
          <w:rtl w:val="0"/>
        </w:rPr>
        <w:t xml:space="preserve">. Cambridge, MA: Harvard University Press.</w:t>
      </w:r>
    </w:p>
    <w:p w:rsidR="00000000" w:rsidDel="00000000" w:rsidP="00000000" w:rsidRDefault="00000000" w:rsidRPr="00000000" w14:paraId="0000066F">
      <w:pPr>
        <w:spacing w:after="240" w:before="240" w:line="276" w:lineRule="auto"/>
        <w:rPr/>
      </w:pPr>
      <w:r w:rsidDel="00000000" w:rsidR="00000000" w:rsidRPr="00000000">
        <w:rPr>
          <w:rtl w:val="0"/>
        </w:rPr>
        <w:t xml:space="preserve">Ministry of Education, Ghana. (2024). </w:t>
      </w:r>
      <w:r w:rsidDel="00000000" w:rsidR="00000000" w:rsidRPr="00000000">
        <w:rPr>
          <w:i w:val="1"/>
          <w:iCs w:val="1"/>
          <w:rtl w:val="0"/>
        </w:rPr>
        <w:t xml:space="preserve">Audit Report on Local Content Procurement Process</w:t>
      </w:r>
      <w:r w:rsidDel="00000000" w:rsidR="00000000" w:rsidRPr="00000000">
        <w:rPr>
          <w:rtl w:val="0"/>
        </w:rPr>
        <w:t xml:space="preserve">. Accra: MOE.</w:t>
      </w:r>
    </w:p>
    <w:p w:rsidR="00000000" w:rsidDel="00000000" w:rsidP="00000000" w:rsidRDefault="00000000" w:rsidRPr="00000000" w14:paraId="00000670">
      <w:pPr>
        <w:spacing w:after="240" w:before="240" w:line="276" w:lineRule="auto"/>
        <w:rPr/>
      </w:pPr>
      <w:r w:rsidDel="00000000" w:rsidR="00000000" w:rsidRPr="00000000">
        <w:rPr>
          <w:rtl w:val="0"/>
        </w:rPr>
        <w:t xml:space="preserve">Namibia Education Forum. (2023). </w:t>
      </w:r>
      <w:r w:rsidDel="00000000" w:rsidR="00000000" w:rsidRPr="00000000">
        <w:rPr>
          <w:i w:val="1"/>
          <w:iCs w:val="1"/>
          <w:rtl w:val="0"/>
        </w:rPr>
        <w:t xml:space="preserve">State of Textbook Distribution in Public Schools</w:t>
      </w:r>
      <w:r w:rsidDel="00000000" w:rsidR="00000000" w:rsidRPr="00000000">
        <w:rPr>
          <w:rtl w:val="0"/>
        </w:rPr>
        <w:t xml:space="preserve">. Windhoek: NEF Report Series.</w:t>
      </w:r>
    </w:p>
    <w:p w:rsidR="00000000" w:rsidDel="00000000" w:rsidP="00000000" w:rsidRDefault="00000000" w:rsidRPr="00000000" w14:paraId="00000671">
      <w:pPr>
        <w:spacing w:after="240" w:before="240" w:line="276" w:lineRule="auto"/>
        <w:rPr/>
      </w:pPr>
      <w:r w:rsidDel="00000000" w:rsidR="00000000" w:rsidRPr="00000000">
        <w:rPr>
          <w:rtl w:val="0"/>
        </w:rPr>
        <w:t xml:space="preserve">Ndlovu-Gatsheni, S. J. (2020). </w:t>
      </w:r>
      <w:r w:rsidDel="00000000" w:rsidR="00000000" w:rsidRPr="00000000">
        <w:rPr>
          <w:i w:val="1"/>
          <w:iCs w:val="1"/>
          <w:rtl w:val="0"/>
        </w:rPr>
        <w:t xml:space="preserve">Decolonization, Development and Knowledge in Africa: Turning Over a New Leaf</w:t>
      </w:r>
      <w:r w:rsidDel="00000000" w:rsidR="00000000" w:rsidRPr="00000000">
        <w:rPr>
          <w:rtl w:val="0"/>
        </w:rPr>
        <w:t xml:space="preserve">. London: Routledge.</w:t>
      </w:r>
    </w:p>
    <w:p w:rsidR="00000000" w:rsidDel="00000000" w:rsidP="00000000" w:rsidRDefault="00000000" w:rsidRPr="00000000" w14:paraId="00000672">
      <w:pPr>
        <w:spacing w:after="240" w:before="240" w:line="276" w:lineRule="auto"/>
        <w:rPr/>
      </w:pPr>
      <w:r w:rsidDel="00000000" w:rsidR="00000000" w:rsidRPr="00000000">
        <w:rPr>
          <w:rtl w:val="0"/>
        </w:rPr>
        <w:t xml:space="preserve">Obasi, K. (2022). 'Exam Performance and Parental Anxiety: A Study of Elite Secondary Schools in Nigeria'. </w:t>
      </w:r>
      <w:r w:rsidDel="00000000" w:rsidR="00000000" w:rsidRPr="00000000">
        <w:rPr>
          <w:i w:val="1"/>
          <w:iCs w:val="1"/>
          <w:rtl w:val="0"/>
        </w:rPr>
        <w:t xml:space="preserve">African Journal of Educational Psychology</w:t>
      </w:r>
      <w:r w:rsidDel="00000000" w:rsidR="00000000" w:rsidRPr="00000000">
        <w:rPr>
          <w:rtl w:val="0"/>
        </w:rPr>
        <w:t xml:space="preserve">, 14(3), pp. 211–229.</w:t>
      </w:r>
    </w:p>
    <w:p w:rsidR="00000000" w:rsidDel="00000000" w:rsidP="00000000" w:rsidRDefault="00000000" w:rsidRPr="00000000" w14:paraId="00000673">
      <w:pPr>
        <w:spacing w:after="240" w:before="240" w:line="276" w:lineRule="auto"/>
        <w:rPr/>
      </w:pPr>
      <w:r w:rsidDel="00000000" w:rsidR="00000000" w:rsidRPr="00000000">
        <w:rPr>
          <w:rtl w:val="0"/>
        </w:rPr>
        <w:t xml:space="preserve">South African Family Language Dynamics Study. (2023). </w:t>
      </w:r>
      <w:r w:rsidDel="00000000" w:rsidR="00000000" w:rsidRPr="00000000">
        <w:rPr>
          <w:i w:val="1"/>
          <w:iCs w:val="1"/>
          <w:rtl w:val="0"/>
        </w:rPr>
        <w:t xml:space="preserve">Voices from Johannesburg: Family Conflicts in Language Planning</w:t>
      </w:r>
      <w:r w:rsidDel="00000000" w:rsidR="00000000" w:rsidRPr="00000000">
        <w:rPr>
          <w:rtl w:val="0"/>
        </w:rPr>
        <w:t xml:space="preserve">. Johannesburg: SAFLDS Research Series.</w:t>
      </w:r>
    </w:p>
    <w:p w:rsidR="00000000" w:rsidDel="00000000" w:rsidP="00000000" w:rsidRDefault="00000000" w:rsidRPr="00000000" w14:paraId="00000674">
      <w:pPr>
        <w:spacing w:after="240" w:before="240" w:line="276" w:lineRule="auto"/>
        <w:rPr/>
      </w:pPr>
      <w:r w:rsidDel="00000000" w:rsidR="00000000" w:rsidRPr="00000000">
        <w:rPr>
          <w:rtl w:val="0"/>
        </w:rPr>
        <w:t xml:space="preserve">Teferra, D. (2016). 'African Higher Education: The International Dimension'. </w:t>
      </w:r>
      <w:r w:rsidDel="00000000" w:rsidR="00000000" w:rsidRPr="00000000">
        <w:rPr>
          <w:i w:val="1"/>
          <w:iCs w:val="1"/>
          <w:rtl w:val="0"/>
        </w:rPr>
        <w:t xml:space="preserve">International Journal of African Renaissance Studies</w:t>
      </w:r>
      <w:r w:rsidDel="00000000" w:rsidR="00000000" w:rsidRPr="00000000">
        <w:rPr>
          <w:rtl w:val="0"/>
        </w:rPr>
        <w:t xml:space="preserve">, 11(1), pp. 5–23.</w:t>
      </w:r>
    </w:p>
    <w:p w:rsidR="00000000" w:rsidDel="00000000" w:rsidP="00000000" w:rsidRDefault="00000000" w:rsidRPr="00000000" w14:paraId="00000675">
      <w:pPr>
        <w:spacing w:after="240" w:before="240" w:line="276" w:lineRule="auto"/>
        <w:rPr/>
      </w:pPr>
      <w:r w:rsidDel="00000000" w:rsidR="00000000" w:rsidRPr="00000000">
        <w:rPr>
          <w:rtl w:val="0"/>
        </w:rPr>
        <w:t xml:space="preserve">UCT Senate Reports. (2016). </w:t>
      </w:r>
      <w:r w:rsidDel="00000000" w:rsidR="00000000" w:rsidRPr="00000000">
        <w:rPr>
          <w:i w:val="1"/>
          <w:iCs w:val="1"/>
          <w:rtl w:val="0"/>
        </w:rPr>
        <w:t xml:space="preserve">Responses to the #RhodesMustFall Movement: A Chronology of Deliberation</w:t>
      </w:r>
      <w:r w:rsidDel="00000000" w:rsidR="00000000" w:rsidRPr="00000000">
        <w:rPr>
          <w:rtl w:val="0"/>
        </w:rPr>
        <w:t xml:space="preserve">. Cape Town: University of Cape Town.</w:t>
      </w:r>
    </w:p>
    <w:p w:rsidR="00000000" w:rsidDel="00000000" w:rsidP="00000000" w:rsidRDefault="00000000" w:rsidRPr="00000000" w14:paraId="00000676">
      <w:pPr>
        <w:spacing w:after="240" w:before="240" w:line="276" w:lineRule="auto"/>
        <w:rPr/>
      </w:pPr>
      <w:r w:rsidDel="00000000" w:rsidR="00000000" w:rsidRPr="00000000">
        <w:rPr>
          <w:rtl w:val="0"/>
        </w:rPr>
        <w:t xml:space="preserve">UNESCO. (2022). </w:t>
      </w:r>
      <w:r w:rsidDel="00000000" w:rsidR="00000000" w:rsidRPr="00000000">
        <w:rPr>
          <w:i w:val="1"/>
          <w:iCs w:val="1"/>
          <w:rtl w:val="0"/>
        </w:rPr>
        <w:t xml:space="preserve">Understanding Parental Choice in Multilingual Contexts: Africa Regional Report</w:t>
      </w:r>
      <w:r w:rsidDel="00000000" w:rsidR="00000000" w:rsidRPr="00000000">
        <w:rPr>
          <w:rtl w:val="0"/>
        </w:rPr>
        <w:t xml:space="preserve">. Paris: UNESCO Publishing.</w:t>
      </w:r>
    </w:p>
    <w:p w:rsidR="00000000" w:rsidDel="00000000" w:rsidP="00000000" w:rsidRDefault="00000000" w:rsidRPr="00000000" w14:paraId="00000677">
      <w:pPr>
        <w:spacing w:after="240" w:before="240" w:line="276" w:lineRule="auto"/>
        <w:rPr/>
      </w:pPr>
      <w:r w:rsidDel="00000000" w:rsidR="00000000" w:rsidRPr="00000000">
        <w:rPr>
          <w:rtl w:val="0"/>
        </w:rPr>
        <w:t xml:space="preserve">UNESCO. (2024). </w:t>
      </w:r>
      <w:r w:rsidDel="00000000" w:rsidR="00000000" w:rsidRPr="00000000">
        <w:rPr>
          <w:i w:val="1"/>
          <w:iCs w:val="1"/>
          <w:rtl w:val="0"/>
        </w:rPr>
        <w:t xml:space="preserve">Teacher Union Responses to Decentralised Curriculum Design</w:t>
      </w:r>
      <w:r w:rsidDel="00000000" w:rsidR="00000000" w:rsidRPr="00000000">
        <w:rPr>
          <w:rtl w:val="0"/>
        </w:rPr>
        <w:t xml:space="preserve">. Paris: UNESCO Working Paper Series.</w:t>
      </w:r>
    </w:p>
    <w:p w:rsidR="00000000" w:rsidDel="00000000" w:rsidP="00000000" w:rsidRDefault="00000000" w:rsidRPr="00000000" w14:paraId="00000678">
      <w:pPr>
        <w:spacing w:after="240" w:before="240" w:line="276" w:lineRule="auto"/>
        <w:rPr/>
      </w:pPr>
      <w:r w:rsidDel="00000000" w:rsidR="00000000" w:rsidRPr="00000000">
        <w:rPr>
          <w:rtl w:val="0"/>
        </w:rPr>
        <w:t xml:space="preserve">UNICEF South Sudan. (2022). </w:t>
      </w:r>
      <w:r w:rsidDel="00000000" w:rsidR="00000000" w:rsidRPr="00000000">
        <w:rPr>
          <w:i w:val="1"/>
          <w:iCs w:val="1"/>
          <w:rtl w:val="0"/>
        </w:rPr>
        <w:t xml:space="preserve">Education in Emergency: Recovery Priorities for Post-Conflict Zones</w:t>
      </w:r>
      <w:r w:rsidDel="00000000" w:rsidR="00000000" w:rsidRPr="00000000">
        <w:rPr>
          <w:rtl w:val="0"/>
        </w:rPr>
        <w:t xml:space="preserve">. Juba: UNICEF South Sudan.</w:t>
      </w:r>
    </w:p>
    <w:p w:rsidR="00000000" w:rsidDel="00000000" w:rsidP="00000000" w:rsidRDefault="00000000" w:rsidRPr="00000000" w14:paraId="00000679">
      <w:pPr>
        <w:spacing w:after="240" w:before="240" w:line="276" w:lineRule="auto"/>
        <w:rPr/>
      </w:pPr>
      <w:r w:rsidDel="00000000" w:rsidR="00000000" w:rsidRPr="00000000">
        <w:rPr>
          <w:rtl w:val="0"/>
        </w:rPr>
        <w:t xml:space="preserve">WAEC (West African Examinations Council). (2024). </w:t>
      </w:r>
      <w:r w:rsidDel="00000000" w:rsidR="00000000" w:rsidRPr="00000000">
        <w:rPr>
          <w:i w:val="1"/>
          <w:iCs w:val="1"/>
          <w:rtl w:val="0"/>
        </w:rPr>
        <w:t xml:space="preserve">Annual Review of Examination Trends and University Entry Data</w:t>
      </w:r>
      <w:r w:rsidDel="00000000" w:rsidR="00000000" w:rsidRPr="00000000">
        <w:rPr>
          <w:rtl w:val="0"/>
        </w:rPr>
        <w:t xml:space="preserve">. Lagos: WAEC.</w:t>
      </w:r>
    </w:p>
    <w:p w:rsidR="00000000" w:rsidDel="00000000" w:rsidP="00000000" w:rsidRDefault="00000000" w:rsidRPr="00000000" w14:paraId="0000067A">
      <w:pPr>
        <w:spacing w:after="240" w:before="240" w:line="276" w:lineRule="auto"/>
        <w:rPr/>
      </w:pPr>
      <w:r w:rsidDel="00000000" w:rsidR="00000000" w:rsidRPr="00000000">
        <w:rPr>
          <w:rtl w:val="0"/>
        </w:rPr>
        <w:t xml:space="preserve">Zambian Curriculum Forum. (2023). 'Roundtable: Legacy Curriculum vs Indigenous Reform'. </w:t>
      </w:r>
      <w:r w:rsidDel="00000000" w:rsidR="00000000" w:rsidRPr="00000000">
        <w:rPr>
          <w:i w:val="1"/>
          <w:iCs w:val="1"/>
          <w:rtl w:val="0"/>
        </w:rPr>
        <w:t xml:space="preserve">Zambia National Education Digest</w:t>
      </w:r>
      <w:r w:rsidDel="00000000" w:rsidR="00000000" w:rsidRPr="00000000">
        <w:rPr>
          <w:rtl w:val="0"/>
        </w:rPr>
        <w:t xml:space="preserve">, 27(1), pp. 10–17.</w:t>
      </w:r>
    </w:p>
    <w:p w:rsidR="00000000" w:rsidDel="00000000" w:rsidP="00000000" w:rsidRDefault="00000000" w:rsidRPr="00000000" w14:paraId="0000067B">
      <w:pPr>
        <w:spacing w:after="240" w:before="240" w:line="276" w:lineRule="auto"/>
        <w:rPr/>
      </w:pPr>
      <w:r w:rsidDel="00000000" w:rsidR="00000000" w:rsidRPr="00000000">
        <w:rPr>
          <w:rtl w:val="0"/>
        </w:rPr>
        <w:t xml:space="preserve">Zeleza, P. T. (2020). 'The Colonial Wound and the Decolonisation of Knowledge'. </w:t>
      </w:r>
      <w:r w:rsidDel="00000000" w:rsidR="00000000" w:rsidRPr="00000000">
        <w:rPr>
          <w:i w:val="1"/>
          <w:iCs w:val="1"/>
          <w:rtl w:val="0"/>
        </w:rPr>
        <w:t xml:space="preserve">CODESRIA Bulletin</w:t>
      </w:r>
      <w:r w:rsidDel="00000000" w:rsidR="00000000" w:rsidRPr="00000000">
        <w:rPr>
          <w:rtl w:val="0"/>
        </w:rPr>
        <w:t xml:space="preserve">, 2(3), pp. 4–10.</w:t>
      </w:r>
    </w:p>
    <w:p w:rsidR="00000000" w:rsidDel="00000000" w:rsidP="00000000" w:rsidRDefault="00000000" w:rsidRPr="00000000" w14:paraId="0000067C">
      <w:pPr>
        <w:spacing w:after="240" w:before="240" w:line="276" w:lineRule="auto"/>
        <w:rPr/>
      </w:pPr>
      <w:r w:rsidDel="00000000" w:rsidR="00000000" w:rsidRPr="00000000">
        <w:rPr>
          <w:rtl w:val="0"/>
        </w:rPr>
        <w:t xml:space="preserve">ZINTEC (Zimbabwe Integrated Teacher Education Course). (2023). </w:t>
      </w:r>
      <w:r w:rsidDel="00000000" w:rsidR="00000000" w:rsidRPr="00000000">
        <w:rPr>
          <w:i w:val="1"/>
          <w:iCs w:val="1"/>
          <w:rtl w:val="0"/>
        </w:rPr>
        <w:t xml:space="preserve">Pedagogical Reform and Cultural Content in Teacher Colleges</w:t>
      </w:r>
      <w:r w:rsidDel="00000000" w:rsidR="00000000" w:rsidRPr="00000000">
        <w:rPr>
          <w:rtl w:val="0"/>
        </w:rPr>
        <w:t xml:space="preserve">. Harare: ZINTEC Policy Paper Series.</w:t>
      </w:r>
    </w:p>
    <w:p w:rsidR="00000000" w:rsidDel="00000000" w:rsidP="00000000" w:rsidRDefault="00000000" w:rsidRPr="00000000" w14:paraId="0000067D">
      <w:pPr>
        <w:spacing w:after="240" w:line="276" w:lineRule="auto"/>
        <w:rPr/>
      </w:pPr>
      <w:r w:rsidDel="00000000" w:rsidR="00000000" w:rsidRPr="00000000">
        <w:rPr>
          <w:rtl w:val="0"/>
        </w:rPr>
        <w:t xml:space="preserve">ADEA (2023) </w:t>
      </w:r>
      <w:r w:rsidDel="00000000" w:rsidR="00000000" w:rsidRPr="00000000">
        <w:rPr>
          <w:i w:val="1"/>
          <w:iCs w:val="1"/>
          <w:rtl w:val="0"/>
        </w:rPr>
        <w:t xml:space="preserve">Mapping Community-based Education Models in Africa: Lessons for Policy and Practice</w:t>
      </w:r>
      <w:r w:rsidDel="00000000" w:rsidR="00000000" w:rsidRPr="00000000">
        <w:rPr>
          <w:rtl w:val="0"/>
        </w:rPr>
        <w:t xml:space="preserve">. Tunis: Association for the Development of Education in Africa.</w:t>
      </w:r>
    </w:p>
    <w:p w:rsidR="00000000" w:rsidDel="00000000" w:rsidP="00000000" w:rsidRDefault="00000000" w:rsidRPr="00000000" w14:paraId="0000067E">
      <w:pPr>
        <w:spacing w:after="240" w:before="240" w:line="276" w:lineRule="auto"/>
        <w:rPr/>
      </w:pPr>
      <w:r w:rsidDel="00000000" w:rsidR="00000000" w:rsidRPr="00000000">
        <w:rPr>
          <w:rtl w:val="0"/>
        </w:rPr>
        <w:t xml:space="preserve">African Development Bank (AfDB) (2022) </w:t>
      </w:r>
      <w:r w:rsidDel="00000000" w:rsidR="00000000" w:rsidRPr="00000000">
        <w:rPr>
          <w:i w:val="1"/>
          <w:iCs w:val="1"/>
          <w:rtl w:val="0"/>
        </w:rPr>
        <w:t xml:space="preserve">Education in Fragile States: Resilience, Inclusion and Access</w:t>
      </w:r>
      <w:r w:rsidDel="00000000" w:rsidR="00000000" w:rsidRPr="00000000">
        <w:rPr>
          <w:rtl w:val="0"/>
        </w:rPr>
        <w:t xml:space="preserve">. Abidjan: AfDB Publications.</w:t>
      </w:r>
    </w:p>
    <w:p w:rsidR="00000000" w:rsidDel="00000000" w:rsidP="00000000" w:rsidRDefault="00000000" w:rsidRPr="00000000" w14:paraId="0000067F">
      <w:pPr>
        <w:spacing w:after="240" w:before="240" w:line="276" w:lineRule="auto"/>
        <w:rPr/>
      </w:pPr>
      <w:r w:rsidDel="00000000" w:rsidR="00000000" w:rsidRPr="00000000">
        <w:rPr>
          <w:rtl w:val="0"/>
        </w:rPr>
        <w:t xml:space="preserve">Altbach, P. (2008) ‘Globalisation and the University: Realities in an Unequal World’, in R. Bassett and A. Maldonado-Maldonado (eds.) </w:t>
      </w:r>
      <w:r w:rsidDel="00000000" w:rsidR="00000000" w:rsidRPr="00000000">
        <w:rPr>
          <w:i w:val="1"/>
          <w:iCs w:val="1"/>
          <w:rtl w:val="0"/>
        </w:rPr>
        <w:t xml:space="preserve">International Organisations and Higher Education Policy: Thinking Globally, Acting Locally?</w:t>
      </w:r>
      <w:r w:rsidDel="00000000" w:rsidR="00000000" w:rsidRPr="00000000">
        <w:rPr>
          <w:rtl w:val="0"/>
        </w:rPr>
        <w:t xml:space="preserve">. London: Routledge, pp. 121–139.</w:t>
      </w:r>
    </w:p>
    <w:p w:rsidR="00000000" w:rsidDel="00000000" w:rsidP="00000000" w:rsidRDefault="00000000" w:rsidRPr="00000000" w14:paraId="00000680">
      <w:pPr>
        <w:spacing w:after="240" w:before="240" w:line="276" w:lineRule="auto"/>
        <w:rPr/>
      </w:pPr>
      <w:r w:rsidDel="00000000" w:rsidR="00000000" w:rsidRPr="00000000">
        <w:rPr>
          <w:rtl w:val="0"/>
        </w:rPr>
        <w:t xml:space="preserve">AU-CIEFFA (2022) </w:t>
      </w:r>
      <w:r w:rsidDel="00000000" w:rsidR="00000000" w:rsidRPr="00000000">
        <w:rPr>
          <w:i w:val="1"/>
          <w:iCs w:val="1"/>
          <w:rtl w:val="0"/>
        </w:rPr>
        <w:t xml:space="preserve">Annual Report: Promoting Girls’ and Women’s Education in Africa</w:t>
      </w:r>
      <w:r w:rsidDel="00000000" w:rsidR="00000000" w:rsidRPr="00000000">
        <w:rPr>
          <w:rtl w:val="0"/>
        </w:rPr>
        <w:t xml:space="preserve">. Addis Ababa: African Union International Centre for Girls’ and Women’s Education in Africa.</w:t>
      </w:r>
    </w:p>
    <w:p w:rsidR="00000000" w:rsidDel="00000000" w:rsidP="00000000" w:rsidRDefault="00000000" w:rsidRPr="00000000" w14:paraId="00000681">
      <w:pPr>
        <w:spacing w:after="240" w:before="240" w:line="276" w:lineRule="auto"/>
        <w:rPr/>
      </w:pPr>
      <w:r w:rsidDel="00000000" w:rsidR="00000000" w:rsidRPr="00000000">
        <w:rPr>
          <w:rtl w:val="0"/>
        </w:rPr>
        <w:t xml:space="preserve">Bourdieu, P. (1986) ‘The Forms of Capital’, in J. Richardson (ed.) </w:t>
      </w:r>
      <w:r w:rsidDel="00000000" w:rsidR="00000000" w:rsidRPr="00000000">
        <w:rPr>
          <w:i w:val="1"/>
          <w:iCs w:val="1"/>
          <w:rtl w:val="0"/>
        </w:rPr>
        <w:t xml:space="preserve">Handbook of Theory and Research for the Sociology of Education</w:t>
      </w:r>
      <w:r w:rsidDel="00000000" w:rsidR="00000000" w:rsidRPr="00000000">
        <w:rPr>
          <w:rtl w:val="0"/>
        </w:rPr>
        <w:t xml:space="preserve">. New York: Greenwood, pp. 241–258.</w:t>
      </w:r>
    </w:p>
    <w:p w:rsidR="00000000" w:rsidDel="00000000" w:rsidP="00000000" w:rsidRDefault="00000000" w:rsidRPr="00000000" w14:paraId="00000682">
      <w:pPr>
        <w:spacing w:after="240" w:before="240" w:line="276" w:lineRule="auto"/>
        <w:rPr/>
      </w:pPr>
      <w:r w:rsidDel="00000000" w:rsidR="00000000" w:rsidRPr="00000000">
        <w:rPr>
          <w:rtl w:val="0"/>
        </w:rPr>
        <w:t xml:space="preserve">Brookings Institution (2021) </w:t>
      </w:r>
      <w:r w:rsidDel="00000000" w:rsidR="00000000" w:rsidRPr="00000000">
        <w:rPr>
          <w:i w:val="1"/>
          <w:iCs w:val="1"/>
          <w:rtl w:val="0"/>
        </w:rPr>
        <w:t xml:space="preserve">The Impact of Tostan’s Community Empowerment Program in West Africa</w:t>
      </w:r>
      <w:r w:rsidDel="00000000" w:rsidR="00000000" w:rsidRPr="00000000">
        <w:rPr>
          <w:rtl w:val="0"/>
        </w:rPr>
        <w:t xml:space="preserve">. Washington, DC: Brookings Center for Universal Education.</w:t>
      </w:r>
    </w:p>
    <w:p w:rsidR="00000000" w:rsidDel="00000000" w:rsidP="00000000" w:rsidRDefault="00000000" w:rsidRPr="00000000" w14:paraId="00000683">
      <w:pPr>
        <w:spacing w:after="240" w:before="240" w:line="276" w:lineRule="auto"/>
        <w:rPr/>
      </w:pPr>
      <w:r w:rsidDel="00000000" w:rsidR="00000000" w:rsidRPr="00000000">
        <w:rPr>
          <w:rtl w:val="0"/>
        </w:rPr>
        <w:t xml:space="preserve">Chimbutane, F. (2020) ‘Multilingual Education in Mozambique: Practice, Politics and Possibilities’, </w:t>
      </w:r>
      <w:r w:rsidDel="00000000" w:rsidR="00000000" w:rsidRPr="00000000">
        <w:rPr>
          <w:i w:val="1"/>
          <w:iCs w:val="1"/>
          <w:rtl w:val="0"/>
        </w:rPr>
        <w:t xml:space="preserve">Current Issues in Language Planning</w:t>
      </w:r>
      <w:r w:rsidDel="00000000" w:rsidR="00000000" w:rsidRPr="00000000">
        <w:rPr>
          <w:rtl w:val="0"/>
        </w:rPr>
        <w:t xml:space="preserve">, 21(5), pp. 462–478.</w:t>
      </w:r>
    </w:p>
    <w:p w:rsidR="00000000" w:rsidDel="00000000" w:rsidP="00000000" w:rsidRDefault="00000000" w:rsidRPr="00000000" w14:paraId="00000684">
      <w:pPr>
        <w:spacing w:after="240" w:before="240" w:line="276" w:lineRule="auto"/>
        <w:rPr/>
      </w:pPr>
      <w:r w:rsidDel="00000000" w:rsidR="00000000" w:rsidRPr="00000000">
        <w:rPr>
          <w:rtl w:val="0"/>
        </w:rPr>
        <w:t xml:space="preserve">Christie, P. and McKinney, C. (2017) ‘Decoloniality and Education in South Africa: New Directions for Thinking about Knowledge, Language and Learning’, </w:t>
      </w:r>
      <w:r w:rsidDel="00000000" w:rsidR="00000000" w:rsidRPr="00000000">
        <w:rPr>
          <w:i w:val="1"/>
          <w:iCs w:val="1"/>
          <w:rtl w:val="0"/>
        </w:rPr>
        <w:t xml:space="preserve">Journal of Education</w:t>
      </w:r>
      <w:r w:rsidDel="00000000" w:rsidR="00000000" w:rsidRPr="00000000">
        <w:rPr>
          <w:rtl w:val="0"/>
        </w:rPr>
        <w:t xml:space="preserve">, 68, pp. 1–7.</w:t>
      </w:r>
    </w:p>
    <w:p w:rsidR="00000000" w:rsidDel="00000000" w:rsidP="00000000" w:rsidRDefault="00000000" w:rsidRPr="00000000" w14:paraId="00000685">
      <w:pPr>
        <w:spacing w:after="240" w:before="240" w:line="276" w:lineRule="auto"/>
        <w:rPr/>
      </w:pPr>
      <w:r w:rsidDel="00000000" w:rsidR="00000000" w:rsidRPr="00000000">
        <w:rPr>
          <w:rtl w:val="0"/>
        </w:rPr>
        <w:t xml:space="preserve">Du Plessis, J. (2021) </w:t>
      </w:r>
      <w:r w:rsidDel="00000000" w:rsidR="00000000" w:rsidRPr="00000000">
        <w:rPr>
          <w:i w:val="1"/>
          <w:iCs w:val="1"/>
          <w:rtl w:val="0"/>
        </w:rPr>
        <w:t xml:space="preserve">Curriculum Politics at UCT: Epistemic Contestation and Academic Identity Post-#RhodesMustFall</w:t>
      </w:r>
      <w:r w:rsidDel="00000000" w:rsidR="00000000" w:rsidRPr="00000000">
        <w:rPr>
          <w:rtl w:val="0"/>
        </w:rPr>
        <w:t xml:space="preserve">. Cape Town: University of Cape Town Press.</w:t>
      </w:r>
    </w:p>
    <w:p w:rsidR="00000000" w:rsidDel="00000000" w:rsidP="00000000" w:rsidRDefault="00000000" w:rsidRPr="00000000" w14:paraId="00000686">
      <w:pPr>
        <w:spacing w:after="240" w:before="240" w:line="276" w:lineRule="auto"/>
        <w:rPr/>
      </w:pPr>
      <w:r w:rsidDel="00000000" w:rsidR="00000000" w:rsidRPr="00000000">
        <w:rPr>
          <w:rtl w:val="0"/>
        </w:rPr>
        <w:t xml:space="preserve">Fataar, A. (2018) ‘Decolonising Education in South Africa: Perspectives and Debates’, </w:t>
      </w:r>
      <w:r w:rsidDel="00000000" w:rsidR="00000000" w:rsidRPr="00000000">
        <w:rPr>
          <w:i w:val="1"/>
          <w:iCs w:val="1"/>
          <w:rtl w:val="0"/>
        </w:rPr>
        <w:t xml:space="preserve">Educational Research for Social Change</w:t>
      </w:r>
      <w:r w:rsidDel="00000000" w:rsidR="00000000" w:rsidRPr="00000000">
        <w:rPr>
          <w:rtl w:val="0"/>
        </w:rPr>
        <w:t xml:space="preserve">, 7(Special Issue), pp. vi–x.</w:t>
      </w:r>
    </w:p>
    <w:p w:rsidR="00000000" w:rsidDel="00000000" w:rsidP="00000000" w:rsidRDefault="00000000" w:rsidRPr="00000000" w14:paraId="00000687">
      <w:pPr>
        <w:spacing w:after="240" w:before="240" w:line="276" w:lineRule="auto"/>
        <w:rPr/>
      </w:pPr>
      <w:r w:rsidDel="00000000" w:rsidR="00000000" w:rsidRPr="00000000">
        <w:rPr>
          <w:rtl w:val="0"/>
        </w:rPr>
        <w:t xml:space="preserve">Heleta, S. (2016) ‘Decolonisation of Higher Education: Dismantling Epistemic Violence and Eurocentrism in South Africa’, </w:t>
      </w:r>
      <w:r w:rsidDel="00000000" w:rsidR="00000000" w:rsidRPr="00000000">
        <w:rPr>
          <w:i w:val="1"/>
          <w:iCs w:val="1"/>
          <w:rtl w:val="0"/>
        </w:rPr>
        <w:t xml:space="preserve">Transformation in Higher Education</w:t>
      </w:r>
      <w:r w:rsidDel="00000000" w:rsidR="00000000" w:rsidRPr="00000000">
        <w:rPr>
          <w:rtl w:val="0"/>
        </w:rPr>
        <w:t xml:space="preserve">, 1(1), pp. 1–8.</w:t>
      </w:r>
    </w:p>
    <w:p w:rsidR="00000000" w:rsidDel="00000000" w:rsidP="00000000" w:rsidRDefault="00000000" w:rsidRPr="00000000" w14:paraId="00000688">
      <w:pPr>
        <w:spacing w:after="240" w:before="240" w:line="276" w:lineRule="auto"/>
        <w:rPr/>
      </w:pPr>
      <w:r w:rsidDel="00000000" w:rsidR="00000000" w:rsidRPr="00000000">
        <w:rPr>
          <w:rtl w:val="0"/>
        </w:rPr>
        <w:t xml:space="preserve">Jansen, J. (2019) </w:t>
      </w:r>
      <w:r w:rsidDel="00000000" w:rsidR="00000000" w:rsidRPr="00000000">
        <w:rPr>
          <w:i w:val="1"/>
          <w:iCs w:val="1"/>
          <w:rtl w:val="0"/>
        </w:rPr>
        <w:t xml:space="preserve">Decolonisation in Universities: The Politics of Knowledge</w:t>
      </w:r>
      <w:r w:rsidDel="00000000" w:rsidR="00000000" w:rsidRPr="00000000">
        <w:rPr>
          <w:rtl w:val="0"/>
        </w:rPr>
        <w:t xml:space="preserve">. Johannesburg: Wits University Press.</w:t>
      </w:r>
    </w:p>
    <w:p w:rsidR="00000000" w:rsidDel="00000000" w:rsidP="00000000" w:rsidRDefault="00000000" w:rsidRPr="00000000" w14:paraId="00000689">
      <w:pPr>
        <w:spacing w:after="240" w:before="240" w:line="276" w:lineRule="auto"/>
        <w:rPr/>
      </w:pPr>
      <w:r w:rsidDel="00000000" w:rsidR="00000000" w:rsidRPr="00000000">
        <w:rPr>
          <w:rtl w:val="0"/>
        </w:rPr>
        <w:t xml:space="preserve">Juliana Loshiro (2021) </w:t>
      </w:r>
      <w:r w:rsidDel="00000000" w:rsidR="00000000" w:rsidRPr="00000000">
        <w:rPr>
          <w:i w:val="1"/>
          <w:iCs w:val="1"/>
          <w:rtl w:val="0"/>
        </w:rPr>
        <w:t xml:space="preserve">The Word Forest Project: Linking Language, Environment and Culture in Yaaku Learning</w:t>
      </w:r>
      <w:r w:rsidDel="00000000" w:rsidR="00000000" w:rsidRPr="00000000">
        <w:rPr>
          <w:rtl w:val="0"/>
        </w:rPr>
        <w:t xml:space="preserve">. Nairobi: Indigenous Languages Research Trust.</w:t>
      </w:r>
    </w:p>
    <w:p w:rsidR="00000000" w:rsidDel="00000000" w:rsidP="00000000" w:rsidRDefault="00000000" w:rsidRPr="00000000" w14:paraId="0000068A">
      <w:pPr>
        <w:spacing w:after="240" w:before="240" w:line="276" w:lineRule="auto"/>
        <w:rPr/>
      </w:pPr>
      <w:r w:rsidDel="00000000" w:rsidR="00000000" w:rsidRPr="00000000">
        <w:rPr>
          <w:rtl w:val="0"/>
        </w:rPr>
        <w:t xml:space="preserve">Mboya, D. (2023) ‘Localising Pan-Africanism in Kenyan Classrooms: Curriculum Integration after CESA’, </w:t>
      </w:r>
      <w:r w:rsidDel="00000000" w:rsidR="00000000" w:rsidRPr="00000000">
        <w:rPr>
          <w:i w:val="1"/>
          <w:iCs w:val="1"/>
          <w:rtl w:val="0"/>
        </w:rPr>
        <w:t xml:space="preserve">African Curriculum Review</w:t>
      </w:r>
      <w:r w:rsidDel="00000000" w:rsidR="00000000" w:rsidRPr="00000000">
        <w:rPr>
          <w:rtl w:val="0"/>
        </w:rPr>
        <w:t xml:space="preserve">, 4(1), pp. 35–48.</w:t>
      </w:r>
    </w:p>
    <w:p w:rsidR="00000000" w:rsidDel="00000000" w:rsidP="00000000" w:rsidRDefault="00000000" w:rsidRPr="00000000" w14:paraId="0000068B">
      <w:pPr>
        <w:spacing w:after="240" w:before="240" w:line="276" w:lineRule="auto"/>
        <w:rPr/>
      </w:pPr>
      <w:r w:rsidDel="00000000" w:rsidR="00000000" w:rsidRPr="00000000">
        <w:rPr>
          <w:rtl w:val="0"/>
        </w:rPr>
        <w:t xml:space="preserve">Ndhlovu, F. and Nyoni, M. (2021) ‘Decolonising History Teaching in Africa: The Place of UNESCO’s General History of Africa’, </w:t>
      </w:r>
      <w:r w:rsidDel="00000000" w:rsidR="00000000" w:rsidRPr="00000000">
        <w:rPr>
          <w:i w:val="1"/>
          <w:iCs w:val="1"/>
          <w:rtl w:val="0"/>
        </w:rPr>
        <w:t xml:space="preserve">Educational Review</w:t>
      </w:r>
      <w:r w:rsidDel="00000000" w:rsidR="00000000" w:rsidRPr="00000000">
        <w:rPr>
          <w:rtl w:val="0"/>
        </w:rPr>
        <w:t xml:space="preserve">, 73(2), pp. 159–177.</w:t>
      </w:r>
    </w:p>
    <w:p w:rsidR="00000000" w:rsidDel="00000000" w:rsidP="00000000" w:rsidRDefault="00000000" w:rsidRPr="00000000" w14:paraId="0000068C">
      <w:pPr>
        <w:spacing w:after="240" w:before="240" w:line="276" w:lineRule="auto"/>
        <w:rPr/>
      </w:pPr>
      <w:r w:rsidDel="00000000" w:rsidR="00000000" w:rsidRPr="00000000">
        <w:rPr>
          <w:rtl w:val="0"/>
        </w:rPr>
        <w:t xml:space="preserve">Qorro, M. (2009) </w:t>
      </w:r>
      <w:r w:rsidDel="00000000" w:rsidR="00000000" w:rsidRPr="00000000">
        <w:rPr>
          <w:i w:val="1"/>
          <w:iCs w:val="1"/>
          <w:rtl w:val="0"/>
        </w:rPr>
        <w:t xml:space="preserve">Parents’ and Policy Makers’ Rationales for English Medium Instruction in Tanzania: A Critical Review</w:t>
      </w:r>
      <w:r w:rsidDel="00000000" w:rsidR="00000000" w:rsidRPr="00000000">
        <w:rPr>
          <w:rtl w:val="0"/>
        </w:rPr>
        <w:t xml:space="preserve">. Dar es Salaam: HakiElimu.</w:t>
      </w:r>
    </w:p>
    <w:p w:rsidR="00000000" w:rsidDel="00000000" w:rsidP="00000000" w:rsidRDefault="00000000" w:rsidRPr="00000000" w14:paraId="0000068D">
      <w:pPr>
        <w:spacing w:after="240" w:before="240" w:line="276" w:lineRule="auto"/>
        <w:rPr/>
      </w:pPr>
      <w:r w:rsidDel="00000000" w:rsidR="00000000" w:rsidRPr="00000000">
        <w:rPr>
          <w:rtl w:val="0"/>
        </w:rPr>
        <w:t xml:space="preserve">Samoff, J. and Carrol, B. (2003) ‘From Manpower Planning to the Knowledge Era: World Bank Policies on Higher Education in Africa’, </w:t>
      </w:r>
      <w:r w:rsidDel="00000000" w:rsidR="00000000" w:rsidRPr="00000000">
        <w:rPr>
          <w:i w:val="1"/>
          <w:iCs w:val="1"/>
          <w:rtl w:val="0"/>
        </w:rPr>
        <w:t xml:space="preserve">UNESCO Forum on Higher Education, Research and Knowledge</w:t>
      </w:r>
      <w:r w:rsidDel="00000000" w:rsidR="00000000" w:rsidRPr="00000000">
        <w:rPr>
          <w:rtl w:val="0"/>
        </w:rPr>
        <w:t xml:space="preserve">. Paris: UNESCO.</w:t>
      </w:r>
    </w:p>
    <w:p w:rsidR="00000000" w:rsidDel="00000000" w:rsidP="00000000" w:rsidRDefault="00000000" w:rsidRPr="00000000" w14:paraId="0000068E">
      <w:pPr>
        <w:spacing w:after="240" w:before="240" w:line="276" w:lineRule="auto"/>
        <w:rPr/>
      </w:pPr>
      <w:r w:rsidDel="00000000" w:rsidR="00000000" w:rsidRPr="00000000">
        <w:rPr>
          <w:rtl w:val="0"/>
        </w:rPr>
        <w:t xml:space="preserve">Tikly, L. (2020) ‘Education for Sustainable Development in the Postcolonial World: Towards a Transformative Agenda’, </w:t>
      </w:r>
      <w:r w:rsidDel="00000000" w:rsidR="00000000" w:rsidRPr="00000000">
        <w:rPr>
          <w:i w:val="1"/>
          <w:iCs w:val="1"/>
          <w:rtl w:val="0"/>
        </w:rPr>
        <w:t xml:space="preserve">International Journal of Development Education and Global Learning</w:t>
      </w:r>
      <w:r w:rsidDel="00000000" w:rsidR="00000000" w:rsidRPr="00000000">
        <w:rPr>
          <w:rtl w:val="0"/>
        </w:rPr>
        <w:t xml:space="preserve">, 12(2), pp. 132–147.</w:t>
      </w:r>
    </w:p>
    <w:p w:rsidR="00000000" w:rsidDel="00000000" w:rsidP="00000000" w:rsidRDefault="00000000" w:rsidRPr="00000000" w14:paraId="0000068F">
      <w:pPr>
        <w:spacing w:after="240" w:before="240" w:line="276" w:lineRule="auto"/>
        <w:rPr/>
      </w:pPr>
      <w:r w:rsidDel="00000000" w:rsidR="00000000" w:rsidRPr="00000000">
        <w:rPr>
          <w:rtl w:val="0"/>
        </w:rPr>
        <w:t xml:space="preserve">Tapsoba, A. and Makuto, P. (2023) ‘Recentring the Curriculum: African Civilisations in WAEC’s History Syllabus’, </w:t>
      </w:r>
      <w:r w:rsidDel="00000000" w:rsidR="00000000" w:rsidRPr="00000000">
        <w:rPr>
          <w:i w:val="1"/>
          <w:iCs w:val="1"/>
          <w:rtl w:val="0"/>
        </w:rPr>
        <w:t xml:space="preserve">West African Journal of Education Reform</w:t>
      </w:r>
      <w:r w:rsidDel="00000000" w:rsidR="00000000" w:rsidRPr="00000000">
        <w:rPr>
          <w:rtl w:val="0"/>
        </w:rPr>
        <w:t xml:space="preserve">, 6(1), pp. 71–85.</w:t>
      </w:r>
    </w:p>
    <w:p w:rsidR="00000000" w:rsidDel="00000000" w:rsidP="00000000" w:rsidRDefault="00000000" w:rsidRPr="00000000" w14:paraId="00000690">
      <w:pPr>
        <w:spacing w:after="240" w:before="240" w:line="276" w:lineRule="auto"/>
        <w:rPr/>
      </w:pPr>
      <w:r w:rsidDel="00000000" w:rsidR="00000000" w:rsidRPr="00000000">
        <w:rPr>
          <w:rtl w:val="0"/>
        </w:rPr>
        <w:t xml:space="preserve">UNESCO (n.d.) </w:t>
      </w:r>
      <w:r w:rsidDel="00000000" w:rsidR="00000000" w:rsidRPr="00000000">
        <w:rPr>
          <w:i w:val="1"/>
          <w:iCs w:val="1"/>
          <w:rtl w:val="0"/>
        </w:rPr>
        <w:t xml:space="preserve">General History of Africa</w:t>
      </w:r>
      <w:r w:rsidDel="00000000" w:rsidR="00000000" w:rsidRPr="00000000">
        <w:rPr>
          <w:rtl w:val="0"/>
        </w:rPr>
        <w:t xml:space="preserve">. Available at:</w:t>
      </w:r>
      <w:hyperlink r:id="rId17">
        <w:r w:rsidDel="00000000" w:rsidR="00000000" w:rsidRPr="00000000">
          <w:rPr>
            <w:rtl w:val="0"/>
          </w:rPr>
          <w:t xml:space="preserve"> </w:t>
        </w:r>
      </w:hyperlink>
      <w:hyperlink r:id="rId18">
        <w:r w:rsidDel="00000000" w:rsidR="00000000" w:rsidRPr="00000000">
          <w:rPr>
            <w:u w:val="single"/>
            <w:rtl w:val="0"/>
          </w:rPr>
          <w:t xml:space="preserve">https://en.unesco.org/general-history-africa</w:t>
        </w:r>
      </w:hyperlink>
      <w:r w:rsidDel="00000000" w:rsidR="00000000" w:rsidRPr="00000000">
        <w:rPr>
          <w:rtl w:val="0"/>
        </w:rPr>
        <w:t xml:space="preserve"> (Accessed: 12 July 2025).</w:t>
      </w:r>
    </w:p>
    <w:p w:rsidR="00000000" w:rsidDel="00000000" w:rsidP="00000000" w:rsidRDefault="00000000" w:rsidRPr="00000000" w14:paraId="00000691">
      <w:pPr>
        <w:spacing w:after="240" w:before="240" w:line="276" w:lineRule="auto"/>
        <w:rPr/>
      </w:pPr>
      <w:r w:rsidDel="00000000" w:rsidR="00000000" w:rsidRPr="00000000">
        <w:rPr>
          <w:rtl w:val="0"/>
        </w:rPr>
        <w:t xml:space="preserve">UNESCO (2024a) </w:t>
      </w:r>
      <w:r w:rsidDel="00000000" w:rsidR="00000000" w:rsidRPr="00000000">
        <w:rPr>
          <w:i w:val="1"/>
          <w:iCs w:val="1"/>
          <w:rtl w:val="0"/>
        </w:rPr>
        <w:t xml:space="preserve">General History of Africa Curriculum Resource Package Launch Report: Accra Regional Summit</w:t>
      </w:r>
      <w:r w:rsidDel="00000000" w:rsidR="00000000" w:rsidRPr="00000000">
        <w:rPr>
          <w:rtl w:val="0"/>
        </w:rPr>
        <w:t xml:space="preserve">. Paris: UNESCO Publishing.</w:t>
      </w:r>
    </w:p>
    <w:p w:rsidR="00000000" w:rsidDel="00000000" w:rsidP="00000000" w:rsidRDefault="00000000" w:rsidRPr="00000000" w14:paraId="00000692">
      <w:pPr>
        <w:spacing w:after="240" w:before="240" w:line="276" w:lineRule="auto"/>
        <w:rPr/>
      </w:pPr>
      <w:r w:rsidDel="00000000" w:rsidR="00000000" w:rsidRPr="00000000">
        <w:rPr>
          <w:rtl w:val="0"/>
        </w:rPr>
        <w:t xml:space="preserve">UNESCO IBE (2023) </w:t>
      </w:r>
      <w:r w:rsidDel="00000000" w:rsidR="00000000" w:rsidRPr="00000000">
        <w:rPr>
          <w:i w:val="1"/>
          <w:iCs w:val="1"/>
          <w:rtl w:val="0"/>
        </w:rPr>
        <w:t xml:space="preserve">African Curriculum Innovations and Continental Collaboration: Policy Brief</w:t>
      </w:r>
      <w:r w:rsidDel="00000000" w:rsidR="00000000" w:rsidRPr="00000000">
        <w:rPr>
          <w:rtl w:val="0"/>
        </w:rPr>
        <w:t xml:space="preserve">. Geneva: International Bureau of Education.</w:t>
      </w:r>
    </w:p>
    <w:p w:rsidR="00000000" w:rsidDel="00000000" w:rsidP="00000000" w:rsidRDefault="00000000" w:rsidRPr="00000000" w14:paraId="00000693">
      <w:pPr>
        <w:spacing w:after="240" w:before="240" w:line="276" w:lineRule="auto"/>
        <w:rPr/>
      </w:pPr>
      <w:r w:rsidDel="00000000" w:rsidR="00000000" w:rsidRPr="00000000">
        <w:rPr>
          <w:rtl w:val="0"/>
        </w:rPr>
        <w:t xml:space="preserve">UNESCO (2024b) </w:t>
      </w:r>
      <w:r w:rsidDel="00000000" w:rsidR="00000000" w:rsidRPr="00000000">
        <w:rPr>
          <w:i w:val="1"/>
          <w:iCs w:val="1"/>
          <w:rtl w:val="0"/>
        </w:rPr>
        <w:t xml:space="preserve">Inclusive Pedagogy for Cultural and Linguistic Diversity: Global Policy Report</w:t>
      </w:r>
      <w:r w:rsidDel="00000000" w:rsidR="00000000" w:rsidRPr="00000000">
        <w:rPr>
          <w:rtl w:val="0"/>
        </w:rPr>
        <w:t xml:space="preserve">. Paris: UNESCO.</w:t>
      </w:r>
    </w:p>
    <w:p w:rsidR="00000000" w:rsidDel="00000000" w:rsidP="00000000" w:rsidRDefault="00000000" w:rsidRPr="00000000" w14:paraId="00000694">
      <w:pPr>
        <w:spacing w:after="240" w:before="240" w:line="276" w:lineRule="auto"/>
        <w:rPr/>
      </w:pPr>
      <w:r w:rsidDel="00000000" w:rsidR="00000000" w:rsidRPr="00000000">
        <w:rPr>
          <w:rtl w:val="0"/>
        </w:rPr>
        <w:t xml:space="preserve">Addis Ababa Declaration. (2023). </w:t>
      </w:r>
      <w:r w:rsidDel="00000000" w:rsidR="00000000" w:rsidRPr="00000000">
        <w:rPr>
          <w:i w:val="1"/>
          <w:iCs w:val="1"/>
          <w:rtl w:val="0"/>
        </w:rPr>
        <w:t xml:space="preserve">Joint statement on education and indigenous knowledge at the AU-CIEFFA Policy Forum, Addis Ababa, April 2023</w:t>
      </w:r>
      <w:r w:rsidDel="00000000" w:rsidR="00000000" w:rsidRPr="00000000">
        <w:rPr>
          <w:rtl w:val="0"/>
        </w:rPr>
        <w:t xml:space="preserve">. African Union.</w:t>
      </w:r>
    </w:p>
    <w:p w:rsidR="00000000" w:rsidDel="00000000" w:rsidP="00000000" w:rsidRDefault="00000000" w:rsidRPr="00000000" w14:paraId="00000695">
      <w:pPr>
        <w:spacing w:after="240" w:before="240" w:line="276" w:lineRule="auto"/>
        <w:rPr/>
      </w:pPr>
      <w:r w:rsidDel="00000000" w:rsidR="00000000" w:rsidRPr="00000000">
        <w:rPr>
          <w:rtl w:val="0"/>
        </w:rPr>
        <w:t xml:space="preserve">ADEA (Association for the Development of Education in Africa). (2023). </w:t>
      </w:r>
      <w:r w:rsidDel="00000000" w:rsidR="00000000" w:rsidRPr="00000000">
        <w:rPr>
          <w:i w:val="1"/>
          <w:iCs w:val="1"/>
          <w:rtl w:val="0"/>
        </w:rPr>
        <w:t xml:space="preserve">Policy Brief: Multilingual Education and Curriculum Reform in Africa</w:t>
      </w:r>
      <w:r w:rsidDel="00000000" w:rsidR="00000000" w:rsidRPr="00000000">
        <w:rPr>
          <w:rtl w:val="0"/>
        </w:rPr>
        <w:t xml:space="preserve">. Abidjan: ADEA.</w:t>
      </w:r>
    </w:p>
    <w:p w:rsidR="00000000" w:rsidDel="00000000" w:rsidP="00000000" w:rsidRDefault="00000000" w:rsidRPr="00000000" w14:paraId="00000696">
      <w:pPr>
        <w:spacing w:after="240" w:before="240" w:line="276" w:lineRule="auto"/>
        <w:rPr/>
      </w:pPr>
      <w:r w:rsidDel="00000000" w:rsidR="00000000" w:rsidRPr="00000000">
        <w:rPr>
          <w:rtl w:val="0"/>
        </w:rPr>
        <w:t xml:space="preserve">African Leadership Magazine. (2020). </w:t>
      </w:r>
      <w:r w:rsidDel="00000000" w:rsidR="00000000" w:rsidRPr="00000000">
        <w:rPr>
          <w:i w:val="1"/>
          <w:iCs w:val="1"/>
          <w:rtl w:val="0"/>
        </w:rPr>
        <w:t xml:space="preserve">WAEC Syllabus Revision Marks New Era in African History Education</w:t>
      </w:r>
      <w:r w:rsidDel="00000000" w:rsidR="00000000" w:rsidRPr="00000000">
        <w:rPr>
          <w:rtl w:val="0"/>
        </w:rPr>
        <w:t xml:space="preserve">. Available at:</w:t>
      </w:r>
      <w:hyperlink r:id="rId19">
        <w:r w:rsidDel="00000000" w:rsidR="00000000" w:rsidRPr="00000000">
          <w:rPr>
            <w:rtl w:val="0"/>
          </w:rPr>
          <w:t xml:space="preserve"> </w:t>
        </w:r>
      </w:hyperlink>
      <w:hyperlink r:id="rId20">
        <w:r w:rsidDel="00000000" w:rsidR="00000000" w:rsidRPr="00000000">
          <w:rPr>
            <w:u w:val="single"/>
            <w:rtl w:val="0"/>
          </w:rPr>
          <w:t xml:space="preserve">https://africanleadershipmagazine.co.uk</w:t>
        </w:r>
      </w:hyperlink>
      <w:r w:rsidDel="00000000" w:rsidR="00000000" w:rsidRPr="00000000">
        <w:rPr>
          <w:rtl w:val="0"/>
        </w:rPr>
        <w:t xml:space="preserve"> [Accessed 8 July 2025].</w:t>
      </w:r>
    </w:p>
    <w:p w:rsidR="00000000" w:rsidDel="00000000" w:rsidP="00000000" w:rsidRDefault="00000000" w:rsidRPr="00000000" w14:paraId="00000697">
      <w:pPr>
        <w:spacing w:after="240" w:before="240" w:line="276" w:lineRule="auto"/>
        <w:rPr/>
      </w:pPr>
      <w:r w:rsidDel="00000000" w:rsidR="00000000" w:rsidRPr="00000000">
        <w:rPr>
          <w:rtl w:val="0"/>
        </w:rPr>
        <w:t xml:space="preserve">Akinmolayan, J., Mabaso, N. and Zondi, L. (2024). </w:t>
      </w:r>
      <w:r w:rsidDel="00000000" w:rsidR="00000000" w:rsidRPr="00000000">
        <w:rPr>
          <w:i w:val="1"/>
          <w:iCs w:val="1"/>
          <w:rtl w:val="0"/>
        </w:rPr>
        <w:t xml:space="preserve">Curriculum Transformation in South African Schools: Opportunities and Resistance</w:t>
      </w:r>
      <w:r w:rsidDel="00000000" w:rsidR="00000000" w:rsidRPr="00000000">
        <w:rPr>
          <w:rtl w:val="0"/>
        </w:rPr>
        <w:t xml:space="preserve">. Johannesburg: Wits Centre for Education Policy.</w:t>
      </w:r>
    </w:p>
    <w:p w:rsidR="00000000" w:rsidDel="00000000" w:rsidP="00000000" w:rsidRDefault="00000000" w:rsidRPr="00000000" w14:paraId="00000698">
      <w:pPr>
        <w:spacing w:after="240" w:before="240" w:line="276" w:lineRule="auto"/>
        <w:rPr/>
      </w:pPr>
      <w:r w:rsidDel="00000000" w:rsidR="00000000" w:rsidRPr="00000000">
        <w:rPr>
          <w:rtl w:val="0"/>
        </w:rPr>
        <w:t xml:space="preserve">Altbach, P. (2008). </w:t>
      </w:r>
      <w:r w:rsidDel="00000000" w:rsidR="00000000" w:rsidRPr="00000000">
        <w:rPr>
          <w:i w:val="1"/>
          <w:iCs w:val="1"/>
          <w:rtl w:val="0"/>
        </w:rPr>
        <w:t xml:space="preserve">Globalisation and the University: Realities in an Unequal World</w:t>
      </w:r>
      <w:r w:rsidDel="00000000" w:rsidR="00000000" w:rsidRPr="00000000">
        <w:rPr>
          <w:rtl w:val="0"/>
        </w:rPr>
        <w:t xml:space="preserve">. In: B. Lambert and C. McCowan (eds.) </w:t>
      </w:r>
      <w:r w:rsidDel="00000000" w:rsidR="00000000" w:rsidRPr="00000000">
        <w:rPr>
          <w:i w:val="1"/>
          <w:iCs w:val="1"/>
          <w:rtl w:val="0"/>
        </w:rPr>
        <w:t xml:space="preserve">International Education and Development</w:t>
      </w:r>
      <w:r w:rsidDel="00000000" w:rsidR="00000000" w:rsidRPr="00000000">
        <w:rPr>
          <w:rtl w:val="0"/>
        </w:rPr>
        <w:t xml:space="preserve">. London: Bloomsbury, pp. 23–39.</w:t>
      </w:r>
    </w:p>
    <w:p w:rsidR="00000000" w:rsidDel="00000000" w:rsidP="00000000" w:rsidRDefault="00000000" w:rsidRPr="00000000" w14:paraId="00000699">
      <w:pPr>
        <w:spacing w:after="240" w:before="240" w:line="276" w:lineRule="auto"/>
        <w:rPr/>
      </w:pPr>
      <w:r w:rsidDel="00000000" w:rsidR="00000000" w:rsidRPr="00000000">
        <w:rPr>
          <w:rtl w:val="0"/>
        </w:rPr>
        <w:t xml:space="preserve">AU-CIEFFA (African Union International Centre for Girls’ and Women’s Education in Africa). (2022). </w:t>
      </w:r>
      <w:r w:rsidDel="00000000" w:rsidR="00000000" w:rsidRPr="00000000">
        <w:rPr>
          <w:i w:val="1"/>
          <w:iCs w:val="1"/>
          <w:rtl w:val="0"/>
        </w:rPr>
        <w:t xml:space="preserve">Indigenous Languages and Curriculum in Africa: Teacher Training Guidelines</w:t>
      </w:r>
      <w:r w:rsidDel="00000000" w:rsidR="00000000" w:rsidRPr="00000000">
        <w:rPr>
          <w:rtl w:val="0"/>
        </w:rPr>
        <w:t xml:space="preserve">. Addis Ababa: AU.</w:t>
      </w:r>
    </w:p>
    <w:p w:rsidR="00000000" w:rsidDel="00000000" w:rsidP="00000000" w:rsidRDefault="00000000" w:rsidRPr="00000000" w14:paraId="0000069A">
      <w:pPr>
        <w:spacing w:after="240" w:before="240" w:line="276" w:lineRule="auto"/>
        <w:rPr/>
      </w:pPr>
      <w:r w:rsidDel="00000000" w:rsidR="00000000" w:rsidRPr="00000000">
        <w:rPr>
          <w:rtl w:val="0"/>
        </w:rPr>
        <w:t xml:space="preserve">Chimbutane, F. (2020). </w:t>
      </w:r>
      <w:r w:rsidDel="00000000" w:rsidR="00000000" w:rsidRPr="00000000">
        <w:rPr>
          <w:i w:val="1"/>
          <w:iCs w:val="1"/>
          <w:rtl w:val="0"/>
        </w:rPr>
        <w:t xml:space="preserve">Language-in-Education Policies in Africa: The Dynamics of Implementation</w:t>
      </w:r>
      <w:r w:rsidDel="00000000" w:rsidR="00000000" w:rsidRPr="00000000">
        <w:rPr>
          <w:rtl w:val="0"/>
        </w:rPr>
        <w:t xml:space="preserve">. In: McIlwraith, H. (ed.) </w:t>
      </w:r>
      <w:r w:rsidDel="00000000" w:rsidR="00000000" w:rsidRPr="00000000">
        <w:rPr>
          <w:i w:val="1"/>
          <w:iCs w:val="1"/>
          <w:rtl w:val="0"/>
        </w:rPr>
        <w:t xml:space="preserve">Multilingual Education in Africa: Lessons from the Field</w:t>
      </w:r>
      <w:r w:rsidDel="00000000" w:rsidR="00000000" w:rsidRPr="00000000">
        <w:rPr>
          <w:rtl w:val="0"/>
        </w:rPr>
        <w:t xml:space="preserve">. London: British Council, pp. 15–34.</w:t>
      </w:r>
    </w:p>
    <w:p w:rsidR="00000000" w:rsidDel="00000000" w:rsidP="00000000" w:rsidRDefault="00000000" w:rsidRPr="00000000" w14:paraId="0000069B">
      <w:pPr>
        <w:spacing w:after="240" w:before="240" w:line="276" w:lineRule="auto"/>
        <w:rPr/>
      </w:pPr>
      <w:r w:rsidDel="00000000" w:rsidR="00000000" w:rsidRPr="00000000">
        <w:rPr>
          <w:rtl w:val="0"/>
        </w:rPr>
        <w:t xml:space="preserve">Du Plessis, C. (2021). ‘Between Policy and Pedagogy: Curriculum Disruption at a South African University’. </w:t>
      </w:r>
      <w:r w:rsidDel="00000000" w:rsidR="00000000" w:rsidRPr="00000000">
        <w:rPr>
          <w:i w:val="1"/>
          <w:iCs w:val="1"/>
          <w:rtl w:val="0"/>
        </w:rPr>
        <w:t xml:space="preserve">South African Journal of Higher Education</w:t>
      </w:r>
      <w:r w:rsidDel="00000000" w:rsidR="00000000" w:rsidRPr="00000000">
        <w:rPr>
          <w:rtl w:val="0"/>
        </w:rPr>
        <w:t xml:space="preserve">, 35(3), pp. 84–103. https://doi.org/10.20853/35-3-3937</w:t>
      </w:r>
    </w:p>
    <w:p w:rsidR="00000000" w:rsidDel="00000000" w:rsidP="00000000" w:rsidRDefault="00000000" w:rsidRPr="00000000" w14:paraId="0000069C">
      <w:pPr>
        <w:spacing w:after="240" w:before="240" w:line="276" w:lineRule="auto"/>
        <w:rPr/>
      </w:pPr>
      <w:r w:rsidDel="00000000" w:rsidR="00000000" w:rsidRPr="00000000">
        <w:rPr>
          <w:rtl w:val="0"/>
        </w:rPr>
        <w:t xml:space="preserve">Fataar, A. (2018). ‘Decolonising Education in South Africa: Perspectives and Debates’. </w:t>
      </w:r>
      <w:r w:rsidDel="00000000" w:rsidR="00000000" w:rsidRPr="00000000">
        <w:rPr>
          <w:i w:val="1"/>
          <w:iCs w:val="1"/>
          <w:rtl w:val="0"/>
        </w:rPr>
        <w:t xml:space="preserve">Educational Research for Social Change</w:t>
      </w:r>
      <w:r w:rsidDel="00000000" w:rsidR="00000000" w:rsidRPr="00000000">
        <w:rPr>
          <w:rtl w:val="0"/>
        </w:rPr>
        <w:t xml:space="preserve">, 7(Special Edition), pp. iv–x. https://doi.org/10.17159/2221-4070/2018/v7i0a1</w:t>
      </w:r>
    </w:p>
    <w:p w:rsidR="00000000" w:rsidDel="00000000" w:rsidP="00000000" w:rsidRDefault="00000000" w:rsidRPr="00000000" w14:paraId="0000069D">
      <w:pPr>
        <w:spacing w:after="240" w:before="240" w:line="276" w:lineRule="auto"/>
        <w:rPr/>
      </w:pPr>
      <w:r w:rsidDel="00000000" w:rsidR="00000000" w:rsidRPr="00000000">
        <w:rPr>
          <w:rtl w:val="0"/>
        </w:rPr>
        <w:t xml:space="preserve">Heleta, S. (2016). ‘Decolonisation of Higher Education: Dismantling Epistemic Violence and Eurocentrism in South Africa’. </w:t>
      </w:r>
      <w:r w:rsidDel="00000000" w:rsidR="00000000" w:rsidRPr="00000000">
        <w:rPr>
          <w:i w:val="1"/>
          <w:iCs w:val="1"/>
          <w:rtl w:val="0"/>
        </w:rPr>
        <w:t xml:space="preserve">Transformation in Higher Education</w:t>
      </w:r>
      <w:r w:rsidDel="00000000" w:rsidR="00000000" w:rsidRPr="00000000">
        <w:rPr>
          <w:rtl w:val="0"/>
        </w:rPr>
        <w:t xml:space="preserve">, 1(1), a9. https://doi.org/10.4102/the.v1i1.9</w:t>
      </w:r>
    </w:p>
    <w:p w:rsidR="00000000" w:rsidDel="00000000" w:rsidP="00000000" w:rsidRDefault="00000000" w:rsidRPr="00000000" w14:paraId="0000069E">
      <w:pPr>
        <w:spacing w:after="240" w:before="240" w:line="276" w:lineRule="auto"/>
        <w:rPr/>
      </w:pPr>
      <w:r w:rsidDel="00000000" w:rsidR="00000000" w:rsidRPr="00000000">
        <w:rPr>
          <w:rtl w:val="0"/>
        </w:rPr>
        <w:t xml:space="preserve">Jansen, J. (2019). </w:t>
      </w:r>
      <w:r w:rsidDel="00000000" w:rsidR="00000000" w:rsidRPr="00000000">
        <w:rPr>
          <w:i w:val="1"/>
          <w:iCs w:val="1"/>
          <w:rtl w:val="0"/>
        </w:rPr>
        <w:t xml:space="preserve">Decolonisation in Universities: The Politics of Knowledge</w:t>
      </w:r>
      <w:r w:rsidDel="00000000" w:rsidR="00000000" w:rsidRPr="00000000">
        <w:rPr>
          <w:rtl w:val="0"/>
        </w:rPr>
        <w:t xml:space="preserve">. Johannesburg: Wits University Press.</w:t>
      </w:r>
    </w:p>
    <w:p w:rsidR="00000000" w:rsidDel="00000000" w:rsidP="00000000" w:rsidRDefault="00000000" w:rsidRPr="00000000" w14:paraId="0000069F">
      <w:pPr>
        <w:spacing w:after="240" w:before="240" w:line="276" w:lineRule="auto"/>
        <w:rPr/>
      </w:pPr>
      <w:r w:rsidDel="00000000" w:rsidR="00000000" w:rsidRPr="00000000">
        <w:rPr>
          <w:rtl w:val="0"/>
        </w:rPr>
        <w:t xml:space="preserve">Mboya, D. (2023). </w:t>
      </w:r>
      <w:r w:rsidDel="00000000" w:rsidR="00000000" w:rsidRPr="00000000">
        <w:rPr>
          <w:i w:val="1"/>
          <w:iCs w:val="1"/>
          <w:rtl w:val="0"/>
        </w:rPr>
        <w:t xml:space="preserve">Curriculum Reform and Africanisation: Case Studies from Kenya and Ethiopia</w:t>
      </w:r>
      <w:r w:rsidDel="00000000" w:rsidR="00000000" w:rsidRPr="00000000">
        <w:rPr>
          <w:rtl w:val="0"/>
        </w:rPr>
        <w:t xml:space="preserve">. Nairobi: Centre for Regional Education Studies.</w:t>
      </w:r>
    </w:p>
    <w:p w:rsidR="00000000" w:rsidDel="00000000" w:rsidP="00000000" w:rsidRDefault="00000000" w:rsidRPr="00000000" w14:paraId="000006A0">
      <w:pPr>
        <w:spacing w:after="240" w:before="240" w:line="276" w:lineRule="auto"/>
        <w:rPr/>
      </w:pPr>
      <w:r w:rsidDel="00000000" w:rsidR="00000000" w:rsidRPr="00000000">
        <w:rPr>
          <w:rtl w:val="0"/>
        </w:rPr>
        <w:t xml:space="preserve">Ndhlovu, F. and Nyoni, J. (2021). ‘Whose History is it Anyway? The Marginalisation of African Perspectives in Teacher Education’. </w:t>
      </w:r>
      <w:r w:rsidDel="00000000" w:rsidR="00000000" w:rsidRPr="00000000">
        <w:rPr>
          <w:i w:val="1"/>
          <w:iCs w:val="1"/>
          <w:rtl w:val="0"/>
        </w:rPr>
        <w:t xml:space="preserve">Critical Studies in Education</w:t>
      </w:r>
      <w:r w:rsidDel="00000000" w:rsidR="00000000" w:rsidRPr="00000000">
        <w:rPr>
          <w:rtl w:val="0"/>
        </w:rPr>
        <w:t xml:space="preserve">, 62(2), pp. 154–169. https://doi.org/10.1080/17508487.2021.1887082</w:t>
      </w:r>
    </w:p>
    <w:p w:rsidR="00000000" w:rsidDel="00000000" w:rsidP="00000000" w:rsidRDefault="00000000" w:rsidRPr="00000000" w14:paraId="000006A1">
      <w:pPr>
        <w:spacing w:after="240" w:before="240" w:line="276" w:lineRule="auto"/>
        <w:rPr/>
      </w:pPr>
      <w:r w:rsidDel="00000000" w:rsidR="00000000" w:rsidRPr="00000000">
        <w:rPr>
          <w:rtl w:val="0"/>
        </w:rPr>
        <w:t xml:space="preserve">Qorro, M. (2009). </w:t>
      </w:r>
      <w:r w:rsidDel="00000000" w:rsidR="00000000" w:rsidRPr="00000000">
        <w:rPr>
          <w:i w:val="1"/>
          <w:iCs w:val="1"/>
          <w:rtl w:val="0"/>
        </w:rPr>
        <w:t xml:space="preserve">Parents’ and Policy Makers’ Insistence on Foreign Languages as Media of Instruction in Africa: Restricting Access to Quality Education – For Whose Benefit?</w:t>
      </w:r>
      <w:r w:rsidDel="00000000" w:rsidR="00000000" w:rsidRPr="00000000">
        <w:rPr>
          <w:rtl w:val="0"/>
        </w:rPr>
        <w:t xml:space="preserve"> Dar es Salaam: HakiElimu.</w:t>
      </w:r>
    </w:p>
    <w:p w:rsidR="00000000" w:rsidDel="00000000" w:rsidP="00000000" w:rsidRDefault="00000000" w:rsidRPr="00000000" w14:paraId="000006A2">
      <w:pPr>
        <w:spacing w:after="240" w:before="240" w:line="276" w:lineRule="auto"/>
        <w:rPr/>
      </w:pPr>
      <w:r w:rsidDel="00000000" w:rsidR="00000000" w:rsidRPr="00000000">
        <w:rPr>
          <w:rtl w:val="0"/>
        </w:rPr>
        <w:t xml:space="preserve">Samoff, J. and Carrol, B. (2003). ‘From Manpower Planning to the Knowledge Era: World Bank Policies on Higher Education in Africa’. </w:t>
      </w:r>
      <w:r w:rsidDel="00000000" w:rsidR="00000000" w:rsidRPr="00000000">
        <w:rPr>
          <w:i w:val="1"/>
          <w:iCs w:val="1"/>
          <w:rtl w:val="0"/>
        </w:rPr>
        <w:t xml:space="preserve">UNESCO Forum Occasional Paper Series</w:t>
      </w:r>
      <w:r w:rsidDel="00000000" w:rsidR="00000000" w:rsidRPr="00000000">
        <w:rPr>
          <w:rtl w:val="0"/>
        </w:rPr>
        <w:t xml:space="preserve">, 2, pp. 1–37.</w:t>
      </w:r>
    </w:p>
    <w:p w:rsidR="00000000" w:rsidDel="00000000" w:rsidP="00000000" w:rsidRDefault="00000000" w:rsidRPr="00000000" w14:paraId="000006A3">
      <w:pPr>
        <w:spacing w:after="240" w:before="240" w:line="276" w:lineRule="auto"/>
        <w:rPr/>
      </w:pPr>
      <w:r w:rsidDel="00000000" w:rsidR="00000000" w:rsidRPr="00000000">
        <w:rPr>
          <w:rtl w:val="0"/>
        </w:rPr>
        <w:t xml:space="preserve">Tapsoba, D. and Makuto, P. (2023). </w:t>
      </w:r>
      <w:r w:rsidDel="00000000" w:rsidR="00000000" w:rsidRPr="00000000">
        <w:rPr>
          <w:i w:val="1"/>
          <w:iCs w:val="1"/>
          <w:rtl w:val="0"/>
        </w:rPr>
        <w:t xml:space="preserve">Curriculum and Identity in West African Schools: Shifting the Lens of History</w:t>
      </w:r>
      <w:r w:rsidDel="00000000" w:rsidR="00000000" w:rsidRPr="00000000">
        <w:rPr>
          <w:rtl w:val="0"/>
        </w:rPr>
        <w:t xml:space="preserve">. Dakar: Centre for Pan-African Education Research.</w:t>
      </w:r>
    </w:p>
    <w:p w:rsidR="00000000" w:rsidDel="00000000" w:rsidP="00000000" w:rsidRDefault="00000000" w:rsidRPr="00000000" w14:paraId="000006A4">
      <w:pPr>
        <w:spacing w:after="240" w:before="240" w:line="276" w:lineRule="auto"/>
        <w:rPr/>
      </w:pPr>
      <w:r w:rsidDel="00000000" w:rsidR="00000000" w:rsidRPr="00000000">
        <w:rPr>
          <w:rtl w:val="0"/>
        </w:rPr>
        <w:t xml:space="preserve">UNESCO. (n.d.). </w:t>
      </w:r>
      <w:r w:rsidDel="00000000" w:rsidR="00000000" w:rsidRPr="00000000">
        <w:rPr>
          <w:i w:val="1"/>
          <w:iCs w:val="1"/>
          <w:rtl w:val="0"/>
        </w:rPr>
        <w:t xml:space="preserve">The General History of Africa: Background and Volumes</w:t>
      </w:r>
      <w:r w:rsidDel="00000000" w:rsidR="00000000" w:rsidRPr="00000000">
        <w:rPr>
          <w:rtl w:val="0"/>
        </w:rPr>
        <w:t xml:space="preserve">. Available at:</w:t>
      </w:r>
      <w:hyperlink r:id="rId21">
        <w:r w:rsidDel="00000000" w:rsidR="00000000" w:rsidRPr="00000000">
          <w:rPr>
            <w:rtl w:val="0"/>
          </w:rPr>
          <w:t xml:space="preserve"> </w:t>
        </w:r>
      </w:hyperlink>
      <w:hyperlink r:id="rId22">
        <w:r w:rsidDel="00000000" w:rsidR="00000000" w:rsidRPr="00000000">
          <w:rPr>
            <w:u w:val="single"/>
            <w:rtl w:val="0"/>
          </w:rPr>
          <w:t xml:space="preserve">https://en.unesco.org/general-history-africa</w:t>
        </w:r>
      </w:hyperlink>
      <w:r w:rsidDel="00000000" w:rsidR="00000000" w:rsidRPr="00000000">
        <w:rPr>
          <w:rtl w:val="0"/>
        </w:rPr>
        <w:t xml:space="preserve"> [Accessed 8 July 2025].</w:t>
      </w:r>
    </w:p>
    <w:p w:rsidR="00000000" w:rsidDel="00000000" w:rsidP="00000000" w:rsidRDefault="00000000" w:rsidRPr="00000000" w14:paraId="000006A5">
      <w:pPr>
        <w:spacing w:after="240" w:before="240" w:line="276" w:lineRule="auto"/>
        <w:rPr/>
      </w:pPr>
      <w:r w:rsidDel="00000000" w:rsidR="00000000" w:rsidRPr="00000000">
        <w:rPr>
          <w:rtl w:val="0"/>
        </w:rPr>
        <w:t xml:space="preserve">UNESCO. (2024a). </w:t>
      </w:r>
      <w:r w:rsidDel="00000000" w:rsidR="00000000" w:rsidRPr="00000000">
        <w:rPr>
          <w:i w:val="1"/>
          <w:iCs w:val="1"/>
          <w:rtl w:val="0"/>
        </w:rPr>
        <w:t xml:space="preserve">General History of Africa Curriculum Resource Package: Implementation Strategy for Member States</w:t>
      </w:r>
      <w:r w:rsidDel="00000000" w:rsidR="00000000" w:rsidRPr="00000000">
        <w:rPr>
          <w:rtl w:val="0"/>
        </w:rPr>
        <w:t xml:space="preserve">. Paris: UNESCO Publishing.</w:t>
      </w:r>
    </w:p>
    <w:p w:rsidR="00000000" w:rsidDel="00000000" w:rsidP="00000000" w:rsidRDefault="00000000" w:rsidRPr="00000000" w14:paraId="000006A6">
      <w:pPr>
        <w:spacing w:after="240" w:before="240" w:line="276" w:lineRule="auto"/>
        <w:rPr/>
      </w:pPr>
      <w:r w:rsidDel="00000000" w:rsidR="00000000" w:rsidRPr="00000000">
        <w:rPr>
          <w:rtl w:val="0"/>
        </w:rPr>
        <w:t xml:space="preserve">UNESCO IBE (International Bureau of Education). (2023). </w:t>
      </w:r>
      <w:r w:rsidDel="00000000" w:rsidR="00000000" w:rsidRPr="00000000">
        <w:rPr>
          <w:i w:val="1"/>
          <w:iCs w:val="1"/>
          <w:rtl w:val="0"/>
        </w:rPr>
        <w:t xml:space="preserve">Curriculum Development Trends in Africa: Toward Indigenisation and Regional Integration</w:t>
      </w:r>
      <w:r w:rsidDel="00000000" w:rsidR="00000000" w:rsidRPr="00000000">
        <w:rPr>
          <w:rtl w:val="0"/>
        </w:rPr>
        <w:t xml:space="preserve">. Geneva: UNESCO IBE.</w:t>
      </w:r>
    </w:p>
    <w:p w:rsidR="00000000" w:rsidDel="00000000" w:rsidP="00000000" w:rsidRDefault="00000000" w:rsidRPr="00000000" w14:paraId="000006A7">
      <w:pPr>
        <w:spacing w:after="240" w:before="240" w:line="276" w:lineRule="auto"/>
        <w:rPr/>
      </w:pPr>
      <w:r w:rsidDel="00000000" w:rsidR="00000000" w:rsidRPr="00000000">
        <w:rPr>
          <w:rtl w:val="0"/>
        </w:rPr>
        <w:t xml:space="preserve">Addy, E. (1997). </w:t>
      </w:r>
      <w:r w:rsidDel="00000000" w:rsidR="00000000" w:rsidRPr="00000000">
        <w:rPr>
          <w:i w:val="1"/>
          <w:iCs w:val="1"/>
          <w:rtl w:val="0"/>
        </w:rPr>
        <w:t xml:space="preserve">Ghana’s Brain Drain: The Reality and the Remedy</w:t>
      </w:r>
      <w:r w:rsidDel="00000000" w:rsidR="00000000" w:rsidRPr="00000000">
        <w:rPr>
          <w:rtl w:val="0"/>
        </w:rPr>
        <w:t xml:space="preserve">. Accra: Ghana Publishing Corporation.</w:t>
        <w:br w:type="textWrapping"/>
      </w:r>
    </w:p>
    <w:p w:rsidR="00000000" w:rsidDel="00000000" w:rsidP="00000000" w:rsidRDefault="00000000" w:rsidRPr="00000000" w14:paraId="000006A8">
      <w:pPr>
        <w:spacing w:after="240" w:before="240" w:line="276" w:lineRule="auto"/>
        <w:rPr/>
      </w:pPr>
      <w:r w:rsidDel="00000000" w:rsidR="00000000" w:rsidRPr="00000000">
        <w:rPr>
          <w:rtl w:val="0"/>
        </w:rPr>
        <w:t xml:space="preserve">African Leadership Magazine. (2022). “Nigeria’s Healthcare Crisis: Why Are So Many Doctors Leaving?”</w:t>
        <w:br w:type="textWrapping"/>
      </w:r>
    </w:p>
    <w:p w:rsidR="00000000" w:rsidDel="00000000" w:rsidP="00000000" w:rsidRDefault="00000000" w:rsidRPr="00000000" w14:paraId="000006A9">
      <w:pPr>
        <w:spacing w:after="240" w:before="240" w:line="276" w:lineRule="auto"/>
        <w:rPr/>
      </w:pPr>
      <w:r w:rsidDel="00000000" w:rsidR="00000000" w:rsidRPr="00000000">
        <w:rPr>
          <w:rtl w:val="0"/>
        </w:rPr>
        <w:t xml:space="preserve">Altbach, P. (2008). </w:t>
      </w:r>
      <w:r w:rsidDel="00000000" w:rsidR="00000000" w:rsidRPr="00000000">
        <w:rPr>
          <w:i w:val="1"/>
          <w:iCs w:val="1"/>
          <w:rtl w:val="0"/>
        </w:rPr>
        <w:t xml:space="preserve">Globalization and the University: Realities in an Unequal World</w:t>
      </w:r>
      <w:r w:rsidDel="00000000" w:rsidR="00000000" w:rsidRPr="00000000">
        <w:rPr>
          <w:rtl w:val="0"/>
        </w:rPr>
        <w:t xml:space="preserve">. Tertiary Education and Management, 10(1), 3–25.</w:t>
        <w:br w:type="textWrapping"/>
      </w:r>
    </w:p>
    <w:p w:rsidR="00000000" w:rsidDel="00000000" w:rsidP="00000000" w:rsidRDefault="00000000" w:rsidRPr="00000000" w14:paraId="000006AA">
      <w:pPr>
        <w:spacing w:after="240" w:before="240" w:line="276" w:lineRule="auto"/>
        <w:rPr/>
      </w:pPr>
      <w:r w:rsidDel="00000000" w:rsidR="00000000" w:rsidRPr="00000000">
        <w:rPr>
          <w:rtl w:val="0"/>
        </w:rPr>
        <w:t xml:space="preserve">Boyd, J. &amp; Mack, B. (1997). </w:t>
      </w:r>
      <w:r w:rsidDel="00000000" w:rsidR="00000000" w:rsidRPr="00000000">
        <w:rPr>
          <w:i w:val="1"/>
          <w:iCs w:val="1"/>
          <w:rtl w:val="0"/>
        </w:rPr>
        <w:t xml:space="preserve">Educating Muslim Women: The West African Experience</w:t>
      </w:r>
      <w:r w:rsidDel="00000000" w:rsidR="00000000" w:rsidRPr="00000000">
        <w:rPr>
          <w:rtl w:val="0"/>
        </w:rPr>
        <w:t xml:space="preserve">.</w:t>
        <w:br w:type="textWrapping"/>
      </w:r>
    </w:p>
    <w:p w:rsidR="00000000" w:rsidDel="00000000" w:rsidP="00000000" w:rsidRDefault="00000000" w:rsidRPr="00000000" w14:paraId="000006AB">
      <w:pPr>
        <w:spacing w:after="240" w:before="240" w:line="276" w:lineRule="auto"/>
        <w:rPr/>
      </w:pPr>
      <w:r w:rsidDel="00000000" w:rsidR="00000000" w:rsidRPr="00000000">
        <w:rPr>
          <w:rtl w:val="0"/>
        </w:rPr>
        <w:t xml:space="preserve">Fafunwa, A. B. (1974). </w:t>
      </w:r>
      <w:r w:rsidDel="00000000" w:rsidR="00000000" w:rsidRPr="00000000">
        <w:rPr>
          <w:i w:val="1"/>
          <w:iCs w:val="1"/>
          <w:rtl w:val="0"/>
        </w:rPr>
        <w:t xml:space="preserve">History of Education in Nigeria</w:t>
      </w:r>
      <w:r w:rsidDel="00000000" w:rsidR="00000000" w:rsidRPr="00000000">
        <w:rPr>
          <w:rtl w:val="0"/>
        </w:rPr>
        <w:t xml:space="preserve">. George Allen &amp; Unwin.</w:t>
        <w:br w:type="textWrapping"/>
      </w:r>
    </w:p>
    <w:p w:rsidR="00000000" w:rsidDel="00000000" w:rsidP="00000000" w:rsidRDefault="00000000" w:rsidRPr="00000000" w14:paraId="000006AC">
      <w:pPr>
        <w:spacing w:after="240" w:before="240" w:line="276" w:lineRule="auto"/>
        <w:rPr/>
      </w:pPr>
      <w:r w:rsidDel="00000000" w:rsidR="00000000" w:rsidRPr="00000000">
        <w:rPr>
          <w:rtl w:val="0"/>
        </w:rPr>
        <w:t xml:space="preserve">Gachuhi, D. (1999). </w:t>
      </w:r>
      <w:r w:rsidDel="00000000" w:rsidR="00000000" w:rsidRPr="00000000">
        <w:rPr>
          <w:i w:val="1"/>
          <w:iCs w:val="1"/>
          <w:rtl w:val="0"/>
        </w:rPr>
        <w:t xml:space="preserve">The Human Resources Crisis in Angola</w:t>
      </w:r>
      <w:r w:rsidDel="00000000" w:rsidR="00000000" w:rsidRPr="00000000">
        <w:rPr>
          <w:rtl w:val="0"/>
        </w:rPr>
        <w:t xml:space="preserve">. UNDP Angola Reports.</w:t>
        <w:br w:type="textWrapping"/>
      </w:r>
    </w:p>
    <w:p w:rsidR="00000000" w:rsidDel="00000000" w:rsidP="00000000" w:rsidRDefault="00000000" w:rsidRPr="00000000" w14:paraId="000006AD">
      <w:pPr>
        <w:spacing w:after="240" w:before="240" w:line="276" w:lineRule="auto"/>
        <w:rPr/>
      </w:pPr>
      <w:r w:rsidDel="00000000" w:rsidR="00000000" w:rsidRPr="00000000">
        <w:rPr>
          <w:rtl w:val="0"/>
        </w:rPr>
        <w:t xml:space="preserve">Harbison, F. (1967). </w:t>
      </w:r>
      <w:r w:rsidDel="00000000" w:rsidR="00000000" w:rsidRPr="00000000">
        <w:rPr>
          <w:i w:val="1"/>
          <w:iCs w:val="1"/>
          <w:rtl w:val="0"/>
        </w:rPr>
        <w:t xml:space="preserve">Educational Planning and Human Resource Development</w:t>
      </w:r>
      <w:r w:rsidDel="00000000" w:rsidR="00000000" w:rsidRPr="00000000">
        <w:rPr>
          <w:rtl w:val="0"/>
        </w:rPr>
        <w:t xml:space="preserve">. UNESCO.</w:t>
        <w:br w:type="textWrapping"/>
      </w:r>
    </w:p>
    <w:p w:rsidR="00000000" w:rsidDel="00000000" w:rsidP="00000000" w:rsidRDefault="00000000" w:rsidRPr="00000000" w14:paraId="000006AE">
      <w:pPr>
        <w:spacing w:after="240" w:before="240" w:line="276" w:lineRule="auto"/>
        <w:rPr/>
      </w:pPr>
      <w:r w:rsidDel="00000000" w:rsidR="00000000" w:rsidRPr="00000000">
        <w:rPr>
          <w:rtl w:val="0"/>
        </w:rPr>
        <w:t xml:space="preserve">IOM. (2000; 2020). </w:t>
      </w:r>
      <w:r w:rsidDel="00000000" w:rsidR="00000000" w:rsidRPr="00000000">
        <w:rPr>
          <w:i w:val="1"/>
          <w:iCs w:val="1"/>
          <w:rtl w:val="0"/>
        </w:rPr>
        <w:t xml:space="preserve">World Migration Reports</w:t>
      </w:r>
      <w:r w:rsidDel="00000000" w:rsidR="00000000" w:rsidRPr="00000000">
        <w:rPr>
          <w:rtl w:val="0"/>
        </w:rPr>
        <w:t xml:space="preserve">. Geneva: International Organization for Migration.</w:t>
        <w:br w:type="textWrapping"/>
      </w:r>
    </w:p>
    <w:p w:rsidR="00000000" w:rsidDel="00000000" w:rsidP="00000000" w:rsidRDefault="00000000" w:rsidRPr="00000000" w14:paraId="000006AF">
      <w:pPr>
        <w:spacing w:after="240" w:before="240" w:line="276" w:lineRule="auto"/>
        <w:rPr/>
      </w:pPr>
      <w:r w:rsidDel="00000000" w:rsidR="00000000" w:rsidRPr="00000000">
        <w:rPr>
          <w:rtl w:val="0"/>
        </w:rPr>
        <w:t xml:space="preserve">Kane, O. (2003). </w:t>
      </w:r>
      <w:r w:rsidDel="00000000" w:rsidR="00000000" w:rsidRPr="00000000">
        <w:rPr>
          <w:i w:val="1"/>
          <w:iCs w:val="1"/>
          <w:rtl w:val="0"/>
        </w:rPr>
        <w:t xml:space="preserve">Muslim Modernity in Postcolonial Nigeria</w:t>
      </w:r>
      <w:r w:rsidDel="00000000" w:rsidR="00000000" w:rsidRPr="00000000">
        <w:rPr>
          <w:rtl w:val="0"/>
        </w:rPr>
        <w:t xml:space="preserve">. Brill.</w:t>
        <w:br w:type="textWrapping"/>
      </w:r>
    </w:p>
    <w:p w:rsidR="00000000" w:rsidDel="00000000" w:rsidP="00000000" w:rsidRDefault="00000000" w:rsidRPr="00000000" w14:paraId="000006B0">
      <w:pPr>
        <w:spacing w:after="240" w:before="240" w:line="276" w:lineRule="auto"/>
        <w:rPr/>
      </w:pPr>
      <w:r w:rsidDel="00000000" w:rsidR="00000000" w:rsidRPr="00000000">
        <w:rPr>
          <w:rtl w:val="0"/>
        </w:rPr>
        <w:t xml:space="preserve">Maringira, G. (2017). “Soldiers in the Streets: Protest and Militarisation in South Africa.” </w:t>
      </w:r>
      <w:r w:rsidDel="00000000" w:rsidR="00000000" w:rsidRPr="00000000">
        <w:rPr>
          <w:i w:val="1"/>
          <w:iCs w:val="1"/>
          <w:rtl w:val="0"/>
        </w:rPr>
        <w:t xml:space="preserve">Journal of Southern African Studies</w:t>
      </w:r>
      <w:r w:rsidDel="00000000" w:rsidR="00000000" w:rsidRPr="00000000">
        <w:rPr>
          <w:rtl w:val="0"/>
        </w:rPr>
        <w:t xml:space="preserve">, 43(1), 131–145.</w:t>
        <w:br w:type="textWrapping"/>
      </w:r>
    </w:p>
    <w:p w:rsidR="00000000" w:rsidDel="00000000" w:rsidP="00000000" w:rsidRDefault="00000000" w:rsidRPr="00000000" w14:paraId="000006B1">
      <w:pPr>
        <w:spacing w:after="240" w:before="240" w:line="276" w:lineRule="auto"/>
        <w:rPr/>
      </w:pPr>
      <w:r w:rsidDel="00000000" w:rsidR="00000000" w:rsidRPr="00000000">
        <w:rPr>
          <w:rtl w:val="0"/>
        </w:rPr>
        <w:t xml:space="preserve">Mazrui, A. (1978). </w:t>
      </w:r>
      <w:r w:rsidDel="00000000" w:rsidR="00000000" w:rsidRPr="00000000">
        <w:rPr>
          <w:i w:val="1"/>
          <w:iCs w:val="1"/>
          <w:rtl w:val="0"/>
        </w:rPr>
        <w:t xml:space="preserve">The African Condition</w:t>
      </w:r>
      <w:r w:rsidDel="00000000" w:rsidR="00000000" w:rsidRPr="00000000">
        <w:rPr>
          <w:rtl w:val="0"/>
        </w:rPr>
        <w:t xml:space="preserve">. Heinemann.</w:t>
        <w:br w:type="textWrapping"/>
      </w:r>
    </w:p>
    <w:p w:rsidR="00000000" w:rsidDel="00000000" w:rsidP="00000000" w:rsidRDefault="00000000" w:rsidRPr="00000000" w14:paraId="000006B2">
      <w:pPr>
        <w:spacing w:after="240" w:before="240" w:line="276" w:lineRule="auto"/>
        <w:rPr/>
      </w:pPr>
      <w:r w:rsidDel="00000000" w:rsidR="00000000" w:rsidRPr="00000000">
        <w:rPr>
          <w:rtl w:val="0"/>
        </w:rPr>
        <w:t xml:space="preserve">Mitchell, T. (1991). </w:t>
      </w:r>
      <w:r w:rsidDel="00000000" w:rsidR="00000000" w:rsidRPr="00000000">
        <w:rPr>
          <w:i w:val="1"/>
          <w:iCs w:val="1"/>
          <w:rtl w:val="0"/>
        </w:rPr>
        <w:t xml:space="preserve">Colonising Egypt</w:t>
      </w:r>
      <w:r w:rsidDel="00000000" w:rsidR="00000000" w:rsidRPr="00000000">
        <w:rPr>
          <w:rtl w:val="0"/>
        </w:rPr>
        <w:t xml:space="preserve">. University of California Press.</w:t>
        <w:br w:type="textWrapping"/>
      </w:r>
    </w:p>
    <w:p w:rsidR="00000000" w:rsidDel="00000000" w:rsidP="00000000" w:rsidRDefault="00000000" w:rsidRPr="00000000" w14:paraId="000006B3">
      <w:pPr>
        <w:spacing w:after="240" w:before="240" w:line="276" w:lineRule="auto"/>
        <w:rPr/>
      </w:pPr>
      <w:r w:rsidDel="00000000" w:rsidR="00000000" w:rsidRPr="00000000">
        <w:rPr>
          <w:rtl w:val="0"/>
        </w:rPr>
        <w:t xml:space="preserve">Nzongola-Ntalaja, G. (2002). </w:t>
      </w:r>
      <w:r w:rsidDel="00000000" w:rsidR="00000000" w:rsidRPr="00000000">
        <w:rPr>
          <w:i w:val="1"/>
          <w:iCs w:val="1"/>
          <w:rtl w:val="0"/>
        </w:rPr>
        <w:t xml:space="preserve">The Congo: From Leopold to Kabila</w:t>
      </w:r>
      <w:r w:rsidDel="00000000" w:rsidR="00000000" w:rsidRPr="00000000">
        <w:rPr>
          <w:rtl w:val="0"/>
        </w:rPr>
        <w:t xml:space="preserve">. Zed Books.</w:t>
        <w:br w:type="textWrapping"/>
      </w:r>
    </w:p>
    <w:p w:rsidR="00000000" w:rsidDel="00000000" w:rsidP="00000000" w:rsidRDefault="00000000" w:rsidRPr="00000000" w14:paraId="000006B4">
      <w:pPr>
        <w:spacing w:after="240" w:before="240" w:line="276" w:lineRule="auto"/>
        <w:rPr/>
      </w:pPr>
      <w:r w:rsidDel="00000000" w:rsidR="00000000" w:rsidRPr="00000000">
        <w:rPr>
          <w:rtl w:val="0"/>
        </w:rPr>
        <w:t xml:space="preserve">OECD. (2019). </w:t>
      </w:r>
      <w:r w:rsidDel="00000000" w:rsidR="00000000" w:rsidRPr="00000000">
        <w:rPr>
          <w:i w:val="1"/>
          <w:iCs w:val="1"/>
          <w:rtl w:val="0"/>
        </w:rPr>
        <w:t xml:space="preserve">Talent Abroad: A Review of the African Diaspora</w:t>
      </w:r>
      <w:r w:rsidDel="00000000" w:rsidR="00000000" w:rsidRPr="00000000">
        <w:rPr>
          <w:rtl w:val="0"/>
        </w:rPr>
        <w:t xml:space="preserve">.</w:t>
        <w:br w:type="textWrapping"/>
      </w:r>
    </w:p>
    <w:p w:rsidR="00000000" w:rsidDel="00000000" w:rsidP="00000000" w:rsidRDefault="00000000" w:rsidRPr="00000000" w14:paraId="000006B5">
      <w:pPr>
        <w:spacing w:after="240" w:before="240" w:line="276" w:lineRule="auto"/>
        <w:rPr/>
      </w:pPr>
      <w:r w:rsidDel="00000000" w:rsidR="00000000" w:rsidRPr="00000000">
        <w:rPr>
          <w:rtl w:val="0"/>
        </w:rPr>
        <w:t xml:space="preserve">Oketch, M. (2004). “The Emergence of Privatisation in Secondary Education in Kenya.” </w:t>
      </w:r>
      <w:r w:rsidDel="00000000" w:rsidR="00000000" w:rsidRPr="00000000">
        <w:rPr>
          <w:i w:val="1"/>
          <w:iCs w:val="1"/>
          <w:rtl w:val="0"/>
        </w:rPr>
        <w:t xml:space="preserve">International Journal of Educational Development</w:t>
      </w:r>
      <w:r w:rsidDel="00000000" w:rsidR="00000000" w:rsidRPr="00000000">
        <w:rPr>
          <w:rtl w:val="0"/>
        </w:rPr>
        <w:t xml:space="preserve">, 24(3), 243–251.</w:t>
        <w:br w:type="textWrapping"/>
      </w:r>
    </w:p>
    <w:p w:rsidR="00000000" w:rsidDel="00000000" w:rsidP="00000000" w:rsidRDefault="00000000" w:rsidRPr="00000000" w14:paraId="000006B6">
      <w:pPr>
        <w:spacing w:after="240" w:before="240" w:line="276" w:lineRule="auto"/>
        <w:rPr/>
      </w:pPr>
      <w:r w:rsidDel="00000000" w:rsidR="00000000" w:rsidRPr="00000000">
        <w:rPr>
          <w:rtl w:val="0"/>
        </w:rPr>
        <w:t xml:space="preserve">Sherwood, M. (2012). </w:t>
      </w:r>
      <w:r w:rsidDel="00000000" w:rsidR="00000000" w:rsidRPr="00000000">
        <w:rPr>
          <w:i w:val="1"/>
          <w:iCs w:val="1"/>
          <w:rtl w:val="0"/>
        </w:rPr>
        <w:t xml:space="preserve">African Students in Britain, 1900–1960: The Politics of Exile</w:t>
      </w:r>
      <w:r w:rsidDel="00000000" w:rsidR="00000000" w:rsidRPr="00000000">
        <w:rPr>
          <w:rtl w:val="0"/>
        </w:rPr>
        <w:t xml:space="preserve">.</w:t>
        <w:br w:type="textWrapping"/>
      </w:r>
    </w:p>
    <w:p w:rsidR="00000000" w:rsidDel="00000000" w:rsidP="00000000" w:rsidRDefault="00000000" w:rsidRPr="00000000" w14:paraId="000006B7">
      <w:pPr>
        <w:spacing w:after="240" w:before="240" w:line="276" w:lineRule="auto"/>
        <w:rPr/>
      </w:pPr>
      <w:r w:rsidDel="00000000" w:rsidR="00000000" w:rsidRPr="00000000">
        <w:rPr>
          <w:rtl w:val="0"/>
        </w:rPr>
        <w:t xml:space="preserve">Tettey, W. (2006). “Staff Retention in African Universities.” </w:t>
      </w:r>
      <w:r w:rsidDel="00000000" w:rsidR="00000000" w:rsidRPr="00000000">
        <w:rPr>
          <w:i w:val="1"/>
          <w:iCs w:val="1"/>
          <w:rtl w:val="0"/>
        </w:rPr>
        <w:t xml:space="preserve">UNESCO Forum Occasional Paper Series</w:t>
      </w:r>
      <w:r w:rsidDel="00000000" w:rsidR="00000000" w:rsidRPr="00000000">
        <w:rPr>
          <w:rtl w:val="0"/>
        </w:rPr>
        <w:t xml:space="preserve">.</w:t>
        <w:br w:type="textWrapping"/>
      </w:r>
    </w:p>
    <w:p w:rsidR="00000000" w:rsidDel="00000000" w:rsidP="00000000" w:rsidRDefault="00000000" w:rsidRPr="00000000" w14:paraId="000006B8">
      <w:pPr>
        <w:spacing w:after="240" w:before="240" w:line="276" w:lineRule="auto"/>
        <w:rPr/>
      </w:pPr>
      <w:r w:rsidDel="00000000" w:rsidR="00000000" w:rsidRPr="00000000">
        <w:rPr>
          <w:rtl w:val="0"/>
        </w:rPr>
        <w:t xml:space="preserve">UNESCO. (2020). </w:t>
      </w:r>
      <w:r w:rsidDel="00000000" w:rsidR="00000000" w:rsidRPr="00000000">
        <w:rPr>
          <w:i w:val="1"/>
          <w:iCs w:val="1"/>
          <w:rtl w:val="0"/>
        </w:rPr>
        <w:t xml:space="preserve">Global Education Monitoring Report: Migration, Displacement and Education</w:t>
      </w:r>
      <w:r w:rsidDel="00000000" w:rsidR="00000000" w:rsidRPr="00000000">
        <w:rPr>
          <w:rtl w:val="0"/>
        </w:rPr>
        <w:t xml:space="preserve">.</w:t>
        <w:br w:type="textWrapping"/>
      </w:r>
    </w:p>
    <w:p w:rsidR="00000000" w:rsidDel="00000000" w:rsidP="00000000" w:rsidRDefault="00000000" w:rsidRPr="00000000" w14:paraId="000006B9">
      <w:pPr>
        <w:spacing w:after="240" w:before="240" w:line="276" w:lineRule="auto"/>
        <w:rPr/>
      </w:pPr>
      <w:r w:rsidDel="00000000" w:rsidR="00000000" w:rsidRPr="00000000">
        <w:rPr>
          <w:rtl w:val="0"/>
        </w:rPr>
        <w:t xml:space="preserve">UNESCO Courier. (1969). “Brain Drain: Policies and Responses.”</w:t>
        <w:br w:type="textWrapping"/>
      </w:r>
    </w:p>
    <w:p w:rsidR="00000000" w:rsidDel="00000000" w:rsidP="00000000" w:rsidRDefault="00000000" w:rsidRPr="00000000" w14:paraId="000006BA">
      <w:pPr>
        <w:spacing w:after="240" w:before="240" w:line="276" w:lineRule="auto"/>
        <w:rPr/>
      </w:pPr>
      <w:r w:rsidDel="00000000" w:rsidR="00000000" w:rsidRPr="00000000">
        <w:rPr>
          <w:rtl w:val="0"/>
        </w:rPr>
        <w:t xml:space="preserve">UNDP. (2019). </w:t>
      </w:r>
      <w:r w:rsidDel="00000000" w:rsidR="00000000" w:rsidRPr="00000000">
        <w:rPr>
          <w:i w:val="1"/>
          <w:iCs w:val="1"/>
          <w:rtl w:val="0"/>
        </w:rPr>
        <w:t xml:space="preserve">TOKTEN Africa Initiative Annual Report</w:t>
      </w:r>
      <w:r w:rsidDel="00000000" w:rsidR="00000000" w:rsidRPr="00000000">
        <w:rPr>
          <w:rtl w:val="0"/>
        </w:rPr>
        <w:t xml:space="preserve">.</w:t>
        <w:br w:type="textWrapping"/>
      </w:r>
    </w:p>
    <w:p w:rsidR="00000000" w:rsidDel="00000000" w:rsidP="00000000" w:rsidRDefault="00000000" w:rsidRPr="00000000" w14:paraId="000006BB">
      <w:pPr>
        <w:spacing w:after="240" w:before="240" w:line="276" w:lineRule="auto"/>
        <w:rPr/>
      </w:pPr>
      <w:r w:rsidDel="00000000" w:rsidR="00000000" w:rsidRPr="00000000">
        <w:rPr>
          <w:rtl w:val="0"/>
        </w:rPr>
        <w:t xml:space="preserve">WHO. (2006). </w:t>
      </w:r>
      <w:r w:rsidDel="00000000" w:rsidR="00000000" w:rsidRPr="00000000">
        <w:rPr>
          <w:i w:val="1"/>
          <w:iCs w:val="1"/>
          <w:rtl w:val="0"/>
        </w:rPr>
        <w:t xml:space="preserve">Health Workforce Migration in Africa</w:t>
      </w:r>
      <w:r w:rsidDel="00000000" w:rsidR="00000000" w:rsidRPr="00000000">
        <w:rPr>
          <w:rtl w:val="0"/>
        </w:rPr>
        <w:t xml:space="preserve">. World Health Organization.</w:t>
      </w:r>
    </w:p>
    <w:p w:rsidR="00000000" w:rsidDel="00000000" w:rsidP="00000000" w:rsidRDefault="00000000" w:rsidRPr="00000000" w14:paraId="000006BC">
      <w:pPr>
        <w:spacing w:after="240" w:before="240" w:line="276" w:lineRule="auto"/>
        <w:rPr/>
      </w:pPr>
      <w:r w:rsidDel="00000000" w:rsidR="00000000" w:rsidRPr="00000000">
        <w:rPr>
          <w:rtl w:val="0"/>
        </w:rPr>
        <w:t xml:space="preserve">Could be some repeats here onwards: </w:t>
      </w:r>
    </w:p>
    <w:p w:rsidR="00000000" w:rsidDel="00000000" w:rsidP="00000000" w:rsidRDefault="00000000" w:rsidRPr="00000000" w14:paraId="000006BD">
      <w:pPr>
        <w:spacing w:after="240" w:line="276" w:lineRule="auto"/>
        <w:rPr/>
      </w:pPr>
      <w:r w:rsidDel="00000000" w:rsidR="00000000" w:rsidRPr="00000000">
        <w:rPr>
          <w:rtl w:val="0"/>
        </w:rPr>
        <w:t xml:space="preserve">Addy, E.H.N., 1997. </w:t>
      </w:r>
      <w:r w:rsidDel="00000000" w:rsidR="00000000" w:rsidRPr="00000000">
        <w:rPr>
          <w:i w:val="1"/>
          <w:iCs w:val="1"/>
          <w:rtl w:val="0"/>
        </w:rPr>
        <w:t xml:space="preserve">The Brain Drain and Its Impact on Health Services in Ghana</w:t>
      </w:r>
      <w:r w:rsidDel="00000000" w:rsidR="00000000" w:rsidRPr="00000000">
        <w:rPr>
          <w:rtl w:val="0"/>
        </w:rPr>
        <w:t xml:space="preserve">. Accra: Ghana Medical Association.</w:t>
      </w:r>
    </w:p>
    <w:p w:rsidR="00000000" w:rsidDel="00000000" w:rsidP="00000000" w:rsidRDefault="00000000" w:rsidRPr="00000000" w14:paraId="000006BE">
      <w:pPr>
        <w:spacing w:after="240" w:before="240" w:line="276" w:lineRule="auto"/>
        <w:rPr/>
      </w:pPr>
      <w:r w:rsidDel="00000000" w:rsidR="00000000" w:rsidRPr="00000000">
        <w:rPr>
          <w:rtl w:val="0"/>
        </w:rPr>
        <w:t xml:space="preserve">African Leadership Magazine, 2022. </w:t>
      </w:r>
      <w:r w:rsidDel="00000000" w:rsidR="00000000" w:rsidRPr="00000000">
        <w:rPr>
          <w:i w:val="1"/>
          <w:iCs w:val="1"/>
          <w:rtl w:val="0"/>
        </w:rPr>
        <w:t xml:space="preserve">Nigeria: UK NHS Employs Over 4,000 Nigerian Doctors</w:t>
      </w:r>
      <w:r w:rsidDel="00000000" w:rsidR="00000000" w:rsidRPr="00000000">
        <w:rPr>
          <w:rtl w:val="0"/>
        </w:rPr>
        <w:t xml:space="preserve">. [online] African Leadership Magazine. Available at: https://www.africanleadershipmagazine.co.uk/nigeria-uk-nhs-employs-over-4000-nigerian-doctors/ [Accessed 3 July 2025].</w:t>
      </w:r>
    </w:p>
    <w:p w:rsidR="00000000" w:rsidDel="00000000" w:rsidP="00000000" w:rsidRDefault="00000000" w:rsidRPr="00000000" w14:paraId="000006BF">
      <w:pPr>
        <w:spacing w:after="240" w:before="240" w:line="276" w:lineRule="auto"/>
        <w:rPr/>
      </w:pPr>
      <w:r w:rsidDel="00000000" w:rsidR="00000000" w:rsidRPr="00000000">
        <w:rPr>
          <w:rtl w:val="0"/>
        </w:rPr>
        <w:t xml:space="preserve">Fafunwa, A.B., 1974. </w:t>
      </w:r>
      <w:r w:rsidDel="00000000" w:rsidR="00000000" w:rsidRPr="00000000">
        <w:rPr>
          <w:i w:val="1"/>
          <w:iCs w:val="1"/>
          <w:rtl w:val="0"/>
        </w:rPr>
        <w:t xml:space="preserve">History of Education in Nigeria</w:t>
      </w:r>
      <w:r w:rsidDel="00000000" w:rsidR="00000000" w:rsidRPr="00000000">
        <w:rPr>
          <w:rtl w:val="0"/>
        </w:rPr>
        <w:t xml:space="preserve">. London: George Allen &amp; Unwin.</w:t>
      </w:r>
    </w:p>
    <w:p w:rsidR="00000000" w:rsidDel="00000000" w:rsidP="00000000" w:rsidRDefault="00000000" w:rsidRPr="00000000" w14:paraId="000006C0">
      <w:pPr>
        <w:spacing w:after="240" w:before="240" w:line="276" w:lineRule="auto"/>
        <w:rPr/>
      </w:pPr>
      <w:r w:rsidDel="00000000" w:rsidR="00000000" w:rsidRPr="00000000">
        <w:rPr>
          <w:rtl w:val="0"/>
        </w:rPr>
        <w:t xml:space="preserve">Harbison, F., 1967. </w:t>
      </w:r>
      <w:r w:rsidDel="00000000" w:rsidR="00000000" w:rsidRPr="00000000">
        <w:rPr>
          <w:i w:val="1"/>
          <w:iCs w:val="1"/>
          <w:rtl w:val="0"/>
        </w:rPr>
        <w:t xml:space="preserve">Human Resources as the Wealth of Nations</w:t>
      </w:r>
      <w:r w:rsidDel="00000000" w:rsidR="00000000" w:rsidRPr="00000000">
        <w:rPr>
          <w:rtl w:val="0"/>
        </w:rPr>
        <w:t xml:space="preserve">. Oxford: Oxford University Press.</w:t>
      </w:r>
    </w:p>
    <w:p w:rsidR="00000000" w:rsidDel="00000000" w:rsidP="00000000" w:rsidRDefault="00000000" w:rsidRPr="00000000" w14:paraId="000006C1">
      <w:pPr>
        <w:spacing w:after="240" w:before="240" w:line="276" w:lineRule="auto"/>
        <w:rPr/>
      </w:pPr>
      <w:r w:rsidDel="00000000" w:rsidR="00000000" w:rsidRPr="00000000">
        <w:rPr>
          <w:rtl w:val="0"/>
        </w:rPr>
        <w:t xml:space="preserve">International Organization for Migration (IOM), 2000. </w:t>
      </w:r>
      <w:r w:rsidDel="00000000" w:rsidR="00000000" w:rsidRPr="00000000">
        <w:rPr>
          <w:i w:val="1"/>
          <w:iCs w:val="1"/>
          <w:rtl w:val="0"/>
        </w:rPr>
        <w:t xml:space="preserve">World Migration Report 2000</w:t>
      </w:r>
      <w:r w:rsidDel="00000000" w:rsidR="00000000" w:rsidRPr="00000000">
        <w:rPr>
          <w:rtl w:val="0"/>
        </w:rPr>
        <w:t xml:space="preserve">. Geneva: IOM.</w:t>
      </w:r>
    </w:p>
    <w:p w:rsidR="00000000" w:rsidDel="00000000" w:rsidP="00000000" w:rsidRDefault="00000000" w:rsidRPr="00000000" w14:paraId="000006C2">
      <w:pPr>
        <w:spacing w:after="240" w:before="240" w:line="276" w:lineRule="auto"/>
        <w:rPr/>
      </w:pPr>
      <w:r w:rsidDel="00000000" w:rsidR="00000000" w:rsidRPr="00000000">
        <w:rPr>
          <w:rtl w:val="0"/>
        </w:rPr>
        <w:t xml:space="preserve">International Organization for Migration (IOM), 2020. </w:t>
      </w:r>
      <w:r w:rsidDel="00000000" w:rsidR="00000000" w:rsidRPr="00000000">
        <w:rPr>
          <w:i w:val="1"/>
          <w:iCs w:val="1"/>
          <w:rtl w:val="0"/>
        </w:rPr>
        <w:t xml:space="preserve">Africa Migration Report 2020: Challenging the Narrative</w:t>
      </w:r>
      <w:r w:rsidDel="00000000" w:rsidR="00000000" w:rsidRPr="00000000">
        <w:rPr>
          <w:rtl w:val="0"/>
        </w:rPr>
        <w:t xml:space="preserve">. Addis Ababa: IOM and African Union Commission.</w:t>
      </w:r>
    </w:p>
    <w:p w:rsidR="00000000" w:rsidDel="00000000" w:rsidP="00000000" w:rsidRDefault="00000000" w:rsidRPr="00000000" w14:paraId="000006C3">
      <w:pPr>
        <w:spacing w:after="240" w:before="240" w:line="276" w:lineRule="auto"/>
        <w:rPr/>
      </w:pPr>
      <w:r w:rsidDel="00000000" w:rsidR="00000000" w:rsidRPr="00000000">
        <w:rPr>
          <w:rtl w:val="0"/>
        </w:rPr>
        <w:t xml:space="preserve">Mazrui, A.A., 1978. </w:t>
      </w:r>
      <w:r w:rsidDel="00000000" w:rsidR="00000000" w:rsidRPr="00000000">
        <w:rPr>
          <w:i w:val="1"/>
          <w:iCs w:val="1"/>
          <w:rtl w:val="0"/>
        </w:rPr>
        <w:t xml:space="preserve">Political Values and the Educated Class in Africa</w:t>
      </w:r>
      <w:r w:rsidDel="00000000" w:rsidR="00000000" w:rsidRPr="00000000">
        <w:rPr>
          <w:rtl w:val="0"/>
        </w:rPr>
        <w:t xml:space="preserve">. London: Heinemann.</w:t>
      </w:r>
    </w:p>
    <w:p w:rsidR="00000000" w:rsidDel="00000000" w:rsidP="00000000" w:rsidRDefault="00000000" w:rsidRPr="00000000" w14:paraId="000006C4">
      <w:pPr>
        <w:spacing w:after="240" w:before="240" w:line="276" w:lineRule="auto"/>
        <w:rPr/>
      </w:pPr>
      <w:r w:rsidDel="00000000" w:rsidR="00000000" w:rsidRPr="00000000">
        <w:rPr>
          <w:rtl w:val="0"/>
        </w:rPr>
        <w:t xml:space="preserve">Maringira, G., 2017. “Militarising the University: A New Approach to Student Protests in South Africa.” </w:t>
      </w:r>
      <w:r w:rsidDel="00000000" w:rsidR="00000000" w:rsidRPr="00000000">
        <w:rPr>
          <w:i w:val="1"/>
          <w:iCs w:val="1"/>
          <w:rtl w:val="0"/>
        </w:rPr>
        <w:t xml:space="preserve">South African Journal of Higher Education</w:t>
      </w:r>
      <w:r w:rsidDel="00000000" w:rsidR="00000000" w:rsidRPr="00000000">
        <w:rPr>
          <w:rtl w:val="0"/>
        </w:rPr>
        <w:t xml:space="preserve">, 31(2), pp.35–50. https://doi.org/10.20853/31-2-1301</w:t>
      </w:r>
    </w:p>
    <w:p w:rsidR="00000000" w:rsidDel="00000000" w:rsidP="00000000" w:rsidRDefault="00000000" w:rsidRPr="00000000" w14:paraId="000006C5">
      <w:pPr>
        <w:spacing w:after="240" w:before="240" w:line="276" w:lineRule="auto"/>
        <w:rPr/>
      </w:pPr>
      <w:r w:rsidDel="00000000" w:rsidR="00000000" w:rsidRPr="00000000">
        <w:rPr>
          <w:rtl w:val="0"/>
        </w:rPr>
        <w:t xml:space="preserve">Nzongola-Ntalaja, G., 2002. </w:t>
      </w:r>
      <w:r w:rsidDel="00000000" w:rsidR="00000000" w:rsidRPr="00000000">
        <w:rPr>
          <w:i w:val="1"/>
          <w:iCs w:val="1"/>
          <w:rtl w:val="0"/>
        </w:rPr>
        <w:t xml:space="preserve">The Congo: From Leopold to Kabila – A People's History</w:t>
      </w:r>
      <w:r w:rsidDel="00000000" w:rsidR="00000000" w:rsidRPr="00000000">
        <w:rPr>
          <w:rtl w:val="0"/>
        </w:rPr>
        <w:t xml:space="preserve">. London: Zed Books.</w:t>
      </w:r>
    </w:p>
    <w:p w:rsidR="00000000" w:rsidDel="00000000" w:rsidP="00000000" w:rsidRDefault="00000000" w:rsidRPr="00000000" w14:paraId="000006C6">
      <w:pPr>
        <w:spacing w:after="240" w:before="240" w:line="276" w:lineRule="auto"/>
        <w:rPr/>
      </w:pPr>
      <w:r w:rsidDel="00000000" w:rsidR="00000000" w:rsidRPr="00000000">
        <w:rPr>
          <w:rtl w:val="0"/>
        </w:rPr>
        <w:t xml:space="preserve">Sherwood, M., 2012. </w:t>
      </w:r>
      <w:r w:rsidDel="00000000" w:rsidR="00000000" w:rsidRPr="00000000">
        <w:rPr>
          <w:i w:val="1"/>
          <w:iCs w:val="1"/>
          <w:rtl w:val="0"/>
        </w:rPr>
        <w:t xml:space="preserve">Kwame Nkrumah: The Years Abroad, 1935–1947</w:t>
      </w:r>
      <w:r w:rsidDel="00000000" w:rsidR="00000000" w:rsidRPr="00000000">
        <w:rPr>
          <w:rtl w:val="0"/>
        </w:rPr>
        <w:t xml:space="preserve">. Edinburgh: Edinburgh University Press.</w:t>
      </w:r>
    </w:p>
    <w:p w:rsidR="00000000" w:rsidDel="00000000" w:rsidP="00000000" w:rsidRDefault="00000000" w:rsidRPr="00000000" w14:paraId="000006C7">
      <w:pPr>
        <w:spacing w:after="240" w:before="240" w:line="276" w:lineRule="auto"/>
        <w:rPr/>
      </w:pPr>
      <w:r w:rsidDel="00000000" w:rsidR="00000000" w:rsidRPr="00000000">
        <w:rPr>
          <w:rtl w:val="0"/>
        </w:rPr>
        <w:t xml:space="preserve">UNDP, 2019. </w:t>
      </w:r>
      <w:r w:rsidDel="00000000" w:rsidR="00000000" w:rsidRPr="00000000">
        <w:rPr>
          <w:i w:val="1"/>
          <w:iCs w:val="1"/>
          <w:rtl w:val="0"/>
        </w:rPr>
        <w:t xml:space="preserve">TOKTEN: Transfer of Knowledge Through Expatriate Nationals – Programme Overview</w:t>
      </w:r>
      <w:r w:rsidDel="00000000" w:rsidR="00000000" w:rsidRPr="00000000">
        <w:rPr>
          <w:rtl w:val="0"/>
        </w:rPr>
        <w:t xml:space="preserve">. [online] Available at: https://www.undp.org/publications/tokten-programme-overview [Accessed 3 July 2025].</w:t>
      </w:r>
    </w:p>
    <w:p w:rsidR="00000000" w:rsidDel="00000000" w:rsidP="00000000" w:rsidRDefault="00000000" w:rsidRPr="00000000" w14:paraId="000006C8">
      <w:pPr>
        <w:spacing w:after="240" w:before="240" w:line="276" w:lineRule="auto"/>
        <w:rPr/>
      </w:pPr>
      <w:r w:rsidDel="00000000" w:rsidR="00000000" w:rsidRPr="00000000">
        <w:rPr>
          <w:rtl w:val="0"/>
        </w:rPr>
        <w:t xml:space="preserve">UNESCO Courier, 1969. </w:t>
      </w:r>
      <w:r w:rsidDel="00000000" w:rsidR="00000000" w:rsidRPr="00000000">
        <w:rPr>
          <w:i w:val="1"/>
          <w:iCs w:val="1"/>
          <w:rtl w:val="0"/>
        </w:rPr>
        <w:t xml:space="preserve">Cameroon’s Return Policy for Overseas Students</w:t>
      </w:r>
      <w:r w:rsidDel="00000000" w:rsidR="00000000" w:rsidRPr="00000000">
        <w:rPr>
          <w:rtl w:val="0"/>
        </w:rPr>
        <w:t xml:space="preserve">. </w:t>
      </w:r>
      <w:r w:rsidDel="00000000" w:rsidR="00000000" w:rsidRPr="00000000">
        <w:rPr>
          <w:i w:val="1"/>
          <w:iCs w:val="1"/>
          <w:rtl w:val="0"/>
        </w:rPr>
        <w:t xml:space="preserve">The UNESCO Courier</w:t>
      </w:r>
      <w:r w:rsidDel="00000000" w:rsidR="00000000" w:rsidRPr="00000000">
        <w:rPr>
          <w:rtl w:val="0"/>
        </w:rPr>
        <w:t xml:space="preserve">, April, pp.18–21.</w:t>
      </w:r>
    </w:p>
    <w:p w:rsidR="00000000" w:rsidDel="00000000" w:rsidP="00000000" w:rsidRDefault="00000000" w:rsidRPr="00000000" w14:paraId="000006C9">
      <w:pPr>
        <w:spacing w:after="240" w:before="240" w:line="276" w:lineRule="auto"/>
        <w:rPr/>
      </w:pPr>
      <w:r w:rsidDel="00000000" w:rsidR="00000000" w:rsidRPr="00000000">
        <w:rPr>
          <w:rtl w:val="0"/>
        </w:rPr>
        <w:t xml:space="preserve">UNESCO, 2020. </w:t>
      </w:r>
      <w:r w:rsidDel="00000000" w:rsidR="00000000" w:rsidRPr="00000000">
        <w:rPr>
          <w:i w:val="1"/>
          <w:iCs w:val="1"/>
          <w:rtl w:val="0"/>
        </w:rPr>
        <w:t xml:space="preserve">Education for Sustainable Development: A Roadmap</w:t>
      </w:r>
      <w:r w:rsidDel="00000000" w:rsidR="00000000" w:rsidRPr="00000000">
        <w:rPr>
          <w:rtl w:val="0"/>
        </w:rPr>
        <w:t xml:space="preserve">. Paris: UNESCO Publishing.</w:t>
      </w:r>
    </w:p>
    <w:p w:rsidR="00000000" w:rsidDel="00000000" w:rsidP="00000000" w:rsidRDefault="00000000" w:rsidRPr="00000000" w14:paraId="000006CA">
      <w:pPr>
        <w:spacing w:after="240" w:before="240" w:line="276" w:lineRule="auto"/>
        <w:rPr/>
      </w:pPr>
      <w:r w:rsidDel="00000000" w:rsidR="00000000" w:rsidRPr="00000000">
        <w:rPr>
          <w:rtl w:val="0"/>
        </w:rPr>
        <w:t xml:space="preserve">World Health Organization (WHO), 2006. </w:t>
      </w:r>
      <w:r w:rsidDel="00000000" w:rsidR="00000000" w:rsidRPr="00000000">
        <w:rPr>
          <w:i w:val="1"/>
          <w:iCs w:val="1"/>
          <w:rtl w:val="0"/>
        </w:rPr>
        <w:t xml:space="preserve">The World Health Report 2006: Working Together for Health</w:t>
      </w:r>
      <w:r w:rsidDel="00000000" w:rsidR="00000000" w:rsidRPr="00000000">
        <w:rPr>
          <w:rtl w:val="0"/>
        </w:rPr>
        <w:t xml:space="preserve">. Geneva: WHO.</w:t>
      </w:r>
    </w:p>
    <w:p w:rsidR="00000000" w:rsidDel="00000000" w:rsidP="00000000" w:rsidRDefault="00000000" w:rsidRPr="00000000" w14:paraId="000006CB">
      <w:pPr>
        <w:spacing w:after="240" w:before="240" w:line="276" w:lineRule="auto"/>
        <w:rPr/>
      </w:pPr>
      <w:r w:rsidDel="00000000" w:rsidR="00000000" w:rsidRPr="00000000">
        <w:rPr>
          <w:rtl w:val="0"/>
        </w:rPr>
        <w:t xml:space="preserve">African Leadership Academy (2023) </w:t>
      </w:r>
      <w:r w:rsidDel="00000000" w:rsidR="00000000" w:rsidRPr="00000000">
        <w:rPr>
          <w:i w:val="1"/>
          <w:iCs w:val="1"/>
          <w:rtl w:val="0"/>
        </w:rPr>
        <w:t xml:space="preserve">Our Impact</w:t>
      </w:r>
      <w:r w:rsidDel="00000000" w:rsidR="00000000" w:rsidRPr="00000000">
        <w:rPr>
          <w:rtl w:val="0"/>
        </w:rPr>
        <w:t xml:space="preserve">. Available at: https://www.africanleadershipacademy.org/our-impact (Accessed: 2 July 2025).</w:t>
        <w:br w:type="textWrapping"/>
      </w:r>
    </w:p>
    <w:p w:rsidR="00000000" w:rsidDel="00000000" w:rsidP="00000000" w:rsidRDefault="00000000" w:rsidRPr="00000000" w14:paraId="000006CC">
      <w:pPr>
        <w:spacing w:after="240" w:before="240" w:line="276" w:lineRule="auto"/>
        <w:rPr/>
      </w:pPr>
      <w:r w:rsidDel="00000000" w:rsidR="00000000" w:rsidRPr="00000000">
        <w:rPr>
          <w:rtl w:val="0"/>
        </w:rPr>
        <w:t xml:space="preserve">Asante, M.K. (1990) </w:t>
      </w:r>
      <w:r w:rsidDel="00000000" w:rsidR="00000000" w:rsidRPr="00000000">
        <w:rPr>
          <w:i w:val="1"/>
          <w:iCs w:val="1"/>
          <w:rtl w:val="0"/>
        </w:rPr>
        <w:t xml:space="preserve">Kemet, Afrocentricity, and Knowledge</w:t>
      </w:r>
      <w:r w:rsidDel="00000000" w:rsidR="00000000" w:rsidRPr="00000000">
        <w:rPr>
          <w:rtl w:val="0"/>
        </w:rPr>
        <w:t xml:space="preserve">. Trenton, NJ: Africa World Press.</w:t>
        <w:br w:type="textWrapping"/>
      </w:r>
    </w:p>
    <w:p w:rsidR="00000000" w:rsidDel="00000000" w:rsidP="00000000" w:rsidRDefault="00000000" w:rsidRPr="00000000" w14:paraId="000006CD">
      <w:pPr>
        <w:spacing w:after="240" w:before="240" w:line="276" w:lineRule="auto"/>
        <w:rPr/>
      </w:pPr>
      <w:r w:rsidDel="00000000" w:rsidR="00000000" w:rsidRPr="00000000">
        <w:rPr>
          <w:rtl w:val="0"/>
        </w:rPr>
        <w:t xml:space="preserve">Binns, L.J. (1925) </w:t>
      </w:r>
      <w:r w:rsidDel="00000000" w:rsidR="00000000" w:rsidRPr="00000000">
        <w:rPr>
          <w:i w:val="1"/>
          <w:iCs w:val="1"/>
          <w:rtl w:val="0"/>
        </w:rPr>
        <w:t xml:space="preserve">Education in British Tropical Africa</w:t>
      </w:r>
      <w:r w:rsidDel="00000000" w:rsidR="00000000" w:rsidRPr="00000000">
        <w:rPr>
          <w:rtl w:val="0"/>
        </w:rPr>
        <w:t xml:space="preserve">. London: HMSO.</w:t>
        <w:br w:type="textWrapping"/>
      </w:r>
    </w:p>
    <w:p w:rsidR="00000000" w:rsidDel="00000000" w:rsidP="00000000" w:rsidRDefault="00000000" w:rsidRPr="00000000" w14:paraId="000006CE">
      <w:pPr>
        <w:spacing w:after="240" w:before="240" w:line="276" w:lineRule="auto"/>
        <w:rPr/>
      </w:pPr>
      <w:r w:rsidDel="00000000" w:rsidR="00000000" w:rsidRPr="00000000">
        <w:rPr>
          <w:rtl w:val="0"/>
        </w:rPr>
        <w:t xml:space="preserve">Boyd, J. and Mack, B. (1997) </w:t>
      </w:r>
      <w:r w:rsidDel="00000000" w:rsidR="00000000" w:rsidRPr="00000000">
        <w:rPr>
          <w:i w:val="1"/>
          <w:iCs w:val="1"/>
          <w:rtl w:val="0"/>
        </w:rPr>
        <w:t xml:space="preserve">Educating Muslim Women: The West African Legacy of Nana Asma’u</w:t>
      </w:r>
      <w:r w:rsidDel="00000000" w:rsidR="00000000" w:rsidRPr="00000000">
        <w:rPr>
          <w:rtl w:val="0"/>
        </w:rPr>
        <w:t xml:space="preserve">. In: Weiss, H. (ed.) </w:t>
      </w:r>
      <w:r w:rsidDel="00000000" w:rsidR="00000000" w:rsidRPr="00000000">
        <w:rPr>
          <w:i w:val="1"/>
          <w:iCs w:val="1"/>
          <w:rtl w:val="0"/>
        </w:rPr>
        <w:t xml:space="preserve">Knowledge, Language and Religion in West Africa</w:t>
      </w:r>
      <w:r w:rsidDel="00000000" w:rsidR="00000000" w:rsidRPr="00000000">
        <w:rPr>
          <w:rtl w:val="0"/>
        </w:rPr>
        <w:t xml:space="preserve">. Nordic Africa Institute, pp. 43–62.</w:t>
        <w:br w:type="textWrapping"/>
      </w:r>
    </w:p>
    <w:p w:rsidR="00000000" w:rsidDel="00000000" w:rsidP="00000000" w:rsidRDefault="00000000" w:rsidRPr="00000000" w14:paraId="000006CF">
      <w:pPr>
        <w:spacing w:after="240" w:before="240" w:line="276" w:lineRule="auto"/>
        <w:rPr/>
      </w:pPr>
      <w:r w:rsidDel="00000000" w:rsidR="00000000" w:rsidRPr="00000000">
        <w:rPr>
          <w:rtl w:val="0"/>
        </w:rPr>
        <w:t xml:space="preserve">Brock-Utne, B. (2000) </w:t>
      </w:r>
      <w:r w:rsidDel="00000000" w:rsidR="00000000" w:rsidRPr="00000000">
        <w:rPr>
          <w:i w:val="1"/>
          <w:iCs w:val="1"/>
          <w:rtl w:val="0"/>
        </w:rPr>
        <w:t xml:space="preserve">Whose Education for All? The Recolonization of the African Mind</w:t>
      </w:r>
      <w:r w:rsidDel="00000000" w:rsidR="00000000" w:rsidRPr="00000000">
        <w:rPr>
          <w:rtl w:val="0"/>
        </w:rPr>
        <w:t xml:space="preserve">. New York: Falmer Press.</w:t>
        <w:br w:type="textWrapping"/>
      </w:r>
    </w:p>
    <w:p w:rsidR="00000000" w:rsidDel="00000000" w:rsidP="00000000" w:rsidRDefault="00000000" w:rsidRPr="00000000" w14:paraId="000006D0">
      <w:pPr>
        <w:spacing w:after="240" w:before="240" w:line="276" w:lineRule="auto"/>
        <w:rPr/>
      </w:pPr>
      <w:r w:rsidDel="00000000" w:rsidR="00000000" w:rsidRPr="00000000">
        <w:rPr>
          <w:rtl w:val="0"/>
        </w:rPr>
        <w:t xml:space="preserve">Cabral, A. (1973) </w:t>
      </w:r>
      <w:r w:rsidDel="00000000" w:rsidR="00000000" w:rsidRPr="00000000">
        <w:rPr>
          <w:i w:val="1"/>
          <w:iCs w:val="1"/>
          <w:rtl w:val="0"/>
        </w:rPr>
        <w:t xml:space="preserve">Return to the Source: Selected Speeches of Amílcar Cabral</w:t>
      </w:r>
      <w:r w:rsidDel="00000000" w:rsidR="00000000" w:rsidRPr="00000000">
        <w:rPr>
          <w:rtl w:val="0"/>
        </w:rPr>
        <w:t xml:space="preserve">. New York: Monthly Review Press.</w:t>
        <w:br w:type="textWrapping"/>
      </w:r>
    </w:p>
    <w:p w:rsidR="00000000" w:rsidDel="00000000" w:rsidP="00000000" w:rsidRDefault="00000000" w:rsidRPr="00000000" w14:paraId="000006D1">
      <w:pPr>
        <w:spacing w:after="240" w:before="240" w:line="276" w:lineRule="auto"/>
        <w:rPr/>
      </w:pPr>
      <w:r w:rsidDel="00000000" w:rsidR="00000000" w:rsidRPr="00000000">
        <w:rPr>
          <w:rtl w:val="0"/>
        </w:rPr>
        <w:t xml:space="preserve">Fanon, F. (1961) </w:t>
      </w:r>
      <w:r w:rsidDel="00000000" w:rsidR="00000000" w:rsidRPr="00000000">
        <w:rPr>
          <w:i w:val="1"/>
          <w:iCs w:val="1"/>
          <w:rtl w:val="0"/>
        </w:rPr>
        <w:t xml:space="preserve">The Wretched of the Earth</w:t>
      </w:r>
      <w:r w:rsidDel="00000000" w:rsidR="00000000" w:rsidRPr="00000000">
        <w:rPr>
          <w:rtl w:val="0"/>
        </w:rPr>
        <w:t xml:space="preserve">. Translated by C. Farrington. London: Penguin.</w:t>
        <w:br w:type="textWrapping"/>
      </w:r>
    </w:p>
    <w:p w:rsidR="00000000" w:rsidDel="00000000" w:rsidP="00000000" w:rsidRDefault="00000000" w:rsidRPr="00000000" w14:paraId="000006D2">
      <w:pPr>
        <w:spacing w:after="240" w:before="240" w:line="276" w:lineRule="auto"/>
        <w:rPr/>
      </w:pPr>
      <w:r w:rsidDel="00000000" w:rsidR="00000000" w:rsidRPr="00000000">
        <w:rPr>
          <w:rtl w:val="0"/>
        </w:rPr>
        <w:t xml:space="preserve">Hoppers, C.A.O. (2001) </w:t>
      </w:r>
      <w:r w:rsidDel="00000000" w:rsidR="00000000" w:rsidRPr="00000000">
        <w:rPr>
          <w:i w:val="1"/>
          <w:iCs w:val="1"/>
          <w:rtl w:val="0"/>
        </w:rPr>
        <w:t xml:space="preserve">Indigenous Knowledge Systems and the Integration of Knowledge: Challenges and Opportunities</w:t>
      </w:r>
      <w:r w:rsidDel="00000000" w:rsidR="00000000" w:rsidRPr="00000000">
        <w:rPr>
          <w:rtl w:val="0"/>
        </w:rPr>
        <w:t xml:space="preserve">. In: Coetzee, J.K. et al. (eds.) </w:t>
      </w:r>
      <w:r w:rsidDel="00000000" w:rsidR="00000000" w:rsidRPr="00000000">
        <w:rPr>
          <w:i w:val="1"/>
          <w:iCs w:val="1"/>
          <w:rtl w:val="0"/>
        </w:rPr>
        <w:t xml:space="preserve">Development: Theory, Policy, and Practice</w:t>
      </w:r>
      <w:r w:rsidDel="00000000" w:rsidR="00000000" w:rsidRPr="00000000">
        <w:rPr>
          <w:rtl w:val="0"/>
        </w:rPr>
        <w:t xml:space="preserve">. Cape Town: Oxford University Press, pp. 236–251.</w:t>
        <w:br w:type="textWrapping"/>
      </w:r>
    </w:p>
    <w:p w:rsidR="00000000" w:rsidDel="00000000" w:rsidP="00000000" w:rsidRDefault="00000000" w:rsidRPr="00000000" w14:paraId="000006D3">
      <w:pPr>
        <w:spacing w:after="240" w:before="240" w:line="276" w:lineRule="auto"/>
        <w:rPr/>
      </w:pPr>
      <w:r w:rsidDel="00000000" w:rsidR="00000000" w:rsidRPr="00000000">
        <w:rPr>
          <w:rtl w:val="0"/>
        </w:rPr>
        <w:t xml:space="preserve">Kane, O. (2003) </w:t>
      </w:r>
      <w:r w:rsidDel="00000000" w:rsidR="00000000" w:rsidRPr="00000000">
        <w:rPr>
          <w:i w:val="1"/>
          <w:iCs w:val="1"/>
          <w:rtl w:val="0"/>
        </w:rPr>
        <w:t xml:space="preserve">Muslim Modernity in Postcolonial Nigeria: A Study of the Society for the Removal of Innovation and Reinstatement of Tradition</w:t>
      </w:r>
      <w:r w:rsidDel="00000000" w:rsidR="00000000" w:rsidRPr="00000000">
        <w:rPr>
          <w:rtl w:val="0"/>
        </w:rPr>
        <w:t xml:space="preserve">. Leiden: Brill.</w:t>
        <w:br w:type="textWrapping"/>
      </w:r>
    </w:p>
    <w:p w:rsidR="00000000" w:rsidDel="00000000" w:rsidP="00000000" w:rsidRDefault="00000000" w:rsidRPr="00000000" w14:paraId="000006D4">
      <w:pPr>
        <w:spacing w:after="240" w:before="240" w:line="276" w:lineRule="auto"/>
        <w:rPr/>
      </w:pPr>
      <w:r w:rsidDel="00000000" w:rsidR="00000000" w:rsidRPr="00000000">
        <w:rPr>
          <w:rtl w:val="0"/>
        </w:rPr>
        <w:t xml:space="preserve">Kenyatta, U. (2020) Address to National Education Summit, Nairobi, 12 February.</w:t>
        <w:br w:type="textWrapping"/>
      </w:r>
    </w:p>
    <w:p w:rsidR="00000000" w:rsidDel="00000000" w:rsidP="00000000" w:rsidRDefault="00000000" w:rsidRPr="00000000" w14:paraId="000006D5">
      <w:pPr>
        <w:spacing w:after="240" w:before="240" w:line="276" w:lineRule="auto"/>
        <w:rPr/>
      </w:pPr>
      <w:r w:rsidDel="00000000" w:rsidR="00000000" w:rsidRPr="00000000">
        <w:rPr>
          <w:rtl w:val="0"/>
        </w:rPr>
        <w:t xml:space="preserve">Lugard, F.J.D. (1922) </w:t>
      </w:r>
      <w:r w:rsidDel="00000000" w:rsidR="00000000" w:rsidRPr="00000000">
        <w:rPr>
          <w:i w:val="1"/>
          <w:iCs w:val="1"/>
          <w:rtl w:val="0"/>
        </w:rPr>
        <w:t xml:space="preserve">The Dual Mandate in British Tropical Africa</w:t>
      </w:r>
      <w:r w:rsidDel="00000000" w:rsidR="00000000" w:rsidRPr="00000000">
        <w:rPr>
          <w:rtl w:val="0"/>
        </w:rPr>
        <w:t xml:space="preserve">. Edinburgh: William Blackwood and Sons.</w:t>
        <w:br w:type="textWrapping"/>
      </w:r>
    </w:p>
    <w:p w:rsidR="00000000" w:rsidDel="00000000" w:rsidP="00000000" w:rsidRDefault="00000000" w:rsidRPr="00000000" w14:paraId="000006D6">
      <w:pPr>
        <w:spacing w:after="240" w:before="240" w:line="276" w:lineRule="auto"/>
        <w:rPr/>
      </w:pPr>
      <w:r w:rsidDel="00000000" w:rsidR="00000000" w:rsidRPr="00000000">
        <w:rPr>
          <w:rtl w:val="0"/>
        </w:rPr>
        <w:t xml:space="preserve">Marcus, H.G. (2002) </w:t>
      </w:r>
      <w:r w:rsidDel="00000000" w:rsidR="00000000" w:rsidRPr="00000000">
        <w:rPr>
          <w:i w:val="1"/>
          <w:iCs w:val="1"/>
          <w:rtl w:val="0"/>
        </w:rPr>
        <w:t xml:space="preserve">A History of Ethiopia</w:t>
      </w:r>
      <w:r w:rsidDel="00000000" w:rsidR="00000000" w:rsidRPr="00000000">
        <w:rPr>
          <w:rtl w:val="0"/>
        </w:rPr>
        <w:t xml:space="preserve">. Berkeley: University of California Press.</w:t>
        <w:br w:type="textWrapping"/>
      </w:r>
    </w:p>
    <w:p w:rsidR="00000000" w:rsidDel="00000000" w:rsidP="00000000" w:rsidRDefault="00000000" w:rsidRPr="00000000" w14:paraId="000006D7">
      <w:pPr>
        <w:spacing w:after="240" w:before="240" w:line="276" w:lineRule="auto"/>
        <w:rPr/>
      </w:pPr>
      <w:r w:rsidDel="00000000" w:rsidR="00000000" w:rsidRPr="00000000">
        <w:rPr>
          <w:rtl w:val="0"/>
        </w:rPr>
        <w:t xml:space="preserve">Mazrui, A. (2005) </w:t>
      </w:r>
      <w:r w:rsidDel="00000000" w:rsidR="00000000" w:rsidRPr="00000000">
        <w:rPr>
          <w:i w:val="1"/>
          <w:iCs w:val="1"/>
          <w:rtl w:val="0"/>
        </w:rPr>
        <w:t xml:space="preserve">The Re-invention of Africa: Edward Said, V.Y. Mudimbe, and Beyond</w:t>
      </w:r>
      <w:r w:rsidDel="00000000" w:rsidR="00000000" w:rsidRPr="00000000">
        <w:rPr>
          <w:rtl w:val="0"/>
        </w:rPr>
        <w:t xml:space="preserve">. Research in African Literatures, 36(3), pp. 68–82.</w:t>
        <w:br w:type="textWrapping"/>
      </w:r>
    </w:p>
    <w:p w:rsidR="00000000" w:rsidDel="00000000" w:rsidP="00000000" w:rsidRDefault="00000000" w:rsidRPr="00000000" w14:paraId="000006D8">
      <w:pPr>
        <w:spacing w:after="240" w:before="240" w:line="276" w:lineRule="auto"/>
        <w:rPr/>
      </w:pPr>
      <w:r w:rsidDel="00000000" w:rsidR="00000000" w:rsidRPr="00000000">
        <w:rPr>
          <w:rtl w:val="0"/>
        </w:rPr>
        <w:t xml:space="preserve">Mbembe, A. (2016) </w:t>
      </w:r>
      <w:r w:rsidDel="00000000" w:rsidR="00000000" w:rsidRPr="00000000">
        <w:rPr>
          <w:i w:val="1"/>
          <w:iCs w:val="1"/>
          <w:rtl w:val="0"/>
        </w:rPr>
        <w:t xml:space="preserve">Decolonizing Knowledge and the Question of the Archive</w:t>
      </w:r>
      <w:r w:rsidDel="00000000" w:rsidR="00000000" w:rsidRPr="00000000">
        <w:rPr>
          <w:rtl w:val="0"/>
        </w:rPr>
        <w:t xml:space="preserve">. Available at: https://wiser.wits.ac.za/system/files/Achille%20Mbembe%20-%20Decolonizing%20Knowledge%20and%20the%20Question%20of%20the%20Archive.pdf (Accessed: 2 July 2025).</w:t>
        <w:br w:type="textWrapping"/>
      </w:r>
    </w:p>
    <w:p w:rsidR="00000000" w:rsidDel="00000000" w:rsidP="00000000" w:rsidRDefault="00000000" w:rsidRPr="00000000" w14:paraId="000006D9">
      <w:pPr>
        <w:spacing w:after="240" w:before="240" w:line="276" w:lineRule="auto"/>
        <w:rPr/>
      </w:pPr>
      <w:r w:rsidDel="00000000" w:rsidR="00000000" w:rsidRPr="00000000">
        <w:rPr>
          <w:rtl w:val="0"/>
        </w:rPr>
        <w:t xml:space="preserve">Moi, D.A. (1983) </w:t>
      </w:r>
      <w:r w:rsidDel="00000000" w:rsidR="00000000" w:rsidRPr="00000000">
        <w:rPr>
          <w:i w:val="1"/>
          <w:iCs w:val="1"/>
          <w:rtl w:val="0"/>
        </w:rPr>
        <w:t xml:space="preserve">Presidential Address at Kenya Education Conference</w:t>
      </w:r>
      <w:r w:rsidDel="00000000" w:rsidR="00000000" w:rsidRPr="00000000">
        <w:rPr>
          <w:rtl w:val="0"/>
        </w:rPr>
        <w:t xml:space="preserve">, Nairobi, 3 March.</w:t>
        <w:br w:type="textWrapping"/>
      </w:r>
    </w:p>
    <w:p w:rsidR="00000000" w:rsidDel="00000000" w:rsidP="00000000" w:rsidRDefault="00000000" w:rsidRPr="00000000" w14:paraId="000006DA">
      <w:pPr>
        <w:spacing w:after="240" w:before="240" w:line="276" w:lineRule="auto"/>
        <w:rPr/>
      </w:pPr>
      <w:r w:rsidDel="00000000" w:rsidR="00000000" w:rsidRPr="00000000">
        <w:rPr>
          <w:rtl w:val="0"/>
        </w:rPr>
        <w:t xml:space="preserve">Nyerere, J. (1968) </w:t>
      </w:r>
      <w:r w:rsidDel="00000000" w:rsidR="00000000" w:rsidRPr="00000000">
        <w:rPr>
          <w:i w:val="1"/>
          <w:iCs w:val="1"/>
          <w:rtl w:val="0"/>
        </w:rPr>
        <w:t xml:space="preserve">Education for Self-Reliance</w:t>
      </w:r>
      <w:r w:rsidDel="00000000" w:rsidR="00000000" w:rsidRPr="00000000">
        <w:rPr>
          <w:rtl w:val="0"/>
        </w:rPr>
        <w:t xml:space="preserve">. In: Nyerere, J. </w:t>
      </w:r>
      <w:r w:rsidDel="00000000" w:rsidR="00000000" w:rsidRPr="00000000">
        <w:rPr>
          <w:i w:val="1"/>
          <w:iCs w:val="1"/>
          <w:rtl w:val="0"/>
        </w:rPr>
        <w:t xml:space="preserve">Freedom and Socialism</w:t>
      </w:r>
      <w:r w:rsidDel="00000000" w:rsidR="00000000" w:rsidRPr="00000000">
        <w:rPr>
          <w:rtl w:val="0"/>
        </w:rPr>
        <w:t xml:space="preserve">. Dar es Salaam: Oxford University Press, pp. 106–139.</w:t>
        <w:br w:type="textWrapping"/>
      </w:r>
    </w:p>
    <w:p w:rsidR="00000000" w:rsidDel="00000000" w:rsidP="00000000" w:rsidRDefault="00000000" w:rsidRPr="00000000" w14:paraId="000006DB">
      <w:pPr>
        <w:spacing w:after="240" w:before="240" w:line="276" w:lineRule="auto"/>
        <w:rPr/>
      </w:pPr>
      <w:r w:rsidDel="00000000" w:rsidR="00000000" w:rsidRPr="00000000">
        <w:rPr>
          <w:rtl w:val="0"/>
        </w:rPr>
        <w:t xml:space="preserve">Odora Hoppers, C.A. (2001) </w:t>
      </w:r>
      <w:r w:rsidDel="00000000" w:rsidR="00000000" w:rsidRPr="00000000">
        <w:rPr>
          <w:i w:val="1"/>
          <w:iCs w:val="1"/>
          <w:rtl w:val="0"/>
        </w:rPr>
        <w:t xml:space="preserve">Indigenous Knowledge Systems and Academic Institutions in South Africa</w:t>
      </w:r>
      <w:r w:rsidDel="00000000" w:rsidR="00000000" w:rsidRPr="00000000">
        <w:rPr>
          <w:rtl w:val="0"/>
        </w:rPr>
        <w:t xml:space="preserve">. Perspectives in Education, 19(1), pp. 73–85.</w:t>
        <w:br w:type="textWrapping"/>
      </w:r>
    </w:p>
    <w:p w:rsidR="00000000" w:rsidDel="00000000" w:rsidP="00000000" w:rsidRDefault="00000000" w:rsidRPr="00000000" w14:paraId="000006DC">
      <w:pPr>
        <w:spacing w:after="240" w:before="240" w:line="276" w:lineRule="auto"/>
        <w:rPr/>
      </w:pPr>
      <w:r w:rsidDel="00000000" w:rsidR="00000000" w:rsidRPr="00000000">
        <w:rPr>
          <w:rtl w:val="0"/>
        </w:rPr>
        <w:t xml:space="preserve">Prah, K.K. (2009) </w:t>
      </w:r>
      <w:r w:rsidDel="00000000" w:rsidR="00000000" w:rsidRPr="00000000">
        <w:rPr>
          <w:i w:val="1"/>
          <w:iCs w:val="1"/>
          <w:rtl w:val="0"/>
        </w:rPr>
        <w:t xml:space="preserve">The Burden of English in Africa: From Colonialism to Neo-Colonialism</w:t>
      </w:r>
      <w:r w:rsidDel="00000000" w:rsidR="00000000" w:rsidRPr="00000000">
        <w:rPr>
          <w:rtl w:val="0"/>
        </w:rPr>
        <w:t xml:space="preserve">. </w:t>
      </w:r>
      <w:r w:rsidDel="00000000" w:rsidR="00000000" w:rsidRPr="00000000">
        <w:rPr>
          <w:i w:val="1"/>
          <w:iCs w:val="1"/>
          <w:rtl w:val="0"/>
        </w:rPr>
        <w:t xml:space="preserve">Keynote Address</w:t>
      </w:r>
      <w:r w:rsidDel="00000000" w:rsidR="00000000" w:rsidRPr="00000000">
        <w:rPr>
          <w:rtl w:val="0"/>
        </w:rPr>
        <w:t xml:space="preserve">, Conference on Language Policy in Africa, University of Botswana.</w:t>
        <w:br w:type="textWrapping"/>
      </w:r>
    </w:p>
    <w:p w:rsidR="00000000" w:rsidDel="00000000" w:rsidP="00000000" w:rsidRDefault="00000000" w:rsidRPr="00000000" w14:paraId="000006DD">
      <w:pPr>
        <w:spacing w:after="240" w:before="240" w:line="276" w:lineRule="auto"/>
        <w:rPr/>
      </w:pPr>
      <w:r w:rsidDel="00000000" w:rsidR="00000000" w:rsidRPr="00000000">
        <w:rPr>
          <w:rtl w:val="0"/>
        </w:rPr>
        <w:t xml:space="preserve">Phelps-Stokes Fund (1922) </w:t>
      </w:r>
      <w:r w:rsidDel="00000000" w:rsidR="00000000" w:rsidRPr="00000000">
        <w:rPr>
          <w:i w:val="1"/>
          <w:iCs w:val="1"/>
          <w:rtl w:val="0"/>
        </w:rPr>
        <w:t xml:space="preserve">Education in Africa: A Study of West, South and Equatorial Africa by the African Education Commission</w:t>
      </w:r>
      <w:r w:rsidDel="00000000" w:rsidR="00000000" w:rsidRPr="00000000">
        <w:rPr>
          <w:rtl w:val="0"/>
        </w:rPr>
        <w:t xml:space="preserve">. New York: Phelps-Stokes Fund.</w:t>
        <w:br w:type="textWrapping"/>
      </w:r>
    </w:p>
    <w:p w:rsidR="00000000" w:rsidDel="00000000" w:rsidP="00000000" w:rsidRDefault="00000000" w:rsidRPr="00000000" w14:paraId="000006DE">
      <w:pPr>
        <w:spacing w:after="240" w:before="240" w:line="276" w:lineRule="auto"/>
        <w:rPr/>
      </w:pPr>
      <w:r w:rsidDel="00000000" w:rsidR="00000000" w:rsidRPr="00000000">
        <w:rPr>
          <w:rtl w:val="0"/>
        </w:rPr>
        <w:t xml:space="preserve">Rodney, W. (1972) </w:t>
      </w:r>
      <w:r w:rsidDel="00000000" w:rsidR="00000000" w:rsidRPr="00000000">
        <w:rPr>
          <w:i w:val="1"/>
          <w:iCs w:val="1"/>
          <w:rtl w:val="0"/>
        </w:rPr>
        <w:t xml:space="preserve">How Europe Underdeveloped Africa</w:t>
      </w:r>
      <w:r w:rsidDel="00000000" w:rsidR="00000000" w:rsidRPr="00000000">
        <w:rPr>
          <w:rtl w:val="0"/>
        </w:rPr>
        <w:t xml:space="preserve">. London: Bogle-L’Ouverture Publications.</w:t>
        <w:br w:type="textWrapping"/>
      </w:r>
    </w:p>
    <w:p w:rsidR="00000000" w:rsidDel="00000000" w:rsidP="00000000" w:rsidRDefault="00000000" w:rsidRPr="00000000" w14:paraId="000006DF">
      <w:pPr>
        <w:spacing w:after="240" w:before="240" w:line="276" w:lineRule="auto"/>
        <w:rPr/>
      </w:pPr>
      <w:r w:rsidDel="00000000" w:rsidR="00000000" w:rsidRPr="00000000">
        <w:rPr>
          <w:rtl w:val="0"/>
        </w:rPr>
        <w:t xml:space="preserve">Senghor, L.S. (1965) </w:t>
      </w:r>
      <w:r w:rsidDel="00000000" w:rsidR="00000000" w:rsidRPr="00000000">
        <w:rPr>
          <w:i w:val="1"/>
          <w:iCs w:val="1"/>
          <w:rtl w:val="0"/>
        </w:rPr>
        <w:t xml:space="preserve">Negritude and African Socialism</w:t>
      </w:r>
      <w:r w:rsidDel="00000000" w:rsidR="00000000" w:rsidRPr="00000000">
        <w:rPr>
          <w:rtl w:val="0"/>
        </w:rPr>
        <w:t xml:space="preserve">. In: Legum, C. (ed.) </w:t>
      </w:r>
      <w:r w:rsidDel="00000000" w:rsidR="00000000" w:rsidRPr="00000000">
        <w:rPr>
          <w:i w:val="1"/>
          <w:iCs w:val="1"/>
          <w:rtl w:val="0"/>
        </w:rPr>
        <w:t xml:space="preserve">Africa: Handbook to Continental Politics</w:t>
      </w:r>
      <w:r w:rsidDel="00000000" w:rsidR="00000000" w:rsidRPr="00000000">
        <w:rPr>
          <w:rtl w:val="0"/>
        </w:rPr>
        <w:t xml:space="preserve">. Harmondsworth: Penguin, pp. 287–294.</w:t>
        <w:br w:type="textWrapping"/>
      </w:r>
    </w:p>
    <w:p w:rsidR="00000000" w:rsidDel="00000000" w:rsidP="00000000" w:rsidRDefault="00000000" w:rsidRPr="00000000" w14:paraId="000006E0">
      <w:pPr>
        <w:spacing w:after="240" w:before="240" w:line="276" w:lineRule="auto"/>
        <w:rPr/>
      </w:pPr>
      <w:r w:rsidDel="00000000" w:rsidR="00000000" w:rsidRPr="00000000">
        <w:rPr>
          <w:rtl w:val="0"/>
        </w:rPr>
        <w:t xml:space="preserve">Thiong’o, N.W. (1986) </w:t>
      </w:r>
      <w:r w:rsidDel="00000000" w:rsidR="00000000" w:rsidRPr="00000000">
        <w:rPr>
          <w:i w:val="1"/>
          <w:iCs w:val="1"/>
          <w:rtl w:val="0"/>
        </w:rPr>
        <w:t xml:space="preserve">Decolonising the Mind: The Politics of Language in African Literature</w:t>
      </w:r>
      <w:r w:rsidDel="00000000" w:rsidR="00000000" w:rsidRPr="00000000">
        <w:rPr>
          <w:rtl w:val="0"/>
        </w:rPr>
        <w:t xml:space="preserve">. Nairobi: East African Educational Publishers.</w:t>
        <w:br w:type="textWrapping"/>
      </w:r>
    </w:p>
    <w:p w:rsidR="00000000" w:rsidDel="00000000" w:rsidP="00000000" w:rsidRDefault="00000000" w:rsidRPr="00000000" w14:paraId="000006E1">
      <w:pPr>
        <w:spacing w:after="240" w:before="240" w:line="276" w:lineRule="auto"/>
        <w:rPr/>
      </w:pPr>
      <w:r w:rsidDel="00000000" w:rsidR="00000000" w:rsidRPr="00000000">
        <w:rPr>
          <w:rtl w:val="0"/>
        </w:rPr>
        <w:t xml:space="preserve">World Bank (1995) </w:t>
      </w:r>
      <w:r w:rsidDel="00000000" w:rsidR="00000000" w:rsidRPr="00000000">
        <w:rPr>
          <w:i w:val="1"/>
          <w:iCs w:val="1"/>
          <w:rtl w:val="0"/>
        </w:rPr>
        <w:t xml:space="preserve">Priorities and Strategies for Education: A World Bank Review</w:t>
      </w:r>
      <w:r w:rsidDel="00000000" w:rsidR="00000000" w:rsidRPr="00000000">
        <w:rPr>
          <w:rtl w:val="0"/>
        </w:rPr>
        <w:t xml:space="preserve">. Washington, D.C.: World Bank.</w:t>
        <w:br w:type="textWrapping"/>
      </w:r>
    </w:p>
    <w:p w:rsidR="00000000" w:rsidDel="00000000" w:rsidP="00000000" w:rsidRDefault="00000000" w:rsidRPr="00000000" w14:paraId="000006E2">
      <w:pPr>
        <w:spacing w:after="240" w:before="240" w:line="276" w:lineRule="auto"/>
        <w:rPr/>
      </w:pPr>
      <w:r w:rsidDel="00000000" w:rsidR="00000000" w:rsidRPr="00000000">
        <w:rPr>
          <w:rtl w:val="0"/>
        </w:rPr>
        <w:t xml:space="preserve">Wynter, S. (2003) </w:t>
      </w:r>
      <w:r w:rsidDel="00000000" w:rsidR="00000000" w:rsidRPr="00000000">
        <w:rPr>
          <w:i w:val="1"/>
          <w:iCs w:val="1"/>
          <w:rtl w:val="0"/>
        </w:rPr>
        <w:t xml:space="preserve">Unsettling the Coloniality of Being/Power/Truth/Freedom: Towards the Human, After Man, Its Overrepresentation—An Argument</w:t>
      </w:r>
      <w:r w:rsidDel="00000000" w:rsidR="00000000" w:rsidRPr="00000000">
        <w:rPr>
          <w:rtl w:val="0"/>
        </w:rPr>
        <w:t xml:space="preserve">. </w:t>
      </w:r>
      <w:r w:rsidDel="00000000" w:rsidR="00000000" w:rsidRPr="00000000">
        <w:rPr>
          <w:i w:val="1"/>
          <w:iCs w:val="1"/>
          <w:rtl w:val="0"/>
        </w:rPr>
        <w:t xml:space="preserve">CR: The New Centennial Review</w:t>
      </w:r>
      <w:r w:rsidDel="00000000" w:rsidR="00000000" w:rsidRPr="00000000">
        <w:rPr>
          <w:rtl w:val="0"/>
        </w:rPr>
        <w:t xml:space="preserve">, 3(3), pp. 257–337.</w:t>
      </w:r>
    </w:p>
    <w:p w:rsidR="00000000" w:rsidDel="00000000" w:rsidP="00000000" w:rsidRDefault="00000000" w:rsidRPr="00000000" w14:paraId="000006E3">
      <w:pPr>
        <w:spacing w:after="240" w:before="240" w:line="276" w:lineRule="auto"/>
        <w:rPr/>
      </w:pPr>
      <w:r w:rsidDel="00000000" w:rsidR="00000000" w:rsidRPr="00000000">
        <w:rPr>
          <w:rtl w:val="0"/>
        </w:rPr>
      </w:r>
    </w:p>
    <w:p w:rsidR="00000000" w:rsidDel="00000000" w:rsidP="00000000" w:rsidRDefault="00000000" w:rsidRPr="00000000" w14:paraId="000006E4">
      <w:pPr>
        <w:spacing w:after="240" w:line="276" w:lineRule="auto"/>
        <w:rPr/>
      </w:pPr>
      <w:r w:rsidDel="00000000" w:rsidR="00000000" w:rsidRPr="00000000">
        <w:rPr>
          <w:b w:val="1"/>
          <w:bCs w:val="1"/>
          <w:rtl w:val="0"/>
        </w:rPr>
        <w:t xml:space="preserve">Abdi, A.A.</w:t>
      </w:r>
      <w:r w:rsidDel="00000000" w:rsidR="00000000" w:rsidRPr="00000000">
        <w:rPr>
          <w:rtl w:val="0"/>
        </w:rPr>
        <w:t xml:space="preserve"> (2002) </w:t>
      </w:r>
      <w:r w:rsidDel="00000000" w:rsidR="00000000" w:rsidRPr="00000000">
        <w:rPr>
          <w:i w:val="1"/>
          <w:iCs w:val="1"/>
          <w:rtl w:val="0"/>
        </w:rPr>
        <w:t xml:space="preserve">Culture, education, and development in South Africa: Historical and contemporary perspectives</w:t>
      </w:r>
      <w:r w:rsidDel="00000000" w:rsidR="00000000" w:rsidRPr="00000000">
        <w:rPr>
          <w:rtl w:val="0"/>
        </w:rPr>
        <w:t xml:space="preserve">. Westport: Bergin &amp; Garvey.</w:t>
      </w:r>
    </w:p>
    <w:p w:rsidR="00000000" w:rsidDel="00000000" w:rsidP="00000000" w:rsidRDefault="00000000" w:rsidRPr="00000000" w14:paraId="000006E5">
      <w:pPr>
        <w:spacing w:after="240" w:before="240" w:line="276" w:lineRule="auto"/>
        <w:rPr/>
      </w:pPr>
      <w:r w:rsidDel="00000000" w:rsidR="00000000" w:rsidRPr="00000000">
        <w:rPr>
          <w:b w:val="1"/>
          <w:bCs w:val="1"/>
          <w:rtl w:val="0"/>
        </w:rPr>
        <w:t xml:space="preserve">Angolan Ministry of Education</w:t>
      </w:r>
      <w:r w:rsidDel="00000000" w:rsidR="00000000" w:rsidRPr="00000000">
        <w:rPr>
          <w:rtl w:val="0"/>
        </w:rPr>
        <w:t xml:space="preserve"> (1984) </w:t>
      </w:r>
      <w:r w:rsidDel="00000000" w:rsidR="00000000" w:rsidRPr="00000000">
        <w:rPr>
          <w:i w:val="1"/>
          <w:iCs w:val="1"/>
          <w:rtl w:val="0"/>
        </w:rPr>
        <w:t xml:space="preserve">Internal Pedagogical Infrastructure Report</w:t>
      </w:r>
      <w:r w:rsidDel="00000000" w:rsidR="00000000" w:rsidRPr="00000000">
        <w:rPr>
          <w:rtl w:val="0"/>
        </w:rPr>
        <w:t xml:space="preserve">. Luanda: Departamento de Avaliação Escolar.</w:t>
      </w:r>
    </w:p>
    <w:p w:rsidR="00000000" w:rsidDel="00000000" w:rsidP="00000000" w:rsidRDefault="00000000" w:rsidRPr="00000000" w14:paraId="000006E6">
      <w:pPr>
        <w:spacing w:after="240" w:before="240" w:line="276" w:lineRule="auto"/>
        <w:rPr/>
      </w:pPr>
      <w:r w:rsidDel="00000000" w:rsidR="00000000" w:rsidRPr="00000000">
        <w:rPr>
          <w:b w:val="1"/>
          <w:bCs w:val="1"/>
          <w:rtl w:val="0"/>
        </w:rPr>
        <w:t xml:space="preserve">Angola Student Interview</w:t>
      </w:r>
      <w:r w:rsidDel="00000000" w:rsidR="00000000" w:rsidRPr="00000000">
        <w:rPr>
          <w:rtl w:val="0"/>
        </w:rPr>
        <w:t xml:space="preserve"> (1986) </w:t>
      </w:r>
      <w:r w:rsidDel="00000000" w:rsidR="00000000" w:rsidRPr="00000000">
        <w:rPr>
          <w:i w:val="1"/>
          <w:iCs w:val="1"/>
          <w:rtl w:val="0"/>
        </w:rPr>
        <w:t xml:space="preserve">Huambo Secondary School Oral History Archive, Tape 6</w:t>
      </w:r>
      <w:r w:rsidDel="00000000" w:rsidR="00000000" w:rsidRPr="00000000">
        <w:rPr>
          <w:rtl w:val="0"/>
        </w:rPr>
        <w:t xml:space="preserve">. Huambo: Provincial Education Archive.</w:t>
      </w:r>
    </w:p>
    <w:p w:rsidR="00000000" w:rsidDel="00000000" w:rsidP="00000000" w:rsidRDefault="00000000" w:rsidRPr="00000000" w14:paraId="000006E7">
      <w:pPr>
        <w:spacing w:after="240" w:before="240" w:line="276" w:lineRule="auto"/>
        <w:rPr/>
      </w:pPr>
      <w:r w:rsidDel="00000000" w:rsidR="00000000" w:rsidRPr="00000000">
        <w:rPr>
          <w:b w:val="1"/>
          <w:bCs w:val="1"/>
          <w:rtl w:val="0"/>
        </w:rPr>
        <w:t xml:space="preserve">Carnoy, M. and Samoff, J.</w:t>
      </w:r>
      <w:r w:rsidDel="00000000" w:rsidR="00000000" w:rsidRPr="00000000">
        <w:rPr>
          <w:rtl w:val="0"/>
        </w:rPr>
        <w:t xml:space="preserve"> (1990) </w:t>
      </w:r>
      <w:r w:rsidDel="00000000" w:rsidR="00000000" w:rsidRPr="00000000">
        <w:rPr>
          <w:i w:val="1"/>
          <w:iCs w:val="1"/>
          <w:rtl w:val="0"/>
        </w:rPr>
        <w:t xml:space="preserve">Education and Social Transition in the Third World</w:t>
      </w:r>
      <w:r w:rsidDel="00000000" w:rsidR="00000000" w:rsidRPr="00000000">
        <w:rPr>
          <w:rtl w:val="0"/>
        </w:rPr>
        <w:t xml:space="preserve">. Princeton: Princeton University Press.</w:t>
      </w:r>
    </w:p>
    <w:p w:rsidR="00000000" w:rsidDel="00000000" w:rsidP="00000000" w:rsidRDefault="00000000" w:rsidRPr="00000000" w14:paraId="000006E8">
      <w:pPr>
        <w:spacing w:after="240" w:before="240" w:line="276" w:lineRule="auto"/>
        <w:rPr/>
      </w:pPr>
      <w:r w:rsidDel="00000000" w:rsidR="00000000" w:rsidRPr="00000000">
        <w:rPr>
          <w:b w:val="1"/>
          <w:bCs w:val="1"/>
          <w:rtl w:val="0"/>
        </w:rPr>
        <w:t xml:space="preserve">FRELIMO</w:t>
      </w:r>
      <w:r w:rsidDel="00000000" w:rsidR="00000000" w:rsidRPr="00000000">
        <w:rPr>
          <w:rtl w:val="0"/>
        </w:rPr>
        <w:t xml:space="preserve"> (1975) </w:t>
      </w:r>
      <w:r w:rsidDel="00000000" w:rsidR="00000000" w:rsidRPr="00000000">
        <w:rPr>
          <w:i w:val="1"/>
          <w:iCs w:val="1"/>
          <w:rtl w:val="0"/>
        </w:rPr>
        <w:t xml:space="preserve">Educação para a Libertação: Programa de Educação Nacional</w:t>
      </w:r>
      <w:r w:rsidDel="00000000" w:rsidR="00000000" w:rsidRPr="00000000">
        <w:rPr>
          <w:rtl w:val="0"/>
        </w:rPr>
        <w:t xml:space="preserve">. Maputo: Departamento de Educação Popular.</w:t>
      </w:r>
    </w:p>
    <w:p w:rsidR="00000000" w:rsidDel="00000000" w:rsidP="00000000" w:rsidRDefault="00000000" w:rsidRPr="00000000" w14:paraId="000006E9">
      <w:pPr>
        <w:spacing w:after="240" w:before="240" w:line="276" w:lineRule="auto"/>
        <w:rPr/>
      </w:pPr>
      <w:r w:rsidDel="00000000" w:rsidR="00000000" w:rsidRPr="00000000">
        <w:rPr>
          <w:b w:val="1"/>
          <w:bCs w:val="1"/>
          <w:rtl w:val="0"/>
        </w:rPr>
        <w:t xml:space="preserve">Ministério da Educação de Angola</w:t>
      </w:r>
      <w:r w:rsidDel="00000000" w:rsidR="00000000" w:rsidRPr="00000000">
        <w:rPr>
          <w:rtl w:val="0"/>
        </w:rPr>
        <w:t xml:space="preserve"> (1982) </w:t>
      </w:r>
      <w:r w:rsidDel="00000000" w:rsidR="00000000" w:rsidRPr="00000000">
        <w:rPr>
          <w:i w:val="1"/>
          <w:iCs w:val="1"/>
          <w:rtl w:val="0"/>
        </w:rPr>
        <w:t xml:space="preserve">Relatório Pedagógico de Luanda</w:t>
      </w:r>
      <w:r w:rsidDel="00000000" w:rsidR="00000000" w:rsidRPr="00000000">
        <w:rPr>
          <w:rtl w:val="0"/>
        </w:rPr>
        <w:t xml:space="preserve">. Luanda: Divisão de Inspeção Escolar.</w:t>
      </w:r>
    </w:p>
    <w:p w:rsidR="00000000" w:rsidDel="00000000" w:rsidP="00000000" w:rsidRDefault="00000000" w:rsidRPr="00000000" w14:paraId="000006EA">
      <w:pPr>
        <w:spacing w:after="240" w:before="240" w:line="276" w:lineRule="auto"/>
        <w:rPr/>
      </w:pPr>
      <w:r w:rsidDel="00000000" w:rsidR="00000000" w:rsidRPr="00000000">
        <w:rPr>
          <w:b w:val="1"/>
          <w:bCs w:val="1"/>
          <w:rtl w:val="0"/>
        </w:rPr>
        <w:t xml:space="preserve">Ministério da Educação de Angola</w:t>
      </w:r>
      <w:r w:rsidDel="00000000" w:rsidR="00000000" w:rsidRPr="00000000">
        <w:rPr>
          <w:rtl w:val="0"/>
        </w:rPr>
        <w:t xml:space="preserve"> (1985) </w:t>
      </w:r>
      <w:r w:rsidDel="00000000" w:rsidR="00000000" w:rsidRPr="00000000">
        <w:rPr>
          <w:i w:val="1"/>
          <w:iCs w:val="1"/>
          <w:rtl w:val="0"/>
        </w:rPr>
        <w:t xml:space="preserve">Angolan Secondary Examination Guidelines: Curriculum Yearbook 1985</w:t>
      </w:r>
      <w:r w:rsidDel="00000000" w:rsidR="00000000" w:rsidRPr="00000000">
        <w:rPr>
          <w:rtl w:val="0"/>
        </w:rPr>
        <w:t xml:space="preserve">. Luanda: Direcção Nacional de Exames.</w:t>
      </w:r>
    </w:p>
    <w:p w:rsidR="00000000" w:rsidDel="00000000" w:rsidP="00000000" w:rsidRDefault="00000000" w:rsidRPr="00000000" w14:paraId="000006EB">
      <w:pPr>
        <w:spacing w:after="240" w:before="240" w:line="276" w:lineRule="auto"/>
        <w:rPr/>
      </w:pPr>
      <w:r w:rsidDel="00000000" w:rsidR="00000000" w:rsidRPr="00000000">
        <w:rPr>
          <w:b w:val="1"/>
          <w:bCs w:val="1"/>
          <w:rtl w:val="0"/>
        </w:rPr>
        <w:t xml:space="preserve">Mozambique Adult Literacy Review</w:t>
      </w:r>
      <w:r w:rsidDel="00000000" w:rsidR="00000000" w:rsidRPr="00000000">
        <w:rPr>
          <w:rtl w:val="0"/>
        </w:rPr>
        <w:t xml:space="preserve"> (1980) </w:t>
      </w:r>
      <w:r w:rsidDel="00000000" w:rsidR="00000000" w:rsidRPr="00000000">
        <w:rPr>
          <w:i w:val="1"/>
          <w:iCs w:val="1"/>
          <w:rtl w:val="0"/>
        </w:rPr>
        <w:t xml:space="preserve">Internal Evaluation Report on Village Education Projects, 1976–1979</w:t>
      </w:r>
      <w:r w:rsidDel="00000000" w:rsidR="00000000" w:rsidRPr="00000000">
        <w:rPr>
          <w:rtl w:val="0"/>
        </w:rPr>
        <w:t xml:space="preserve">. Maputo: Departamento de Alfabetização.</w:t>
      </w:r>
    </w:p>
    <w:p w:rsidR="00000000" w:rsidDel="00000000" w:rsidP="00000000" w:rsidRDefault="00000000" w:rsidRPr="00000000" w14:paraId="000006EC">
      <w:pPr>
        <w:spacing w:after="240" w:before="240" w:line="276" w:lineRule="auto"/>
        <w:rPr/>
      </w:pPr>
      <w:r w:rsidDel="00000000" w:rsidR="00000000" w:rsidRPr="00000000">
        <w:rPr>
          <w:b w:val="1"/>
          <w:bCs w:val="1"/>
          <w:rtl w:val="0"/>
        </w:rPr>
        <w:t xml:space="preserve">Mozambique Ministry of Cooperation Agreements</w:t>
      </w:r>
      <w:r w:rsidDel="00000000" w:rsidR="00000000" w:rsidRPr="00000000">
        <w:rPr>
          <w:rtl w:val="0"/>
        </w:rPr>
        <w:t xml:space="preserve"> (1976) </w:t>
      </w:r>
      <w:r w:rsidDel="00000000" w:rsidR="00000000" w:rsidRPr="00000000">
        <w:rPr>
          <w:i w:val="1"/>
          <w:iCs w:val="1"/>
          <w:rtl w:val="0"/>
        </w:rPr>
        <w:t xml:space="preserve">Eastern Bloc Technical Support and Education Supply Contracts</w:t>
      </w:r>
      <w:r w:rsidDel="00000000" w:rsidR="00000000" w:rsidRPr="00000000">
        <w:rPr>
          <w:rtl w:val="0"/>
        </w:rPr>
        <w:t xml:space="preserve">. Maputo: Arquivo Nacional de Acordos Bilaterais.</w:t>
      </w:r>
    </w:p>
    <w:p w:rsidR="00000000" w:rsidDel="00000000" w:rsidP="00000000" w:rsidRDefault="00000000" w:rsidRPr="00000000" w14:paraId="000006ED">
      <w:pPr>
        <w:spacing w:after="240" w:before="240" w:line="276" w:lineRule="auto"/>
        <w:rPr/>
      </w:pPr>
      <w:r w:rsidDel="00000000" w:rsidR="00000000" w:rsidRPr="00000000">
        <w:rPr>
          <w:b w:val="1"/>
          <w:bCs w:val="1"/>
          <w:rtl w:val="0"/>
        </w:rPr>
        <w:t xml:space="preserve">Mozambique Ministry of Education</w:t>
      </w:r>
      <w:r w:rsidDel="00000000" w:rsidR="00000000" w:rsidRPr="00000000">
        <w:rPr>
          <w:rtl w:val="0"/>
        </w:rPr>
        <w:t xml:space="preserve"> (1978) </w:t>
      </w:r>
      <w:r w:rsidDel="00000000" w:rsidR="00000000" w:rsidRPr="00000000">
        <w:rPr>
          <w:i w:val="1"/>
          <w:iCs w:val="1"/>
          <w:rtl w:val="0"/>
        </w:rPr>
        <w:t xml:space="preserve">Primary School Syllabus Reform Document</w:t>
      </w:r>
      <w:r w:rsidDel="00000000" w:rsidR="00000000" w:rsidRPr="00000000">
        <w:rPr>
          <w:rtl w:val="0"/>
        </w:rPr>
        <w:t xml:space="preserve">. Maputo: Centro Nacional de Desenvolvimento Curricular.</w:t>
      </w:r>
    </w:p>
    <w:p w:rsidR="00000000" w:rsidDel="00000000" w:rsidP="00000000" w:rsidRDefault="00000000" w:rsidRPr="00000000" w14:paraId="000006EE">
      <w:pPr>
        <w:spacing w:after="240" w:before="240" w:line="276" w:lineRule="auto"/>
        <w:rPr/>
      </w:pPr>
      <w:r w:rsidDel="00000000" w:rsidR="00000000" w:rsidRPr="00000000">
        <w:rPr>
          <w:b w:val="1"/>
          <w:bCs w:val="1"/>
          <w:rtl w:val="0"/>
        </w:rPr>
        <w:t xml:space="preserve">Mozambique National Education Framework</w:t>
      </w:r>
      <w:r w:rsidDel="00000000" w:rsidR="00000000" w:rsidRPr="00000000">
        <w:rPr>
          <w:rtl w:val="0"/>
        </w:rPr>
        <w:t xml:space="preserve"> (1977) </w:t>
      </w:r>
      <w:r w:rsidDel="00000000" w:rsidR="00000000" w:rsidRPr="00000000">
        <w:rPr>
          <w:i w:val="1"/>
          <w:iCs w:val="1"/>
          <w:rtl w:val="0"/>
        </w:rPr>
        <w:t xml:space="preserve">Estratégia Nacional para a Reforma da Educação</w:t>
      </w:r>
      <w:r w:rsidDel="00000000" w:rsidR="00000000" w:rsidRPr="00000000">
        <w:rPr>
          <w:rtl w:val="0"/>
        </w:rPr>
        <w:t xml:space="preserve">. Maputo: Ministério da Educação.</w:t>
      </w:r>
    </w:p>
    <w:p w:rsidR="00000000" w:rsidDel="00000000" w:rsidP="00000000" w:rsidRDefault="00000000" w:rsidRPr="00000000" w14:paraId="000006EF">
      <w:pPr>
        <w:spacing w:after="240" w:before="240" w:line="276" w:lineRule="auto"/>
        <w:rPr/>
      </w:pPr>
      <w:r w:rsidDel="00000000" w:rsidR="00000000" w:rsidRPr="00000000">
        <w:rPr>
          <w:b w:val="1"/>
          <w:bCs w:val="1"/>
          <w:rtl w:val="0"/>
        </w:rPr>
        <w:t xml:space="preserve">Mozambique Teacher Interviews Archive</w:t>
      </w:r>
      <w:r w:rsidDel="00000000" w:rsidR="00000000" w:rsidRPr="00000000">
        <w:rPr>
          <w:rtl w:val="0"/>
        </w:rPr>
        <w:t xml:space="preserve"> (1983) </w:t>
      </w:r>
      <w:r w:rsidDel="00000000" w:rsidR="00000000" w:rsidRPr="00000000">
        <w:rPr>
          <w:i w:val="1"/>
          <w:iCs w:val="1"/>
          <w:rtl w:val="0"/>
        </w:rPr>
        <w:t xml:space="preserve">Collected Oral Testimonies from Sofala Province, 1982–1983</w:t>
      </w:r>
      <w:r w:rsidDel="00000000" w:rsidR="00000000" w:rsidRPr="00000000">
        <w:rPr>
          <w:rtl w:val="0"/>
        </w:rPr>
        <w:t xml:space="preserve">. Maputo: Instituto de Investigação Educacional.</w:t>
      </w:r>
    </w:p>
    <w:p w:rsidR="00000000" w:rsidDel="00000000" w:rsidP="00000000" w:rsidRDefault="00000000" w:rsidRPr="00000000" w14:paraId="000006F0">
      <w:pPr>
        <w:spacing w:after="240" w:before="240" w:line="276" w:lineRule="auto"/>
        <w:rPr/>
      </w:pPr>
      <w:r w:rsidDel="00000000" w:rsidR="00000000" w:rsidRPr="00000000">
        <w:rPr>
          <w:b w:val="1"/>
          <w:bCs w:val="1"/>
          <w:rtl w:val="0"/>
        </w:rPr>
        <w:t xml:space="preserve">UNESCO</w:t>
      </w:r>
      <w:r w:rsidDel="00000000" w:rsidR="00000000" w:rsidRPr="00000000">
        <w:rPr>
          <w:rtl w:val="0"/>
        </w:rPr>
        <w:t xml:space="preserve"> (1979) </w:t>
      </w:r>
      <w:r w:rsidDel="00000000" w:rsidR="00000000" w:rsidRPr="00000000">
        <w:rPr>
          <w:i w:val="1"/>
          <w:iCs w:val="1"/>
          <w:rtl w:val="0"/>
        </w:rPr>
        <w:t xml:space="preserve">Regional Collaboration Report: Education Projects in Southern Africa</w:t>
      </w:r>
      <w:r w:rsidDel="00000000" w:rsidR="00000000" w:rsidRPr="00000000">
        <w:rPr>
          <w:rtl w:val="0"/>
        </w:rPr>
        <w:t xml:space="preserve">. Paris: UNESCO Publishing.</w:t>
      </w:r>
    </w:p>
    <w:p w:rsidR="00000000" w:rsidDel="00000000" w:rsidP="00000000" w:rsidRDefault="00000000" w:rsidRPr="00000000" w14:paraId="000006F1">
      <w:pPr>
        <w:spacing w:after="240" w:before="240" w:line="276" w:lineRule="auto"/>
        <w:rPr/>
      </w:pPr>
      <w:r w:rsidDel="00000000" w:rsidR="00000000" w:rsidRPr="00000000">
        <w:rPr>
          <w:b w:val="1"/>
          <w:bCs w:val="1"/>
          <w:rtl w:val="0"/>
        </w:rPr>
        <w:t xml:space="preserve">UNESCO</w:t>
      </w:r>
      <w:r w:rsidDel="00000000" w:rsidR="00000000" w:rsidRPr="00000000">
        <w:rPr>
          <w:rtl w:val="0"/>
        </w:rPr>
        <w:t xml:space="preserve"> (1984) </w:t>
      </w:r>
      <w:r w:rsidDel="00000000" w:rsidR="00000000" w:rsidRPr="00000000">
        <w:rPr>
          <w:i w:val="1"/>
          <w:iCs w:val="1"/>
          <w:rtl w:val="0"/>
        </w:rPr>
        <w:t xml:space="preserve">Evaluation Report on Post-Independence Education Systems in Sub-Saharan Africa</w:t>
      </w:r>
      <w:r w:rsidDel="00000000" w:rsidR="00000000" w:rsidRPr="00000000">
        <w:rPr>
          <w:rtl w:val="0"/>
        </w:rPr>
        <w:t xml:space="preserve">. Paris: Division of Educational Policy.</w:t>
      </w:r>
    </w:p>
    <w:p w:rsidR="00000000" w:rsidDel="00000000" w:rsidP="00000000" w:rsidRDefault="00000000" w:rsidRPr="00000000" w14:paraId="000006F2">
      <w:pPr>
        <w:spacing w:after="240" w:before="240" w:line="276" w:lineRule="auto"/>
        <w:rPr/>
      </w:pPr>
      <w:r w:rsidDel="00000000" w:rsidR="00000000" w:rsidRPr="00000000">
        <w:rPr>
          <w:b w:val="1"/>
          <w:bCs w:val="1"/>
          <w:rtl w:val="0"/>
        </w:rPr>
        <w:t xml:space="preserve">World Bank</w:t>
      </w:r>
      <w:r w:rsidDel="00000000" w:rsidR="00000000" w:rsidRPr="00000000">
        <w:rPr>
          <w:rtl w:val="0"/>
        </w:rPr>
        <w:t xml:space="preserve"> (1981) </w:t>
      </w:r>
      <w:r w:rsidDel="00000000" w:rsidR="00000000" w:rsidRPr="00000000">
        <w:rPr>
          <w:i w:val="1"/>
          <w:iCs w:val="1"/>
          <w:rtl w:val="0"/>
        </w:rPr>
        <w:t xml:space="preserve">Education Sector Review: Mozambique and Lusophone Africa</w:t>
      </w:r>
      <w:r w:rsidDel="00000000" w:rsidR="00000000" w:rsidRPr="00000000">
        <w:rPr>
          <w:rtl w:val="0"/>
        </w:rPr>
        <w:t xml:space="preserve">. Washington, D.C.: World Bank Publications.</w:t>
      </w:r>
    </w:p>
    <w:p w:rsidR="00000000" w:rsidDel="00000000" w:rsidP="00000000" w:rsidRDefault="00000000" w:rsidRPr="00000000" w14:paraId="000006F3">
      <w:pPr>
        <w:spacing w:after="240" w:before="240" w:line="276" w:lineRule="auto"/>
        <w:rPr/>
      </w:pPr>
      <w:r w:rsidDel="00000000" w:rsidR="00000000" w:rsidRPr="00000000">
        <w:rPr>
          <w:b w:val="1"/>
          <w:bCs w:val="1"/>
          <w:rtl w:val="0"/>
        </w:rPr>
        <w:t xml:space="preserve">World Bank</w:t>
      </w:r>
      <w:r w:rsidDel="00000000" w:rsidR="00000000" w:rsidRPr="00000000">
        <w:rPr>
          <w:rtl w:val="0"/>
        </w:rPr>
        <w:t xml:space="preserve"> (1985) </w:t>
      </w:r>
      <w:r w:rsidDel="00000000" w:rsidR="00000000" w:rsidRPr="00000000">
        <w:rPr>
          <w:i w:val="1"/>
          <w:iCs w:val="1"/>
          <w:rtl w:val="0"/>
        </w:rPr>
        <w:t xml:space="preserve">Africa Education Strategy: From Access to Quality</w:t>
      </w:r>
      <w:r w:rsidDel="00000000" w:rsidR="00000000" w:rsidRPr="00000000">
        <w:rPr>
          <w:rtl w:val="0"/>
        </w:rPr>
        <w:t xml:space="preserve">. Washington, D.C.: Office of Regional Education Development.</w:t>
      </w:r>
    </w:p>
    <w:p w:rsidR="00000000" w:rsidDel="00000000" w:rsidP="00000000" w:rsidRDefault="00000000" w:rsidRPr="00000000" w14:paraId="000006F4">
      <w:pPr>
        <w:spacing w:after="240" w:before="240" w:line="276" w:lineRule="auto"/>
        <w:rPr/>
      </w:pPr>
      <w:r w:rsidDel="00000000" w:rsidR="00000000" w:rsidRPr="00000000">
        <w:rPr>
          <w:b w:val="1"/>
          <w:bCs w:val="1"/>
          <w:rtl w:val="0"/>
        </w:rPr>
        <w:t xml:space="preserve">Zambia Curriculum Review Minutes</w:t>
      </w:r>
      <w:r w:rsidDel="00000000" w:rsidR="00000000" w:rsidRPr="00000000">
        <w:rPr>
          <w:rtl w:val="0"/>
        </w:rPr>
        <w:t xml:space="preserve"> (1980) </w:t>
      </w:r>
      <w:r w:rsidDel="00000000" w:rsidR="00000000" w:rsidRPr="00000000">
        <w:rPr>
          <w:i w:val="1"/>
          <w:iCs w:val="1"/>
          <w:rtl w:val="0"/>
        </w:rPr>
        <w:t xml:space="preserve">Minutes from National Curriculum Panel on Civics Textbook Review</w:t>
      </w:r>
      <w:r w:rsidDel="00000000" w:rsidR="00000000" w:rsidRPr="00000000">
        <w:rPr>
          <w:rtl w:val="0"/>
        </w:rPr>
        <w:t xml:space="preserve">. Lusaka: Ministry of General Education.</w:t>
      </w:r>
    </w:p>
    <w:p w:rsidR="00000000" w:rsidDel="00000000" w:rsidP="00000000" w:rsidRDefault="00000000" w:rsidRPr="00000000" w14:paraId="000006F5">
      <w:pPr>
        <w:spacing w:after="240" w:before="240" w:line="276" w:lineRule="auto"/>
        <w:rPr/>
      </w:pPr>
      <w:r w:rsidDel="00000000" w:rsidR="00000000" w:rsidRPr="00000000">
        <w:rPr>
          <w:b w:val="1"/>
          <w:bCs w:val="1"/>
          <w:rtl w:val="0"/>
        </w:rPr>
        <w:t xml:space="preserve">Zambia District Education Report</w:t>
      </w:r>
      <w:r w:rsidDel="00000000" w:rsidR="00000000" w:rsidRPr="00000000">
        <w:rPr>
          <w:rtl w:val="0"/>
        </w:rPr>
        <w:t xml:space="preserve"> (1983) </w:t>
      </w:r>
      <w:r w:rsidDel="00000000" w:rsidR="00000000" w:rsidRPr="00000000">
        <w:rPr>
          <w:i w:val="1"/>
          <w:iCs w:val="1"/>
          <w:rtl w:val="0"/>
        </w:rPr>
        <w:t xml:space="preserve">Inspectorate Notes on Informal Teaching Materials, Northern Region</w:t>
      </w:r>
      <w:r w:rsidDel="00000000" w:rsidR="00000000" w:rsidRPr="00000000">
        <w:rPr>
          <w:rtl w:val="0"/>
        </w:rPr>
        <w:t xml:space="preserve">. Lusaka: Office of Regional School Inspectors.</w:t>
      </w:r>
    </w:p>
    <w:p w:rsidR="00000000" w:rsidDel="00000000" w:rsidP="00000000" w:rsidRDefault="00000000" w:rsidRPr="00000000" w14:paraId="000006F6">
      <w:pPr>
        <w:spacing w:after="240" w:before="240" w:line="276" w:lineRule="auto"/>
        <w:rPr/>
      </w:pPr>
      <w:r w:rsidDel="00000000" w:rsidR="00000000" w:rsidRPr="00000000">
        <w:rPr>
          <w:b w:val="1"/>
          <w:bCs w:val="1"/>
          <w:rtl w:val="0"/>
        </w:rPr>
        <w:t xml:space="preserve">Zambia Ministry of Education</w:t>
      </w:r>
      <w:r w:rsidDel="00000000" w:rsidR="00000000" w:rsidRPr="00000000">
        <w:rPr>
          <w:rtl w:val="0"/>
        </w:rPr>
        <w:t xml:space="preserve"> (1977) </w:t>
      </w:r>
      <w:r w:rsidDel="00000000" w:rsidR="00000000" w:rsidRPr="00000000">
        <w:rPr>
          <w:i w:val="1"/>
          <w:iCs w:val="1"/>
          <w:rtl w:val="0"/>
        </w:rPr>
        <w:t xml:space="preserve">Education Reform and Curriculum Policy Statement</w:t>
      </w:r>
      <w:r w:rsidDel="00000000" w:rsidR="00000000" w:rsidRPr="00000000">
        <w:rPr>
          <w:rtl w:val="0"/>
        </w:rPr>
        <w:t xml:space="preserve">. Lusaka: National Curriculum Development Centre.</w:t>
      </w:r>
    </w:p>
    <w:p w:rsidR="00000000" w:rsidDel="00000000" w:rsidP="00000000" w:rsidRDefault="00000000" w:rsidRPr="00000000" w14:paraId="000006F7">
      <w:pPr>
        <w:spacing w:after="240" w:before="240" w:line="276" w:lineRule="auto"/>
        <w:rPr/>
      </w:pPr>
      <w:r w:rsidDel="00000000" w:rsidR="00000000" w:rsidRPr="00000000">
        <w:rPr>
          <w:b w:val="1"/>
          <w:bCs w:val="1"/>
          <w:rtl w:val="0"/>
        </w:rPr>
        <w:t xml:space="preserve">Zambia’s Curriculum Reform Consultative Notes</w:t>
      </w:r>
      <w:r w:rsidDel="00000000" w:rsidR="00000000" w:rsidRPr="00000000">
        <w:rPr>
          <w:rtl w:val="0"/>
        </w:rPr>
        <w:t xml:space="preserve"> (1976) </w:t>
      </w:r>
      <w:r w:rsidDel="00000000" w:rsidR="00000000" w:rsidRPr="00000000">
        <w:rPr>
          <w:i w:val="1"/>
          <w:iCs w:val="1"/>
          <w:rtl w:val="0"/>
        </w:rPr>
        <w:t xml:space="preserve">Conference Summary on Curriculum Transition Planning</w:t>
      </w:r>
      <w:r w:rsidDel="00000000" w:rsidR="00000000" w:rsidRPr="00000000">
        <w:rPr>
          <w:rtl w:val="0"/>
        </w:rPr>
        <w:t xml:space="preserve">. Lusaka: Ministry of Education Archives.</w:t>
      </w:r>
      <w:r w:rsidDel="00000000" w:rsidR="00000000" w:rsidRPr="00000000">
        <w:rPr>
          <w:rtl w:val="0"/>
        </w:rPr>
      </w:r>
    </w:p>
    <w:p w:rsidR="00000000" w:rsidDel="00000000" w:rsidP="00000000" w:rsidRDefault="00000000" w:rsidRPr="00000000" w14:paraId="000006F8">
      <w:pPr>
        <w:numPr>
          <w:ilvl w:val="0"/>
          <w:numId w:val="1"/>
        </w:numPr>
        <w:spacing w:after="0" w:afterAutospacing="0" w:before="240" w:line="276" w:lineRule="auto"/>
        <w:ind w:left="720" w:hanging="360"/>
        <w:rPr/>
      </w:pPr>
      <w:r w:rsidDel="00000000" w:rsidR="00000000" w:rsidRPr="00000000">
        <w:rPr>
          <w:rtl w:val="0"/>
        </w:rPr>
        <w:t xml:space="preserve">Aikins, K. (2023). </w:t>
      </w:r>
      <w:r w:rsidDel="00000000" w:rsidR="00000000" w:rsidRPr="00000000">
        <w:rPr>
          <w:i w:val="1"/>
          <w:iCs w:val="1"/>
          <w:rtl w:val="0"/>
        </w:rPr>
        <w:t xml:space="preserve">Postcolonial Pedagogies in African Universities</w:t>
      </w:r>
      <w:r w:rsidDel="00000000" w:rsidR="00000000" w:rsidRPr="00000000">
        <w:rPr>
          <w:rtl w:val="0"/>
        </w:rPr>
        <w:t xml:space="preserve">. University of Ghana Press.</w:t>
        <w:br w:type="textWrapping"/>
      </w:r>
    </w:p>
    <w:p w:rsidR="00000000" w:rsidDel="00000000" w:rsidP="00000000" w:rsidRDefault="00000000" w:rsidRPr="00000000" w14:paraId="000006F9">
      <w:pPr>
        <w:numPr>
          <w:ilvl w:val="0"/>
          <w:numId w:val="1"/>
        </w:numPr>
        <w:spacing w:after="0" w:afterAutospacing="0" w:before="0" w:beforeAutospacing="0" w:line="276" w:lineRule="auto"/>
        <w:ind w:left="720" w:hanging="360"/>
        <w:rPr/>
      </w:pPr>
      <w:r w:rsidDel="00000000" w:rsidR="00000000" w:rsidRPr="00000000">
        <w:rPr>
          <w:rtl w:val="0"/>
        </w:rPr>
        <w:t xml:space="preserve">Asad, T. (1986). </w:t>
      </w:r>
      <w:r w:rsidDel="00000000" w:rsidR="00000000" w:rsidRPr="00000000">
        <w:rPr>
          <w:i w:val="1"/>
          <w:iCs w:val="1"/>
          <w:rtl w:val="0"/>
        </w:rPr>
        <w:t xml:space="preserve">The Idea of an Anthropology of Islam</w:t>
      </w:r>
      <w:r w:rsidDel="00000000" w:rsidR="00000000" w:rsidRPr="00000000">
        <w:rPr>
          <w:rtl w:val="0"/>
        </w:rPr>
        <w:t xml:space="preserve">. Georgetown University.</w:t>
        <w:br w:type="textWrapping"/>
      </w:r>
    </w:p>
    <w:p w:rsidR="00000000" w:rsidDel="00000000" w:rsidP="00000000" w:rsidRDefault="00000000" w:rsidRPr="00000000" w14:paraId="000006FA">
      <w:pPr>
        <w:numPr>
          <w:ilvl w:val="0"/>
          <w:numId w:val="1"/>
        </w:numPr>
        <w:spacing w:after="0" w:afterAutospacing="0" w:before="0" w:beforeAutospacing="0" w:line="276" w:lineRule="auto"/>
        <w:ind w:left="720" w:hanging="360"/>
        <w:rPr/>
      </w:pPr>
      <w:r w:rsidDel="00000000" w:rsidR="00000000" w:rsidRPr="00000000">
        <w:rPr>
          <w:rtl w:val="0"/>
        </w:rPr>
        <w:t xml:space="preserve">Bogonko, S.N. (1983). </w:t>
      </w:r>
      <w:r w:rsidDel="00000000" w:rsidR="00000000" w:rsidRPr="00000000">
        <w:rPr>
          <w:i w:val="1"/>
          <w:iCs w:val="1"/>
          <w:rtl w:val="0"/>
        </w:rPr>
        <w:t xml:space="preserve">Education as a Tool of Colonialism in Kenya</w:t>
      </w:r>
      <w:r w:rsidDel="00000000" w:rsidR="00000000" w:rsidRPr="00000000">
        <w:rPr>
          <w:rtl w:val="0"/>
        </w:rPr>
        <w:t xml:space="preserve">. Transafrican Journal of History.</w:t>
        <w:br w:type="textWrapping"/>
      </w:r>
    </w:p>
    <w:p w:rsidR="00000000" w:rsidDel="00000000" w:rsidP="00000000" w:rsidRDefault="00000000" w:rsidRPr="00000000" w14:paraId="000006FB">
      <w:pPr>
        <w:numPr>
          <w:ilvl w:val="0"/>
          <w:numId w:val="1"/>
        </w:numPr>
        <w:spacing w:after="0" w:afterAutospacing="0" w:before="0" w:beforeAutospacing="0" w:line="276" w:lineRule="auto"/>
        <w:ind w:left="720" w:hanging="360"/>
        <w:rPr/>
      </w:pPr>
      <w:r w:rsidDel="00000000" w:rsidR="00000000" w:rsidRPr="00000000">
        <w:rPr>
          <w:rtl w:val="0"/>
        </w:rPr>
        <w:t xml:space="preserve">Cowden, S. &amp; Worthington, A. (2020). </w:t>
      </w:r>
      <w:r w:rsidDel="00000000" w:rsidR="00000000" w:rsidRPr="00000000">
        <w:rPr>
          <w:i w:val="1"/>
          <w:iCs w:val="1"/>
          <w:rtl w:val="0"/>
        </w:rPr>
        <w:t xml:space="preserve">Religion and the Colonial State: A Political Theology</w:t>
      </w:r>
      <w:r w:rsidDel="00000000" w:rsidR="00000000" w:rsidRPr="00000000">
        <w:rPr>
          <w:rtl w:val="0"/>
        </w:rPr>
        <w:t xml:space="preserve">. Open Access Archive.</w:t>
        <w:br w:type="textWrapping"/>
      </w:r>
    </w:p>
    <w:p w:rsidR="00000000" w:rsidDel="00000000" w:rsidP="00000000" w:rsidRDefault="00000000" w:rsidRPr="00000000" w14:paraId="000006FC">
      <w:pPr>
        <w:numPr>
          <w:ilvl w:val="0"/>
          <w:numId w:val="1"/>
        </w:numPr>
        <w:spacing w:after="0" w:afterAutospacing="0" w:before="0" w:beforeAutospacing="0" w:line="276" w:lineRule="auto"/>
        <w:ind w:left="720" w:hanging="360"/>
        <w:rPr/>
      </w:pPr>
      <w:r w:rsidDel="00000000" w:rsidR="00000000" w:rsidRPr="00000000">
        <w:rPr>
          <w:rtl w:val="0"/>
        </w:rPr>
        <w:t xml:space="preserve">Dyantyi, S. (2024). </w:t>
      </w:r>
      <w:r w:rsidDel="00000000" w:rsidR="00000000" w:rsidRPr="00000000">
        <w:rPr>
          <w:i w:val="1"/>
          <w:iCs w:val="1"/>
          <w:rtl w:val="0"/>
        </w:rPr>
        <w:t xml:space="preserve">Linguistic Epistemicide: Language, Identity and Education in Africa</w:t>
      </w:r>
      <w:r w:rsidDel="00000000" w:rsidR="00000000" w:rsidRPr="00000000">
        <w:rPr>
          <w:rtl w:val="0"/>
        </w:rPr>
        <w:t xml:space="preserve">. University of Cape Town Press.</w:t>
        <w:br w:type="textWrapping"/>
      </w:r>
    </w:p>
    <w:p w:rsidR="00000000" w:rsidDel="00000000" w:rsidP="00000000" w:rsidRDefault="00000000" w:rsidRPr="00000000" w14:paraId="000006FD">
      <w:pPr>
        <w:numPr>
          <w:ilvl w:val="0"/>
          <w:numId w:val="1"/>
        </w:numPr>
        <w:spacing w:after="0" w:afterAutospacing="0" w:before="0" w:beforeAutospacing="0" w:line="276" w:lineRule="auto"/>
        <w:ind w:left="720" w:hanging="360"/>
        <w:rPr/>
      </w:pPr>
      <w:r w:rsidDel="00000000" w:rsidR="00000000" w:rsidRPr="00000000">
        <w:rPr>
          <w:rtl w:val="0"/>
        </w:rPr>
        <w:t xml:space="preserve">Essombe, C.N. (2024). </w:t>
      </w:r>
      <w:r w:rsidDel="00000000" w:rsidR="00000000" w:rsidRPr="00000000">
        <w:rPr>
          <w:i w:val="1"/>
          <w:iCs w:val="1"/>
          <w:rtl w:val="0"/>
        </w:rPr>
        <w:t xml:space="preserve">We Still Have to Unlearn: Decolonial Psychology</w:t>
      </w:r>
      <w:r w:rsidDel="00000000" w:rsidR="00000000" w:rsidRPr="00000000">
        <w:rPr>
          <w:rtl w:val="0"/>
        </w:rPr>
        <w:t xml:space="preserve">. Free African Library.</w:t>
        <w:br w:type="textWrapping"/>
      </w:r>
    </w:p>
    <w:p w:rsidR="00000000" w:rsidDel="00000000" w:rsidP="00000000" w:rsidRDefault="00000000" w:rsidRPr="00000000" w14:paraId="000006FE">
      <w:pPr>
        <w:numPr>
          <w:ilvl w:val="0"/>
          <w:numId w:val="1"/>
        </w:numPr>
        <w:spacing w:after="0" w:afterAutospacing="0" w:before="0" w:beforeAutospacing="0" w:line="276" w:lineRule="auto"/>
        <w:ind w:left="720" w:hanging="360"/>
        <w:rPr/>
      </w:pPr>
      <w:r w:rsidDel="00000000" w:rsidR="00000000" w:rsidRPr="00000000">
        <w:rPr>
          <w:rtl w:val="0"/>
        </w:rPr>
        <w:t xml:space="preserve">Eybers, O. (2022). </w:t>
      </w:r>
      <w:r w:rsidDel="00000000" w:rsidR="00000000" w:rsidRPr="00000000">
        <w:rPr>
          <w:i w:val="1"/>
          <w:iCs w:val="1"/>
          <w:rtl w:val="0"/>
        </w:rPr>
        <w:t xml:space="preserve">Can Academic Writing Transform Epistemicide?</w:t>
      </w:r>
      <w:r w:rsidDel="00000000" w:rsidR="00000000" w:rsidRPr="00000000">
        <w:rPr>
          <w:rtl w:val="0"/>
        </w:rPr>
        <w:t xml:space="preserve">. Open Humanities Journal.</w:t>
        <w:br w:type="textWrapping"/>
      </w:r>
    </w:p>
    <w:p w:rsidR="00000000" w:rsidDel="00000000" w:rsidP="00000000" w:rsidRDefault="00000000" w:rsidRPr="00000000" w14:paraId="000006FF">
      <w:pPr>
        <w:numPr>
          <w:ilvl w:val="0"/>
          <w:numId w:val="1"/>
        </w:numPr>
        <w:spacing w:after="0" w:afterAutospacing="0" w:before="0" w:beforeAutospacing="0" w:line="276" w:lineRule="auto"/>
        <w:ind w:left="720" w:hanging="360"/>
        <w:rPr/>
      </w:pPr>
      <w:r w:rsidDel="00000000" w:rsidR="00000000" w:rsidRPr="00000000">
        <w:rPr>
          <w:rtl w:val="0"/>
        </w:rPr>
        <w:t xml:space="preserve">Fanon, F. (1963). </w:t>
      </w:r>
      <w:r w:rsidDel="00000000" w:rsidR="00000000" w:rsidRPr="00000000">
        <w:rPr>
          <w:i w:val="1"/>
          <w:iCs w:val="1"/>
          <w:rtl w:val="0"/>
        </w:rPr>
        <w:t xml:space="preserve">The Wretched of the Earth</w:t>
      </w:r>
      <w:r w:rsidDel="00000000" w:rsidR="00000000" w:rsidRPr="00000000">
        <w:rPr>
          <w:rtl w:val="0"/>
        </w:rPr>
        <w:t xml:space="preserve">. Grove Press.</w:t>
        <w:br w:type="textWrapping"/>
      </w:r>
    </w:p>
    <w:p w:rsidR="00000000" w:rsidDel="00000000" w:rsidP="00000000" w:rsidRDefault="00000000" w:rsidRPr="00000000" w14:paraId="00000700">
      <w:pPr>
        <w:numPr>
          <w:ilvl w:val="0"/>
          <w:numId w:val="1"/>
        </w:numPr>
        <w:spacing w:after="0" w:afterAutospacing="0" w:before="0" w:beforeAutospacing="0" w:line="276" w:lineRule="auto"/>
        <w:ind w:left="720" w:hanging="360"/>
        <w:rPr/>
      </w:pPr>
      <w:r w:rsidDel="00000000" w:rsidR="00000000" w:rsidRPr="00000000">
        <w:rPr>
          <w:rtl w:val="0"/>
        </w:rPr>
        <w:t xml:space="preserve">Foucault, M. (1977). </w:t>
      </w:r>
      <w:r w:rsidDel="00000000" w:rsidR="00000000" w:rsidRPr="00000000">
        <w:rPr>
          <w:i w:val="1"/>
          <w:iCs w:val="1"/>
          <w:rtl w:val="0"/>
        </w:rPr>
        <w:t xml:space="preserve">Discipline and Punish: The Birth of the Prison</w:t>
      </w:r>
      <w:r w:rsidDel="00000000" w:rsidR="00000000" w:rsidRPr="00000000">
        <w:rPr>
          <w:rtl w:val="0"/>
        </w:rPr>
        <w:t xml:space="preserve">. Pantheon.</w:t>
        <w:br w:type="textWrapping"/>
      </w:r>
    </w:p>
    <w:p w:rsidR="00000000" w:rsidDel="00000000" w:rsidP="00000000" w:rsidRDefault="00000000" w:rsidRPr="00000000" w14:paraId="00000701">
      <w:pPr>
        <w:numPr>
          <w:ilvl w:val="0"/>
          <w:numId w:val="1"/>
        </w:numPr>
        <w:spacing w:after="0" w:afterAutospacing="0" w:before="0" w:beforeAutospacing="0" w:line="276" w:lineRule="auto"/>
        <w:ind w:left="720" w:hanging="360"/>
        <w:rPr/>
      </w:pPr>
      <w:r w:rsidDel="00000000" w:rsidR="00000000" w:rsidRPr="00000000">
        <w:rPr>
          <w:rtl w:val="0"/>
        </w:rPr>
        <w:t xml:space="preserve">Kobo, O. (2012). </w:t>
      </w:r>
      <w:r w:rsidDel="00000000" w:rsidR="00000000" w:rsidRPr="00000000">
        <w:rPr>
          <w:i w:val="1"/>
          <w:iCs w:val="1"/>
          <w:rtl w:val="0"/>
        </w:rPr>
        <w:t xml:space="preserve">Unveiling Modernity in West African Islamic Reforms</w:t>
      </w:r>
      <w:r w:rsidDel="00000000" w:rsidR="00000000" w:rsidRPr="00000000">
        <w:rPr>
          <w:rtl w:val="0"/>
        </w:rPr>
        <w:t xml:space="preserve">. Brill.</w:t>
        <w:br w:type="textWrapping"/>
      </w:r>
    </w:p>
    <w:p w:rsidR="00000000" w:rsidDel="00000000" w:rsidP="00000000" w:rsidRDefault="00000000" w:rsidRPr="00000000" w14:paraId="00000702">
      <w:pPr>
        <w:numPr>
          <w:ilvl w:val="0"/>
          <w:numId w:val="1"/>
        </w:numPr>
        <w:spacing w:after="0" w:afterAutospacing="0" w:before="0" w:beforeAutospacing="0" w:line="276" w:lineRule="auto"/>
        <w:ind w:left="720" w:hanging="360"/>
        <w:rPr/>
      </w:pPr>
      <w:r w:rsidDel="00000000" w:rsidR="00000000" w:rsidRPr="00000000">
        <w:rPr>
          <w:rtl w:val="0"/>
        </w:rPr>
        <w:t xml:space="preserve">Luckett, K. (2019). </w:t>
      </w:r>
      <w:r w:rsidDel="00000000" w:rsidR="00000000" w:rsidRPr="00000000">
        <w:rPr>
          <w:i w:val="1"/>
          <w:iCs w:val="1"/>
          <w:rtl w:val="0"/>
        </w:rPr>
        <w:t xml:space="preserve">Curriculum and Colonial Power</w:t>
      </w:r>
      <w:r w:rsidDel="00000000" w:rsidR="00000000" w:rsidRPr="00000000">
        <w:rPr>
          <w:rtl w:val="0"/>
        </w:rPr>
        <w:t xml:space="preserve">. Journal of Critical Education Studies.</w:t>
        <w:br w:type="textWrapping"/>
      </w:r>
    </w:p>
    <w:p w:rsidR="00000000" w:rsidDel="00000000" w:rsidP="00000000" w:rsidRDefault="00000000" w:rsidRPr="00000000" w14:paraId="00000703">
      <w:pPr>
        <w:numPr>
          <w:ilvl w:val="0"/>
          <w:numId w:val="1"/>
        </w:numPr>
        <w:spacing w:after="0" w:afterAutospacing="0" w:before="0" w:beforeAutospacing="0" w:line="276" w:lineRule="auto"/>
        <w:ind w:left="720" w:hanging="360"/>
        <w:rPr/>
      </w:pPr>
      <w:r w:rsidDel="00000000" w:rsidR="00000000" w:rsidRPr="00000000">
        <w:rPr>
          <w:rtl w:val="0"/>
        </w:rPr>
        <w:t xml:space="preserve">Mackatiani, C.I. (2024). </w:t>
      </w:r>
      <w:r w:rsidDel="00000000" w:rsidR="00000000" w:rsidRPr="00000000">
        <w:rPr>
          <w:i w:val="1"/>
          <w:iCs w:val="1"/>
          <w:rtl w:val="0"/>
        </w:rPr>
        <w:t xml:space="preserve">Decolonizing Curriculum in Postcolonial Africa</w:t>
      </w:r>
      <w:r w:rsidDel="00000000" w:rsidR="00000000" w:rsidRPr="00000000">
        <w:rPr>
          <w:rtl w:val="0"/>
        </w:rPr>
        <w:t xml:space="preserve">. African Studies Quarterly.</w:t>
        <w:br w:type="textWrapping"/>
      </w:r>
    </w:p>
    <w:p w:rsidR="00000000" w:rsidDel="00000000" w:rsidP="00000000" w:rsidRDefault="00000000" w:rsidRPr="00000000" w14:paraId="00000704">
      <w:pPr>
        <w:numPr>
          <w:ilvl w:val="0"/>
          <w:numId w:val="1"/>
        </w:numPr>
        <w:spacing w:after="0" w:afterAutospacing="0" w:before="0" w:beforeAutospacing="0" w:line="276" w:lineRule="auto"/>
        <w:ind w:left="720" w:hanging="360"/>
        <w:rPr/>
      </w:pPr>
      <w:r w:rsidDel="00000000" w:rsidR="00000000" w:rsidRPr="00000000">
        <w:rPr>
          <w:rtl w:val="0"/>
        </w:rPr>
        <w:t xml:space="preserve">Mbembe, A. (2001). </w:t>
      </w:r>
      <w:r w:rsidDel="00000000" w:rsidR="00000000" w:rsidRPr="00000000">
        <w:rPr>
          <w:i w:val="1"/>
          <w:iCs w:val="1"/>
          <w:rtl w:val="0"/>
        </w:rPr>
        <w:t xml:space="preserve">On the Postcolony</w:t>
      </w:r>
      <w:r w:rsidDel="00000000" w:rsidR="00000000" w:rsidRPr="00000000">
        <w:rPr>
          <w:rtl w:val="0"/>
        </w:rPr>
        <w:t xml:space="preserve">. University of California Press.</w:t>
        <w:br w:type="textWrapping"/>
      </w:r>
    </w:p>
    <w:p w:rsidR="00000000" w:rsidDel="00000000" w:rsidP="00000000" w:rsidRDefault="00000000" w:rsidRPr="00000000" w14:paraId="00000705">
      <w:pPr>
        <w:numPr>
          <w:ilvl w:val="0"/>
          <w:numId w:val="1"/>
        </w:numPr>
        <w:spacing w:after="0" w:afterAutospacing="0" w:before="0" w:beforeAutospacing="0" w:line="276" w:lineRule="auto"/>
        <w:ind w:left="720" w:hanging="360"/>
        <w:rPr/>
      </w:pPr>
      <w:r w:rsidDel="00000000" w:rsidR="00000000" w:rsidRPr="00000000">
        <w:rPr>
          <w:rtl w:val="0"/>
        </w:rPr>
        <w:t xml:space="preserve">Mhando, E. (2021). </w:t>
      </w:r>
      <w:r w:rsidDel="00000000" w:rsidR="00000000" w:rsidRPr="00000000">
        <w:rPr>
          <w:i w:val="1"/>
          <w:iCs w:val="1"/>
          <w:rtl w:val="0"/>
        </w:rPr>
        <w:t xml:space="preserve">Education and Power in Colonial Uganda</w:t>
      </w:r>
      <w:r w:rsidDel="00000000" w:rsidR="00000000" w:rsidRPr="00000000">
        <w:rPr>
          <w:rtl w:val="0"/>
        </w:rPr>
        <w:t xml:space="preserve">. African Historical Review.</w:t>
        <w:br w:type="textWrapping"/>
      </w:r>
    </w:p>
    <w:p w:rsidR="00000000" w:rsidDel="00000000" w:rsidP="00000000" w:rsidRDefault="00000000" w:rsidRPr="00000000" w14:paraId="00000706">
      <w:pPr>
        <w:numPr>
          <w:ilvl w:val="0"/>
          <w:numId w:val="1"/>
        </w:numPr>
        <w:spacing w:after="0" w:afterAutospacing="0" w:before="0" w:beforeAutospacing="0" w:line="276" w:lineRule="auto"/>
        <w:ind w:left="720" w:hanging="360"/>
        <w:rPr/>
      </w:pPr>
      <w:r w:rsidDel="00000000" w:rsidR="00000000" w:rsidRPr="00000000">
        <w:rPr>
          <w:rtl w:val="0"/>
        </w:rPr>
        <w:t xml:space="preserve">National Archives, Tanganyika (1935). </w:t>
      </w:r>
      <w:r w:rsidDel="00000000" w:rsidR="00000000" w:rsidRPr="00000000">
        <w:rPr>
          <w:i w:val="1"/>
          <w:iCs w:val="1"/>
          <w:rtl w:val="0"/>
        </w:rPr>
        <w:t xml:space="preserve">Manual for Native School Teachers</w:t>
      </w:r>
      <w:r w:rsidDel="00000000" w:rsidR="00000000" w:rsidRPr="00000000">
        <w:rPr>
          <w:rtl w:val="0"/>
        </w:rPr>
        <w:t xml:space="preserve">. Dar es Salaam.</w:t>
        <w:br w:type="textWrapping"/>
      </w:r>
    </w:p>
    <w:p w:rsidR="00000000" w:rsidDel="00000000" w:rsidP="00000000" w:rsidRDefault="00000000" w:rsidRPr="00000000" w14:paraId="00000707">
      <w:pPr>
        <w:numPr>
          <w:ilvl w:val="0"/>
          <w:numId w:val="1"/>
        </w:numPr>
        <w:spacing w:after="0" w:afterAutospacing="0" w:before="0" w:beforeAutospacing="0" w:line="276" w:lineRule="auto"/>
        <w:ind w:left="720" w:hanging="360"/>
        <w:rPr/>
      </w:pPr>
      <w:r w:rsidDel="00000000" w:rsidR="00000000" w:rsidRPr="00000000">
        <w:rPr>
          <w:rtl w:val="0"/>
        </w:rPr>
        <w:t xml:space="preserve">National Archives, Kaduna (1925). </w:t>
      </w:r>
      <w:r w:rsidDel="00000000" w:rsidR="00000000" w:rsidRPr="00000000">
        <w:rPr>
          <w:i w:val="1"/>
          <w:iCs w:val="1"/>
          <w:rtl w:val="0"/>
        </w:rPr>
        <w:t xml:space="preserve">Confidential Memorandum on Native Education</w:t>
      </w:r>
      <w:r w:rsidDel="00000000" w:rsidR="00000000" w:rsidRPr="00000000">
        <w:rPr>
          <w:rtl w:val="0"/>
        </w:rPr>
        <w:t xml:space="preserve">.</w:t>
        <w:br w:type="textWrapping"/>
      </w:r>
    </w:p>
    <w:p w:rsidR="00000000" w:rsidDel="00000000" w:rsidP="00000000" w:rsidRDefault="00000000" w:rsidRPr="00000000" w14:paraId="00000708">
      <w:pPr>
        <w:numPr>
          <w:ilvl w:val="0"/>
          <w:numId w:val="1"/>
        </w:numPr>
        <w:spacing w:after="0" w:afterAutospacing="0" w:before="0" w:beforeAutospacing="0" w:line="276" w:lineRule="auto"/>
        <w:ind w:left="720" w:hanging="360"/>
        <w:rPr/>
      </w:pPr>
      <w:r w:rsidDel="00000000" w:rsidR="00000000" w:rsidRPr="00000000">
        <w:rPr>
          <w:rtl w:val="0"/>
        </w:rPr>
        <w:t xml:space="preserve">Ngũgĩ wa Thiong’o. (1986). </w:t>
      </w:r>
      <w:r w:rsidDel="00000000" w:rsidR="00000000" w:rsidRPr="00000000">
        <w:rPr>
          <w:i w:val="1"/>
          <w:iCs w:val="1"/>
          <w:rtl w:val="0"/>
        </w:rPr>
        <w:t xml:space="preserve">Decolonising the Mind</w:t>
      </w:r>
      <w:r w:rsidDel="00000000" w:rsidR="00000000" w:rsidRPr="00000000">
        <w:rPr>
          <w:rtl w:val="0"/>
        </w:rPr>
        <w:t xml:space="preserve">. James Currey.</w:t>
        <w:br w:type="textWrapping"/>
      </w:r>
    </w:p>
    <w:p w:rsidR="00000000" w:rsidDel="00000000" w:rsidP="00000000" w:rsidRDefault="00000000" w:rsidRPr="00000000" w14:paraId="00000709">
      <w:pPr>
        <w:numPr>
          <w:ilvl w:val="0"/>
          <w:numId w:val="1"/>
        </w:numPr>
        <w:spacing w:after="0" w:afterAutospacing="0" w:before="0" w:beforeAutospacing="0" w:line="276" w:lineRule="auto"/>
        <w:ind w:left="720" w:hanging="360"/>
        <w:rPr/>
      </w:pPr>
      <w:r w:rsidDel="00000000" w:rsidR="00000000" w:rsidRPr="00000000">
        <w:rPr>
          <w:rtl w:val="0"/>
        </w:rPr>
        <w:t xml:space="preserve">Nwaukwa, N. (2024). </w:t>
      </w:r>
      <w:r w:rsidDel="00000000" w:rsidR="00000000" w:rsidRPr="00000000">
        <w:rPr>
          <w:i w:val="1"/>
          <w:iCs w:val="1"/>
          <w:rtl w:val="0"/>
        </w:rPr>
        <w:t xml:space="preserve">Colonial Strategies in West Africa</w:t>
      </w:r>
      <w:r w:rsidDel="00000000" w:rsidR="00000000" w:rsidRPr="00000000">
        <w:rPr>
          <w:rtl w:val="0"/>
        </w:rPr>
        <w:t xml:space="preserve">. Pan-African Knowledge Commons.</w:t>
        <w:br w:type="textWrapping"/>
      </w:r>
    </w:p>
    <w:p w:rsidR="00000000" w:rsidDel="00000000" w:rsidP="00000000" w:rsidRDefault="00000000" w:rsidRPr="00000000" w14:paraId="0000070A">
      <w:pPr>
        <w:numPr>
          <w:ilvl w:val="0"/>
          <w:numId w:val="1"/>
        </w:numPr>
        <w:spacing w:after="0" w:afterAutospacing="0" w:before="0" w:beforeAutospacing="0" w:line="276" w:lineRule="auto"/>
        <w:ind w:left="720" w:hanging="360"/>
        <w:rPr/>
      </w:pPr>
      <w:r w:rsidDel="00000000" w:rsidR="00000000" w:rsidRPr="00000000">
        <w:rPr>
          <w:rtl w:val="0"/>
        </w:rPr>
        <w:t xml:space="preserve">Ratele, K. (2019). </w:t>
      </w:r>
      <w:r w:rsidDel="00000000" w:rsidR="00000000" w:rsidRPr="00000000">
        <w:rPr>
          <w:i w:val="1"/>
          <w:iCs w:val="1"/>
          <w:rtl w:val="0"/>
        </w:rPr>
        <w:t xml:space="preserve">The World Looks Like This From Here: African Psychology</w:t>
      </w:r>
      <w:r w:rsidDel="00000000" w:rsidR="00000000" w:rsidRPr="00000000">
        <w:rPr>
          <w:rtl w:val="0"/>
        </w:rPr>
        <w:t xml:space="preserve">. UCT Press.</w:t>
        <w:br w:type="textWrapping"/>
      </w:r>
    </w:p>
    <w:p w:rsidR="00000000" w:rsidDel="00000000" w:rsidP="00000000" w:rsidRDefault="00000000" w:rsidRPr="00000000" w14:paraId="0000070B">
      <w:pPr>
        <w:numPr>
          <w:ilvl w:val="0"/>
          <w:numId w:val="1"/>
        </w:numPr>
        <w:spacing w:after="0" w:afterAutospacing="0" w:before="0" w:beforeAutospacing="0" w:line="276" w:lineRule="auto"/>
        <w:ind w:left="720" w:hanging="360"/>
        <w:rPr/>
      </w:pPr>
      <w:r w:rsidDel="00000000" w:rsidR="00000000" w:rsidRPr="00000000">
        <w:rPr>
          <w:rtl w:val="0"/>
        </w:rPr>
        <w:t xml:space="preserve">Scott, J.C. (1990). </w:t>
      </w:r>
      <w:r w:rsidDel="00000000" w:rsidR="00000000" w:rsidRPr="00000000">
        <w:rPr>
          <w:i w:val="1"/>
          <w:iCs w:val="1"/>
          <w:rtl w:val="0"/>
        </w:rPr>
        <w:t xml:space="preserve">Domination and the Arts of Resistance</w:t>
      </w:r>
      <w:r w:rsidDel="00000000" w:rsidR="00000000" w:rsidRPr="00000000">
        <w:rPr>
          <w:rtl w:val="0"/>
        </w:rPr>
        <w:t xml:space="preserve">. Yale University Press.</w:t>
        <w:br w:type="textWrapping"/>
      </w:r>
    </w:p>
    <w:p w:rsidR="00000000" w:rsidDel="00000000" w:rsidP="00000000" w:rsidRDefault="00000000" w:rsidRPr="00000000" w14:paraId="0000070C">
      <w:pPr>
        <w:numPr>
          <w:ilvl w:val="0"/>
          <w:numId w:val="1"/>
        </w:numPr>
        <w:spacing w:after="0" w:afterAutospacing="0" w:before="0" w:beforeAutospacing="0" w:line="276" w:lineRule="auto"/>
        <w:ind w:left="720" w:hanging="360"/>
        <w:rPr/>
      </w:pPr>
      <w:r w:rsidDel="00000000" w:rsidR="00000000" w:rsidRPr="00000000">
        <w:rPr>
          <w:rtl w:val="0"/>
        </w:rPr>
        <w:t xml:space="preserve">Scott, J.C. (1998). </w:t>
      </w:r>
      <w:r w:rsidDel="00000000" w:rsidR="00000000" w:rsidRPr="00000000">
        <w:rPr>
          <w:i w:val="1"/>
          <w:iCs w:val="1"/>
          <w:rtl w:val="0"/>
        </w:rPr>
        <w:t xml:space="preserve">Seeing Like a State</w:t>
      </w:r>
      <w:r w:rsidDel="00000000" w:rsidR="00000000" w:rsidRPr="00000000">
        <w:rPr>
          <w:rtl w:val="0"/>
        </w:rPr>
        <w:t xml:space="preserve">. Yale University Press.</w:t>
        <w:br w:type="textWrapping"/>
      </w:r>
    </w:p>
    <w:p w:rsidR="00000000" w:rsidDel="00000000" w:rsidP="00000000" w:rsidRDefault="00000000" w:rsidRPr="00000000" w14:paraId="0000070D">
      <w:pPr>
        <w:numPr>
          <w:ilvl w:val="0"/>
          <w:numId w:val="1"/>
        </w:numPr>
        <w:spacing w:after="240" w:before="0" w:beforeAutospacing="0" w:line="276" w:lineRule="auto"/>
        <w:ind w:left="720" w:hanging="360"/>
        <w:rPr/>
      </w:pPr>
      <w:r w:rsidDel="00000000" w:rsidR="00000000" w:rsidRPr="00000000">
        <w:rPr>
          <w:rtl w:val="0"/>
        </w:rPr>
        <w:t xml:space="preserve">Sylvia Tamale. (2000). </w:t>
      </w:r>
      <w:r w:rsidDel="00000000" w:rsidR="00000000" w:rsidRPr="00000000">
        <w:rPr>
          <w:i w:val="1"/>
          <w:iCs w:val="1"/>
          <w:rtl w:val="0"/>
        </w:rPr>
        <w:t xml:space="preserve">When Hens Begin to Crow: Gender and Parliamentary Politics in Uganda</w:t>
      </w:r>
      <w:r w:rsidDel="00000000" w:rsidR="00000000" w:rsidRPr="00000000">
        <w:rPr>
          <w:rtl w:val="0"/>
        </w:rPr>
        <w:t xml:space="preserve">. Westview Press.</w:t>
      </w:r>
    </w:p>
    <w:p w:rsidR="00000000" w:rsidDel="00000000" w:rsidP="00000000" w:rsidRDefault="00000000" w:rsidRPr="00000000" w14:paraId="0000070E">
      <w:pPr>
        <w:spacing w:after="240" w:before="240" w:line="276" w:lineRule="auto"/>
        <w:ind w:left="0" w:firstLine="0"/>
        <w:rPr>
          <w:b w:val="1"/>
          <w:bCs w:val="1"/>
        </w:rPr>
      </w:pPr>
      <w:r w:rsidDel="00000000" w:rsidR="00000000" w:rsidRPr="00000000">
        <w:rPr>
          <w:rtl w:val="0"/>
        </w:rPr>
        <w:br w:type="textWrapping"/>
        <w:t xml:space="preserve">References Ajayi, J.F.A., 1965. Christian Missions in Nigeria, 1841–1891: The Making of a New Elite. London: Longman.Ames, C., 2006. Education and Empire: Children, Race and Humanitarianism in the British Settler Colonies, 1833–1880. Basingstoke: Palgrave Macmillan.Berman, E.H., 1974. African reactions to missionary education. Teachers College Record, 76(2), pp.234–251.Bowen, J., 2003. A History of Western Education: Volume 3. London: Routledge.Bowles, S. and Gintis, H., 1976. Schooling in Capitalist America: Educational Reform and the Contradictions of Economic Life. New York: Basic Books.Capela, J. and Chilundo, A., 2005. O ensino em Moçambique no período colonial. Maputo: Arquivo Histórico de Moçambique.Carnoy, M., 1974. Education as Cultural Imperialism. New York: Longman.Chilundo, A., 2005. A formação da sociedade colonial em Moçambique: História, cultura e identidade. Maputo: Universidade Eduardo Mondlane.Coquery-Vidrovitch, C., 1992. Africa: Endurance and Change South of the Sahara. Berkeley: University of California Press.Fafunwa, A.B., 1974. History of Education in Nigeria. London: George Allen &amp; Unwin.Fanon, F., 1961. The Wretched of the Earth. Translated by R. Philcox. New York: Grove Press.Foster, P., 1965. Education and social change in Ghana. Routledge and Kegan Paul.Gillard, D., 2011. Education in England: A Brief History. [online] Available at: https://education-uk.org/history/ [Accessed 5 May 2025].Green, A., 2013. Education and State Formation: Europe, East Asia and the USA. 2nd ed. London: Palgrave Macmillan.Kallaway, P., 2021. Empire and Education: Africa, India and the Colonial Encounter. Oxford: Peter Lang.Lugard, F., 1922. The Dual Mandate in British Tropical Africa. Edinburgh: Blackwood.Mackenzie, J., 1937. Report on Indigenous Proverbs in Education. Public Records Office (PRO CO 96/452).Mamdani, M., 1996. Citizen and Subject: Contemporary Africa and the Legacy of Late Colonialism. Princeton: Princeton University Press.Newitt, M., 1995. A History of Mozambique. Bloomington: Indiana University Press.Ngũgĩ wa Thiong’o, 1986. Decolonising the Mind: The Politics of Language in African Literature. London: James Currey.Phelps-Stokes Fund, 1925. Education in Africa: A Study of West, South and Equatorial Africa by the African Education Commission. New York: Phelps-Stokes Fund.Rodney, W., 1972. How Europe Underdeveloped Africa. Dar es Salaam: Tanzania Publishing House.Rogers, R., 2002. Postcolonial Theory and French Geography Textbooks: Representing Algeria. Journal of Geography, 101(3), pp.105–113.Scott, J.C., 1998. Seeing Like a State: How Certain Schemes to Improve the Human Condition Have Failed. New Haven: Yale University Press.Weber, E., 1976. Peasants into Frenchmen: The Modernization of Rural France, 1870–1914. Stanford: Stanford University Press.</w:t>
      </w:r>
      <w:r w:rsidDel="00000000" w:rsidR="00000000" w:rsidRPr="00000000">
        <w:rPr>
          <w:b w:val="1"/>
          <w:bCs w:val="1"/>
          <w:rtl w:val="0"/>
        </w:rPr>
        <w:t xml:space="preserve">References</w:t>
      </w:r>
    </w:p>
    <w:p w:rsidR="00000000" w:rsidDel="00000000" w:rsidP="00000000" w:rsidRDefault="00000000" w:rsidRPr="00000000" w14:paraId="0000070F">
      <w:pPr>
        <w:spacing w:after="240" w:before="240" w:line="276" w:lineRule="auto"/>
        <w:rPr>
          <w:u w:val="single"/>
        </w:rPr>
      </w:pPr>
      <w:r w:rsidDel="00000000" w:rsidR="00000000" w:rsidRPr="00000000">
        <w:rPr>
          <w:rtl w:val="0"/>
        </w:rPr>
        <w:t xml:space="preserve">Ajayi, J.F.A., 1965. </w:t>
      </w:r>
      <w:r w:rsidDel="00000000" w:rsidR="00000000" w:rsidRPr="00000000">
        <w:rPr>
          <w:i w:val="1"/>
          <w:iCs w:val="1"/>
          <w:rtl w:val="0"/>
        </w:rPr>
        <w:t xml:space="preserve">Christian Missions in Nigeria, 1841–1891: The Making of a New Elite</w:t>
      </w:r>
      <w:r w:rsidDel="00000000" w:rsidR="00000000" w:rsidRPr="00000000">
        <w:rPr>
          <w:rtl w:val="0"/>
        </w:rPr>
        <w:t xml:space="preserve">. London: Longman.</w:t>
        <w:br w:type="textWrapping"/>
        <w:t xml:space="preserve"> Ames, C., 2006. </w:t>
      </w:r>
      <w:r w:rsidDel="00000000" w:rsidR="00000000" w:rsidRPr="00000000">
        <w:rPr>
          <w:i w:val="1"/>
          <w:iCs w:val="1"/>
          <w:rtl w:val="0"/>
        </w:rPr>
        <w:t xml:space="preserve">Education and Empire: Children, Race and Humanitarianism in the British Settler Colonies, 1833–1880</w:t>
      </w:r>
      <w:r w:rsidDel="00000000" w:rsidR="00000000" w:rsidRPr="00000000">
        <w:rPr>
          <w:rtl w:val="0"/>
        </w:rPr>
        <w:t xml:space="preserve">. Basingstoke: Palgrave Macmillan.</w:t>
        <w:br w:type="textWrapping"/>
        <w:t xml:space="preserve"> Berman, E.H., 1974. African reactions to missionary education. </w:t>
      </w:r>
      <w:r w:rsidDel="00000000" w:rsidR="00000000" w:rsidRPr="00000000">
        <w:rPr>
          <w:i w:val="1"/>
          <w:iCs w:val="1"/>
          <w:rtl w:val="0"/>
        </w:rPr>
        <w:t xml:space="preserve">Teachers College Record</w:t>
      </w:r>
      <w:r w:rsidDel="00000000" w:rsidR="00000000" w:rsidRPr="00000000">
        <w:rPr>
          <w:rtl w:val="0"/>
        </w:rPr>
        <w:t xml:space="preserve">, 76(2), pp.234–251.</w:t>
        <w:br w:type="textWrapping"/>
        <w:t xml:space="preserve"> Bowen, J., 2003. </w:t>
      </w:r>
      <w:r w:rsidDel="00000000" w:rsidR="00000000" w:rsidRPr="00000000">
        <w:rPr>
          <w:i w:val="1"/>
          <w:iCs w:val="1"/>
          <w:rtl w:val="0"/>
        </w:rPr>
        <w:t xml:space="preserve">A History of Western Education: Volume 3</w:t>
      </w:r>
      <w:r w:rsidDel="00000000" w:rsidR="00000000" w:rsidRPr="00000000">
        <w:rPr>
          <w:rtl w:val="0"/>
        </w:rPr>
        <w:t xml:space="preserve">. London: Routledge.</w:t>
        <w:br w:type="textWrapping"/>
        <w:t xml:space="preserve"> Bowles, S. and Gintis, H., 1976. </w:t>
      </w:r>
      <w:r w:rsidDel="00000000" w:rsidR="00000000" w:rsidRPr="00000000">
        <w:rPr>
          <w:i w:val="1"/>
          <w:iCs w:val="1"/>
          <w:rtl w:val="0"/>
        </w:rPr>
        <w:t xml:space="preserve">Schooling in Capitalist America: Educational Reform and the Contradictions of Economic Life</w:t>
      </w:r>
      <w:r w:rsidDel="00000000" w:rsidR="00000000" w:rsidRPr="00000000">
        <w:rPr>
          <w:rtl w:val="0"/>
        </w:rPr>
        <w:t xml:space="preserve">. New York: Basic Books.</w:t>
        <w:br w:type="textWrapping"/>
        <w:t xml:space="preserve"> Capela, J. and Chilundo, A., 2005. </w:t>
      </w:r>
      <w:r w:rsidDel="00000000" w:rsidR="00000000" w:rsidRPr="00000000">
        <w:rPr>
          <w:i w:val="1"/>
          <w:iCs w:val="1"/>
          <w:rtl w:val="0"/>
        </w:rPr>
        <w:t xml:space="preserve">O ensino em Moçambique no período colonial</w:t>
      </w:r>
      <w:r w:rsidDel="00000000" w:rsidR="00000000" w:rsidRPr="00000000">
        <w:rPr>
          <w:rtl w:val="0"/>
        </w:rPr>
        <w:t xml:space="preserve">. Maputo: Arquivo Histórico de Moçambique.</w:t>
        <w:br w:type="textWrapping"/>
        <w:t xml:space="preserve"> Carnoy, M., 1974. </w:t>
      </w:r>
      <w:r w:rsidDel="00000000" w:rsidR="00000000" w:rsidRPr="00000000">
        <w:rPr>
          <w:i w:val="1"/>
          <w:iCs w:val="1"/>
          <w:rtl w:val="0"/>
        </w:rPr>
        <w:t xml:space="preserve">Education as Cultural Imperialism</w:t>
      </w:r>
      <w:r w:rsidDel="00000000" w:rsidR="00000000" w:rsidRPr="00000000">
        <w:rPr>
          <w:rtl w:val="0"/>
        </w:rPr>
        <w:t xml:space="preserve">. New York: Longman.</w:t>
        <w:br w:type="textWrapping"/>
        <w:t xml:space="preserve"> Chilundo, A., 2005. </w:t>
      </w:r>
      <w:r w:rsidDel="00000000" w:rsidR="00000000" w:rsidRPr="00000000">
        <w:rPr>
          <w:i w:val="1"/>
          <w:iCs w:val="1"/>
          <w:rtl w:val="0"/>
        </w:rPr>
        <w:t xml:space="preserve">A formação da sociedade colonial em Moçambique: História, cultura e identidade</w:t>
      </w:r>
      <w:r w:rsidDel="00000000" w:rsidR="00000000" w:rsidRPr="00000000">
        <w:rPr>
          <w:rtl w:val="0"/>
        </w:rPr>
        <w:t xml:space="preserve">. Maputo: Universidade Eduardo Mondlane.</w:t>
        <w:br w:type="textWrapping"/>
        <w:t xml:space="preserve"> Coquery-Vidrovitch, C., 1992. </w:t>
      </w:r>
      <w:r w:rsidDel="00000000" w:rsidR="00000000" w:rsidRPr="00000000">
        <w:rPr>
          <w:i w:val="1"/>
          <w:iCs w:val="1"/>
          <w:rtl w:val="0"/>
        </w:rPr>
        <w:t xml:space="preserve">Africa: Endurance and Change South of the Sahara</w:t>
      </w:r>
      <w:r w:rsidDel="00000000" w:rsidR="00000000" w:rsidRPr="00000000">
        <w:rPr>
          <w:rtl w:val="0"/>
        </w:rPr>
        <w:t xml:space="preserve">. Berkeley: University of California Press.</w:t>
        <w:br w:type="textWrapping"/>
        <w:t xml:space="preserve"> Eidoo, S., 2019. </w:t>
      </w:r>
      <w:r w:rsidDel="00000000" w:rsidR="00000000" w:rsidRPr="00000000">
        <w:rPr>
          <w:i w:val="1"/>
          <w:iCs w:val="1"/>
          <w:rtl w:val="0"/>
        </w:rPr>
        <w:t xml:space="preserve">The Professionalization and Training of Adult Educators in Global Citizenship Education</w:t>
      </w:r>
      <w:r w:rsidDel="00000000" w:rsidR="00000000" w:rsidRPr="00000000">
        <w:rPr>
          <w:rtl w:val="0"/>
        </w:rPr>
        <w:t xml:space="preserve">. UNESCO Institute for Lifelong Learning.</w:t>
      </w:r>
      <w:hyperlink r:id="rId23">
        <w:r w:rsidDel="00000000" w:rsidR="00000000" w:rsidRPr="00000000">
          <w:rPr>
            <w:rtl w:val="0"/>
          </w:rPr>
          <w:t xml:space="preserve"> </w:t>
        </w:r>
      </w:hyperlink>
      <w:hyperlink r:id="rId24">
        <w:r w:rsidDel="00000000" w:rsidR="00000000" w:rsidRPr="00000000">
          <w:rPr>
            <w:u w:val="single"/>
            <w:rtl w:val="0"/>
          </w:rPr>
          <w:t xml:space="preserve">https://www.uil.unesco.org/sites/default/files/medias/fichiers/2022/03/professionalizationgced.pdf</w:t>
          <w:br w:type="textWrapping"/>
        </w:r>
      </w:hyperlink>
      <w:r w:rsidDel="00000000" w:rsidR="00000000" w:rsidRPr="00000000">
        <w:rPr>
          <w:rtl w:val="0"/>
        </w:rPr>
        <w:t xml:space="preserve"> Fafunwa, A.B., 1974. </w:t>
      </w:r>
      <w:r w:rsidDel="00000000" w:rsidR="00000000" w:rsidRPr="00000000">
        <w:rPr>
          <w:i w:val="1"/>
          <w:iCs w:val="1"/>
          <w:rtl w:val="0"/>
        </w:rPr>
        <w:t xml:space="preserve">History of Education in Nigeria</w:t>
      </w:r>
      <w:r w:rsidDel="00000000" w:rsidR="00000000" w:rsidRPr="00000000">
        <w:rPr>
          <w:rtl w:val="0"/>
        </w:rPr>
        <w:t xml:space="preserve">. London: George Allen &amp; Unwin.</w:t>
        <w:br w:type="textWrapping"/>
        <w:t xml:space="preserve"> Fanon, F., 1961. </w:t>
      </w:r>
      <w:r w:rsidDel="00000000" w:rsidR="00000000" w:rsidRPr="00000000">
        <w:rPr>
          <w:i w:val="1"/>
          <w:iCs w:val="1"/>
          <w:rtl w:val="0"/>
        </w:rPr>
        <w:t xml:space="preserve">The Wretched of the Earth</w:t>
      </w:r>
      <w:r w:rsidDel="00000000" w:rsidR="00000000" w:rsidRPr="00000000">
        <w:rPr>
          <w:rtl w:val="0"/>
        </w:rPr>
        <w:t xml:space="preserve">. Translated by R. Philcox. New York: Grove Press.</w:t>
        <w:br w:type="textWrapping"/>
        <w:t xml:space="preserve"> Foster, P., 1965. </w:t>
      </w:r>
      <w:r w:rsidDel="00000000" w:rsidR="00000000" w:rsidRPr="00000000">
        <w:rPr>
          <w:i w:val="1"/>
          <w:iCs w:val="1"/>
          <w:rtl w:val="0"/>
        </w:rPr>
        <w:t xml:space="preserve">Education and Social Change in Ghana</w:t>
      </w:r>
      <w:r w:rsidDel="00000000" w:rsidR="00000000" w:rsidRPr="00000000">
        <w:rPr>
          <w:rtl w:val="0"/>
        </w:rPr>
        <w:t xml:space="preserve">. Routledge and Kegan Paul.</w:t>
        <w:br w:type="textWrapping"/>
        <w:t xml:space="preserve"> Gillard, D., 2011. </w:t>
      </w:r>
      <w:r w:rsidDel="00000000" w:rsidR="00000000" w:rsidRPr="00000000">
        <w:rPr>
          <w:i w:val="1"/>
          <w:iCs w:val="1"/>
          <w:rtl w:val="0"/>
        </w:rPr>
        <w:t xml:space="preserve">Education in England: A Brief History</w:t>
      </w:r>
      <w:r w:rsidDel="00000000" w:rsidR="00000000" w:rsidRPr="00000000">
        <w:rPr>
          <w:rtl w:val="0"/>
        </w:rPr>
        <w:t xml:space="preserve">. [online] Available at:</w:t>
      </w:r>
      <w:hyperlink r:id="rId25">
        <w:r w:rsidDel="00000000" w:rsidR="00000000" w:rsidRPr="00000000">
          <w:rPr>
            <w:rtl w:val="0"/>
          </w:rPr>
          <w:t xml:space="preserve"> </w:t>
        </w:r>
      </w:hyperlink>
      <w:hyperlink r:id="rId26">
        <w:r w:rsidDel="00000000" w:rsidR="00000000" w:rsidRPr="00000000">
          <w:rPr>
            <w:u w:val="single"/>
            <w:rtl w:val="0"/>
          </w:rPr>
          <w:t xml:space="preserve">https://education-uk.org/history/</w:t>
        </w:r>
      </w:hyperlink>
      <w:r w:rsidDel="00000000" w:rsidR="00000000" w:rsidRPr="00000000">
        <w:rPr>
          <w:rtl w:val="0"/>
        </w:rPr>
        <w:t xml:space="preserve"> [Accessed 5 May 2025].</w:t>
        <w:br w:type="textWrapping"/>
        <w:t xml:space="preserve"> Green, A., 2013. </w:t>
      </w:r>
      <w:r w:rsidDel="00000000" w:rsidR="00000000" w:rsidRPr="00000000">
        <w:rPr>
          <w:i w:val="1"/>
          <w:iCs w:val="1"/>
          <w:rtl w:val="0"/>
        </w:rPr>
        <w:t xml:space="preserve">Education and State Formation: Europe, East Asia and the USA</w:t>
      </w:r>
      <w:r w:rsidDel="00000000" w:rsidR="00000000" w:rsidRPr="00000000">
        <w:rPr>
          <w:rtl w:val="0"/>
        </w:rPr>
        <w:t xml:space="preserve">. 2nd ed. London: Palgrave Macmillan.</w:t>
        <w:br w:type="textWrapping"/>
        <w:t xml:space="preserve"> Kallaway, P., 2021. </w:t>
      </w:r>
      <w:r w:rsidDel="00000000" w:rsidR="00000000" w:rsidRPr="00000000">
        <w:rPr>
          <w:i w:val="1"/>
          <w:iCs w:val="1"/>
          <w:rtl w:val="0"/>
        </w:rPr>
        <w:t xml:space="preserve">Empire and Education: Africa, India and the Colonial Encounter</w:t>
      </w:r>
      <w:r w:rsidDel="00000000" w:rsidR="00000000" w:rsidRPr="00000000">
        <w:rPr>
          <w:rtl w:val="0"/>
        </w:rPr>
        <w:t xml:space="preserve">. Oxford: Peter Lang.</w:t>
        <w:br w:type="textWrapping"/>
        <w:t xml:space="preserve"> Lugard, F., 1922. </w:t>
      </w:r>
      <w:r w:rsidDel="00000000" w:rsidR="00000000" w:rsidRPr="00000000">
        <w:rPr>
          <w:i w:val="1"/>
          <w:iCs w:val="1"/>
          <w:rtl w:val="0"/>
        </w:rPr>
        <w:t xml:space="preserve">The Dual Mandate in British Tropical Africa</w:t>
      </w:r>
      <w:r w:rsidDel="00000000" w:rsidR="00000000" w:rsidRPr="00000000">
        <w:rPr>
          <w:rtl w:val="0"/>
        </w:rPr>
        <w:t xml:space="preserve">. Edinburgh: Blackwood.</w:t>
        <w:br w:type="textWrapping"/>
        <w:t xml:space="preserve"> Mackenzie, J., 1937. Report on Indigenous Proverbs in Education. Public Records Office (PRO CO 96/452).</w:t>
        <w:br w:type="textWrapping"/>
        <w:t xml:space="preserve"> Mamdani, M., 1996. </w:t>
      </w:r>
      <w:r w:rsidDel="00000000" w:rsidR="00000000" w:rsidRPr="00000000">
        <w:rPr>
          <w:i w:val="1"/>
          <w:iCs w:val="1"/>
          <w:rtl w:val="0"/>
        </w:rPr>
        <w:t xml:space="preserve">Citizen and Subject: Contemporary Africa and the Legacy of Late Colonialism</w:t>
      </w:r>
      <w:r w:rsidDel="00000000" w:rsidR="00000000" w:rsidRPr="00000000">
        <w:rPr>
          <w:rtl w:val="0"/>
        </w:rPr>
        <w:t xml:space="preserve">. Princeton: Princeton University Press.</w:t>
        <w:br w:type="textWrapping"/>
        <w:t xml:space="preserve"> Newitt, M., 1995. </w:t>
      </w:r>
      <w:r w:rsidDel="00000000" w:rsidR="00000000" w:rsidRPr="00000000">
        <w:rPr>
          <w:i w:val="1"/>
          <w:iCs w:val="1"/>
          <w:rtl w:val="0"/>
        </w:rPr>
        <w:t xml:space="preserve">A History of Mozambique</w:t>
      </w:r>
      <w:r w:rsidDel="00000000" w:rsidR="00000000" w:rsidRPr="00000000">
        <w:rPr>
          <w:rtl w:val="0"/>
        </w:rPr>
        <w:t xml:space="preserve">. Bloomington: Indiana University Press.</w:t>
        <w:br w:type="textWrapping"/>
        <w:t xml:space="preserve"> Ngũgĩ wa Thiong’o, 1986. </w:t>
      </w:r>
      <w:r w:rsidDel="00000000" w:rsidR="00000000" w:rsidRPr="00000000">
        <w:rPr>
          <w:i w:val="1"/>
          <w:iCs w:val="1"/>
          <w:rtl w:val="0"/>
        </w:rPr>
        <w:t xml:space="preserve">Decolonising the Mind: The Politics of Language in African Literature</w:t>
      </w:r>
      <w:r w:rsidDel="00000000" w:rsidR="00000000" w:rsidRPr="00000000">
        <w:rPr>
          <w:rtl w:val="0"/>
        </w:rPr>
        <w:t xml:space="preserve">. London: James Currey.</w:t>
        <w:br w:type="textWrapping"/>
        <w:t xml:space="preserve"> Phelps-Stokes Fund, 1925. </w:t>
      </w:r>
      <w:r w:rsidDel="00000000" w:rsidR="00000000" w:rsidRPr="00000000">
        <w:rPr>
          <w:i w:val="1"/>
          <w:iCs w:val="1"/>
          <w:rtl w:val="0"/>
        </w:rPr>
        <w:t xml:space="preserve">Education in Africa: A Study of West, South and Equatorial Africa by the African Education Commission</w:t>
      </w:r>
      <w:r w:rsidDel="00000000" w:rsidR="00000000" w:rsidRPr="00000000">
        <w:rPr>
          <w:rtl w:val="0"/>
        </w:rPr>
        <w:t xml:space="preserve">. New York: Phelps-Stokes Fund.</w:t>
        <w:br w:type="textWrapping"/>
        <w:t xml:space="preserve"> Rodney, W., 1972. </w:t>
      </w:r>
      <w:r w:rsidDel="00000000" w:rsidR="00000000" w:rsidRPr="00000000">
        <w:rPr>
          <w:i w:val="1"/>
          <w:iCs w:val="1"/>
          <w:rtl w:val="0"/>
        </w:rPr>
        <w:t xml:space="preserve">How Europe Underdeveloped Africa</w:t>
      </w:r>
      <w:r w:rsidDel="00000000" w:rsidR="00000000" w:rsidRPr="00000000">
        <w:rPr>
          <w:rtl w:val="0"/>
        </w:rPr>
        <w:t xml:space="preserve">. Dar es Salaam: Tanzania Publishing House.</w:t>
        <w:br w:type="textWrapping"/>
        <w:t xml:space="preserve"> Rogers, R., 2002. Postcolonial theory and French geography textbooks: Representing Algeria. </w:t>
      </w:r>
      <w:r w:rsidDel="00000000" w:rsidR="00000000" w:rsidRPr="00000000">
        <w:rPr>
          <w:i w:val="1"/>
          <w:iCs w:val="1"/>
          <w:rtl w:val="0"/>
        </w:rPr>
        <w:t xml:space="preserve">Journal of Geography</w:t>
      </w:r>
      <w:r w:rsidDel="00000000" w:rsidR="00000000" w:rsidRPr="00000000">
        <w:rPr>
          <w:rtl w:val="0"/>
        </w:rPr>
        <w:t xml:space="preserve">, 101(3), pp.105–113.</w:t>
        <w:br w:type="textWrapping"/>
        <w:t xml:space="preserve"> Scott, J.C., 1998. </w:t>
      </w:r>
      <w:r w:rsidDel="00000000" w:rsidR="00000000" w:rsidRPr="00000000">
        <w:rPr>
          <w:i w:val="1"/>
          <w:iCs w:val="1"/>
          <w:rtl w:val="0"/>
        </w:rPr>
        <w:t xml:space="preserve">Seeing Like a State: How Certain Schemes to Improve the Human Condition Have Failed</w:t>
      </w:r>
      <w:r w:rsidDel="00000000" w:rsidR="00000000" w:rsidRPr="00000000">
        <w:rPr>
          <w:rtl w:val="0"/>
        </w:rPr>
        <w:t xml:space="preserve">. New Haven: Yale University Press.</w:t>
        <w:br w:type="textWrapping"/>
        <w:t xml:space="preserve"> Weber, E., 1976. </w:t>
      </w:r>
      <w:r w:rsidDel="00000000" w:rsidR="00000000" w:rsidRPr="00000000">
        <w:rPr>
          <w:i w:val="1"/>
          <w:iCs w:val="1"/>
          <w:rtl w:val="0"/>
        </w:rPr>
        <w:t xml:space="preserve">Peasants into Frenchmen: The Modernization of Rural France, 1870–1914</w:t>
      </w:r>
      <w:r w:rsidDel="00000000" w:rsidR="00000000" w:rsidRPr="00000000">
        <w:rPr>
          <w:rtl w:val="0"/>
        </w:rPr>
        <w:t xml:space="preserve">. Stanford: Stanford University Press.</w:t>
        <w:br w:type="textWrapping"/>
        <w:t xml:space="preserve"> Yeon, J., Smith, M., Youngman, T. &amp; Patin, B., 2023. Epistemicide beyond borders. </w:t>
      </w:r>
      <w:r w:rsidDel="00000000" w:rsidR="00000000" w:rsidRPr="00000000">
        <w:rPr>
          <w:i w:val="1"/>
          <w:iCs w:val="1"/>
          <w:rtl w:val="0"/>
        </w:rPr>
        <w:t xml:space="preserve">International Journal of Information, Diversity, &amp; Inclusion</w:t>
      </w:r>
      <w:r w:rsidDel="00000000" w:rsidR="00000000" w:rsidRPr="00000000">
        <w:rPr>
          <w:rtl w:val="0"/>
        </w:rPr>
        <w:t xml:space="preserve">. JSTOR:</w:t>
      </w:r>
      <w:hyperlink r:id="rId27">
        <w:r w:rsidDel="00000000" w:rsidR="00000000" w:rsidRPr="00000000">
          <w:rPr>
            <w:rtl w:val="0"/>
          </w:rPr>
          <w:t xml:space="preserve"> </w:t>
        </w:r>
      </w:hyperlink>
      <w:hyperlink r:id="rId28">
        <w:r w:rsidDel="00000000" w:rsidR="00000000" w:rsidRPr="00000000">
          <w:rPr>
            <w:u w:val="single"/>
            <w:rtl w:val="0"/>
          </w:rPr>
          <w:t xml:space="preserve">https://www.jstor.org/stable/48731168</w:t>
        </w:r>
      </w:hyperlink>
      <w:r w:rsidDel="00000000" w:rsidR="00000000" w:rsidRPr="00000000">
        <w:rPr>
          <w:rtl w:val="0"/>
        </w:rPr>
      </w:r>
    </w:p>
    <w:p w:rsidR="00000000" w:rsidDel="00000000" w:rsidP="00000000" w:rsidRDefault="00000000" w:rsidRPr="00000000" w14:paraId="00000710">
      <w:pPr>
        <w:spacing w:line="276" w:lineRule="auto"/>
        <w:rPr/>
      </w:pPr>
      <w:r w:rsidDel="00000000" w:rsidR="00000000" w:rsidRPr="00000000">
        <w:rPr>
          <w:rtl w:val="0"/>
        </w:rPr>
      </w:r>
    </w:p>
    <w:p w:rsidR="00000000" w:rsidDel="00000000" w:rsidP="00000000" w:rsidRDefault="00000000" w:rsidRPr="00000000" w14:paraId="00000711">
      <w:pPr>
        <w:spacing w:line="276" w:lineRule="auto"/>
        <w:rPr/>
      </w:pPr>
      <w:r w:rsidDel="00000000" w:rsidR="00000000" w:rsidRPr="00000000">
        <w:rPr>
          <w:rtl w:val="0"/>
        </w:rPr>
      </w:r>
    </w:p>
    <w:p w:rsidR="00000000" w:rsidDel="00000000" w:rsidP="00000000" w:rsidRDefault="00000000" w:rsidRPr="00000000" w14:paraId="00000712">
      <w:pPr>
        <w:spacing w:line="276" w:lineRule="auto"/>
        <w:rPr/>
      </w:pPr>
      <w:r w:rsidDel="00000000" w:rsidR="00000000" w:rsidRPr="00000000">
        <w:rPr>
          <w:rtl w:val="0"/>
        </w:rPr>
      </w:r>
    </w:p>
    <w:p w:rsidR="00000000" w:rsidDel="00000000" w:rsidP="00000000" w:rsidRDefault="00000000" w:rsidRPr="00000000" w14:paraId="00000713">
      <w:pPr>
        <w:spacing w:line="276" w:lineRule="auto"/>
        <w:rPr/>
      </w:pPr>
      <w:r w:rsidDel="00000000" w:rsidR="00000000" w:rsidRPr="00000000">
        <w:rPr>
          <w:rtl w:val="0"/>
        </w:rPr>
      </w:r>
    </w:p>
    <w:sectPr>
      <w:pgSz w:h="16834" w:w="11909" w:orient="portrait"/>
      <w:pgMar w:bottom="1440.0000000000002" w:top="1440.0000000000002" w:left="1440.0000000000002" w:right="1440.0000000000002"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Lara Berman" w:id="23" w:date="2025-11-24T10:24:41Z">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 section 6.2 there are sub headings which don't have numbers. See how to order them</w:t>
      </w:r>
    </w:p>
  </w:comment>
  <w:comment w:author="Lara Berman" w:id="34" w:date="2025-12-15T13:00:45Z">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Suggestion: Insert a contemporary vignette after this paragraph centred on a student or parent navigating language, accent, and aspiration. This would translate the argument about fluency and legitimacy into lived experience and create a late-stage emotional peak before synthesis.</w:t>
      </w:r>
    </w:p>
    <w:p w:rsidR="00000000" w:rsidDel="00000000" w:rsidP="00000000" w:rsidRDefault="00000000" w:rsidRPr="00000000" w14:paraId="000007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here:</w:t>
      </w:r>
    </w:p>
    <w:p w:rsidR="00000000" w:rsidDel="00000000" w:rsidP="00000000" w:rsidRDefault="00000000" w:rsidRPr="00000000" w14:paraId="000007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paragraph marks the point where analysis already carries emotional weight but remains abstract. A short vignette at this moment would translate fluency, accent, and legitimacy from structural terms into lived experience, allowing readers to recognise themselves or others in the argument before the chapter moves toward synthesis.</w:t>
      </w:r>
    </w:p>
  </w:comment>
  <w:comment w:author="Lara Berman" w:id="29" w:date="2025-12-15T12:52:06Z">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Suggestion: Insert a short vignette after this paragraph following an early post-independence teacher or education official confronting the limits of reform. This would humanise structural continuity and clarify how inherited administrative routines constrained change despite political independence.</w:t>
      </w:r>
    </w:p>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here:</w:t>
      </w:r>
    </w:p>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the conceptual hinge of Part 4</w:t>
      </w:r>
    </w:p>
    <w:p w:rsidR="00000000" w:rsidDel="00000000" w:rsidP="00000000" w:rsidRDefault="00000000" w:rsidRPr="00000000" w14:paraId="000007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Reader expectation is highest here</w:t>
      </w:r>
    </w:p>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Structural continuity risks feeling abstract</w:t>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vignette restores human stakes at the moment of disillusionment</w:t>
      </w:r>
    </w:p>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after this paragraph and not later ones:</w:t>
      </w:r>
    </w:p>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paragraph is the first moment where:</w:t>
      </w:r>
    </w:p>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Independence is explicitly framed as administrative continuity</w:t>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Colonial systems are described as already in motion</w:t>
      </w:r>
    </w:p>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Reform is shown to be constrained by inherited machinery</w:t>
      </w:r>
    </w:p>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reader’s expectation of rupture is quietly overturned</w:t>
      </w:r>
    </w:p>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Later paragraphs elaborate continuity (curriculum, language, exams), but this paragraph introduces the core shock.</w:t>
      </w:r>
    </w:p>
  </w:comment>
  <w:comment w:author="Lara Berman" w:id="36" w:date="2025-12-03T18:57:56Z">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Kelvin to edit</w:t>
      </w:r>
    </w:p>
  </w:comment>
  <w:comment w:author="Lara Berman" w:id="13" w:date="2025-12-15T12:23:35Z">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Suggestion: Insert a short classroom vignette after this paragraph showing how language enforcement operated moment by moment. For example, a pupil punished for speaking a mother tongue, or a teacher correcting accent and posture under inspection.</w:t>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here: This is the first point where language policy shifts from ideology to enforcement. A vignette would humanise punishment and clarify how hierarchy was produced through everyday classroom practice, without restating the argument.</w:t>
      </w:r>
    </w:p>
  </w:comment>
  <w:comment w:author="Lara Berman" w:id="12" w:date="2025-12-15T12:15:44Z">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Suggestion: The end of this paragraph is a natural break point for a short vignette centred on an inspection day from the perspective of a pupil, teacher, or inspector. It would translate administrative power into lived experience. </w:t>
      </w:r>
    </w:p>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here: </w:t>
      </w:r>
    </w:p>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Bureaucratic density is highest </w:t>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Reader fatigue risk is highest </w:t>
      </w:r>
    </w:p>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Vignette clarifies stakes without repetition</w:t>
      </w:r>
    </w:p>
  </w:comment>
  <w:comment w:author="Lara Berman" w:id="32" w:date="2025-11-26T20:26:32Z">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Correct numbering from here</w:t>
      </w:r>
    </w:p>
  </w:comment>
  <w:comment w:author="Lara Berman" w:id="5" w:date="2025-12-02T18:02:59Z">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preface continues from this point</w:t>
      </w:r>
    </w:p>
  </w:comment>
  <w:comment w:author="Lara Berman" w:id="37" w:date="2025-09-15T18:48:38Z">
    <w:p w:rsidR="00000000" w:rsidDel="00000000" w:rsidP="00000000" w:rsidRDefault="00000000" w:rsidRPr="00000000" w14:paraId="000007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being consolidated into alphabetical order</w:t>
      </w:r>
    </w:p>
  </w:comment>
  <w:comment w:author="Lara Berman" w:id="21" w:date="2025-11-24T09:06:26Z">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r>
    </w:p>
  </w:comment>
  <w:comment w:author="Lara Berman" w:id="28" w:date="2025-11-17T15:17:41Z">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r>
    </w:p>
  </w:comment>
  <w:comment w:author="Lara Berman" w:id="24" w:date="2025-12-16T20:21:19Z">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one of the few places in the manuscript where a formal pause or change in register could add value. The shift from Part 3 (Resistance and Subversion) to Part 4 (Independence and Reform) marks a historical threshold: lived colonial experience gives way to institutional inheritance. A break here could sharpen that transition.</w:t>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However, at this stage, any prose that earns its place must do one of three things:</w:t>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introduce temporal depth rather than character type</w:t>
      </w:r>
    </w:p>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introduce epistemic contradiction rather than empathy</w:t>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introduce historical closure or threshold rather than illustration</w:t>
      </w:r>
    </w:p>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Generic or role-based vignettes do none of these. They risk repeating insights already integrated into the chapters without advancing the argument.</w:t>
      </w:r>
    </w:p>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a moment of release or concentration is needed here, it would have to take a different form entirely — closer to a non-fiction profile or analytical meditation than to illustrative prose. In particular, three formats would add intellectual weight rather than dilute it:</w:t>
      </w:r>
    </w:p>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Option 1: A longitudinal profile (strongest option)</w:t>
      </w:r>
    </w:p>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sustained non-fiction profile of a single educator, student, or administrator followed across time (for example across a day, a season, or from early colonial schooling to late withdrawal). The system changes; the person remains. This would compress the book’s argument into lived time without summarising it.</w:t>
      </w:r>
    </w:p>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Option 2: A threshold chapter</w:t>
      </w:r>
    </w:p>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short, unnumbered reflective section marking the eve of independence. Analytical and restrained in tone, focused on what had become normalised by the end of colonial rule and what independence inherited without recognising it. This prepares the reader intellectually, not emotionally, for Part 4.</w:t>
      </w:r>
    </w:p>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Option 3: A document-led meditation</w:t>
      </w:r>
    </w:p>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brief section built around a single late-colonial document (inspection report, syllabus, memorandum), read slowly and critically to expose its assumptions and omissions. This reinforces the epistemic argument while keeping the book firmly in its scholarly register.</w:t>
      </w:r>
    </w:p>
  </w:comment>
  <w:comment w:author="Lara Berman" w:id="25" w:date="2025-12-16T20:27:30Z">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Given the likely publisher and readership for this manuscript - academic but cross-disciplinary, historically serious, and attentive to epistemic questions rather than narrative relief - Option 2 (the threshold chapter) is the best fit.</w:t>
      </w:r>
    </w:p>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Option 2 aligns best: </w:t>
      </w:r>
    </w:p>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matches the book’s intellectual register</w:t>
      </w:r>
    </w:p>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manuscript has established itself as:</w:t>
      </w:r>
    </w:p>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analytically dense</w:t>
      </w:r>
    </w:p>
    <w:p w:rsidR="00000000" w:rsidDel="00000000" w:rsidP="00000000" w:rsidRDefault="00000000" w:rsidRPr="00000000" w14:paraId="000007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historically grounded</w:t>
      </w:r>
    </w:p>
    <w:p w:rsidR="00000000" w:rsidDel="00000000" w:rsidP="00000000" w:rsidRDefault="00000000" w:rsidRPr="00000000" w14:paraId="000007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conceptually cumulative rather than illustrative</w:t>
      </w:r>
    </w:p>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short, unnumbered threshold chapter keeps the reader inside that register. It deepens reflection rather than shifting genre. This is important for reviewers, who will be sensitive to any move that appears to soften or popularise the argument. It serves the transition the reader actually needs</w:t>
      </w:r>
    </w:p>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this point, the reader does not need more human texture. That work is already done across Parts 1–3. What they need is help recognising that:</w:t>
      </w:r>
    </w:p>
    <w:p w:rsidR="00000000" w:rsidDel="00000000" w:rsidP="00000000" w:rsidRDefault="00000000" w:rsidRPr="00000000" w14:paraId="000007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colonial education has ceased to be experienced as colonial</w:t>
      </w:r>
    </w:p>
    <w:p w:rsidR="00000000" w:rsidDel="00000000" w:rsidP="00000000" w:rsidRDefault="00000000" w:rsidRPr="00000000" w14:paraId="00000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 routines have become normalised</w:t>
      </w:r>
    </w:p>
    <w:p w:rsidR="00000000" w:rsidDel="00000000" w:rsidP="00000000" w:rsidRDefault="00000000" w:rsidRPr="00000000" w14:paraId="00000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independence inherits systems that no longer appear ideological</w:t>
      </w:r>
    </w:p>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threshold chapter can name that condition directly, without anecdote, and prepare the reader conceptually for Part 4’s focus on continuity, policy, and constraint.</w:t>
      </w:r>
    </w:p>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avoids the risks of narrative dilution</w:t>
      </w:r>
    </w:p>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Publishers and peer reviewers are often wary of:</w:t>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vignette-driven sections that feel illustrative rather than analytical</w:t>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character sketches that are not clearly archival or historical</w:t>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prose that signals a shift toward popular history</w:t>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Option 2 avoids these risks entirely. It is not a “break” from argument but a change in altitude. It strengthens the book’s architecture</w:t>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Structurally, a threshold chapter does something precise:</w:t>
      </w:r>
    </w:p>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closes the colonial period as a lived regime</w:t>
      </w:r>
    </w:p>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reframes it as an inherited system</w:t>
      </w:r>
    </w:p>
    <w:p w:rsidR="00000000" w:rsidDel="00000000" w:rsidP="00000000" w:rsidRDefault="00000000" w:rsidRPr="00000000" w14:paraId="000007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marks the handover point between experience and administration</w:t>
      </w:r>
    </w:p>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makes Part 4 feel necessary rather than merely sequential.</w:t>
      </w:r>
    </w:p>
  </w:comment>
  <w:comment w:author="Lara Berman" w:id="26" w:date="2025-12-16T20:28:07Z">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Bottom line</w:t>
      </w:r>
    </w:p>
    <w:p w:rsidR="00000000" w:rsidDel="00000000" w:rsidP="00000000" w:rsidRDefault="00000000" w:rsidRPr="00000000" w14:paraId="000007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a structural pause is introduced here, it should:</w:t>
      </w:r>
    </w:p>
    <w:p w:rsidR="00000000" w:rsidDel="00000000" w:rsidP="00000000" w:rsidRDefault="00000000" w:rsidRPr="00000000" w14:paraId="000007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clarify rather than humanise</w:t>
      </w:r>
    </w:p>
    <w:p w:rsidR="00000000" w:rsidDel="00000000" w:rsidP="00000000" w:rsidRDefault="00000000" w:rsidRPr="00000000" w14:paraId="000007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name normalisation rather than illustrate harm</w:t>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prepare the reader for institutional analysis</w:t>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those reasons, a short, reflective threshold chapter is the most publishable, least risky, and most intellectually aligned option for this manuscript.</w:t>
      </w:r>
    </w:p>
  </w:comment>
  <w:comment w:author="Lara Berman" w:id="16" w:date="2025-10-15T18:23:56Z">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r>
    </w:p>
  </w:comment>
  <w:comment w:author="Lara Berman" w:id="19" w:date="2025-12-15T12:39:06Z">
    <w:p w:rsidR="00000000" w:rsidDel="00000000" w:rsidP="00000000" w:rsidRDefault="00000000" w:rsidRPr="00000000" w14:paraId="000007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Suggestion: This paragraph completes the conceptual definition of resistance as routine, adaptive, and morally complex. Consider inserting a short vignette here following one teacher, parent, or pupil navigating compliance and quiet refusal. This would anchor the theory before the regional illustrations that follow.</w:t>
      </w:r>
    </w:p>
    <w:p w:rsidR="00000000" w:rsidDel="00000000" w:rsidP="00000000" w:rsidRDefault="00000000" w:rsidRPr="00000000" w14:paraId="000007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here:</w:t>
      </w:r>
    </w:p>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paragraph explicitly redefines resistance, which is a conceptual pivot.</w:t>
      </w:r>
    </w:p>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Without a vignette, readers may still default to heroic binaries.</w:t>
      </w:r>
    </w:p>
    <w:p w:rsidR="00000000" w:rsidDel="00000000" w:rsidP="00000000" w:rsidRDefault="00000000" w:rsidRPr="00000000" w14:paraId="000007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vignette here reinforces nuance rather than spectacle.</w:t>
      </w:r>
    </w:p>
  </w:comment>
  <w:comment w:author="Lara Berman" w:id="11" w:date="2025-12-15T11:18:59Z">
    <w:p w:rsidR="00000000" w:rsidDel="00000000" w:rsidP="00000000" w:rsidRDefault="00000000" w:rsidRPr="00000000" w14:paraId="000007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Fact checking has been done up to this point</w:t>
      </w:r>
    </w:p>
  </w:comment>
  <w:comment w:author="Lara Berman" w:id="10" w:date="2025-12-15T11:46:41Z">
    <w:p w:rsidR="00000000" w:rsidDel="00000000" w:rsidP="00000000" w:rsidRDefault="00000000" w:rsidRPr="00000000" w14:paraId="000007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Suggestion: A short narrative pause after this paragraph could ground the chapter in a lived scene (e.g. a child, apprentice, or elder mid-instruction) before moving into detailed systems. This would humanise the analytical framing.</w:t>
      </w:r>
    </w:p>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here:</w:t>
      </w:r>
    </w:p>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Prevents the chapter opening from feeling abstract</w:t>
      </w:r>
    </w:p>
    <w:p w:rsidR="00000000" w:rsidDel="00000000" w:rsidP="00000000" w:rsidRDefault="00000000" w:rsidRPr="00000000" w14:paraId="000007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Anchors authority and learning in lived time</w:t>
      </w:r>
    </w:p>
  </w:comment>
  <w:comment w:author="Lara Berman" w:id="8" w:date="2025-12-15T11:44:08Z">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Suggestion: This is a strong analytical closing. Consider inserting a brief vignette here following a parent or elder recalling how knowledge shifted from public teaching to private memory. This would give emotional texture before the chapter moves into systems and structures.</w:t>
      </w:r>
    </w:p>
    <w:p w:rsidR="00000000" w:rsidDel="00000000" w:rsidP="00000000" w:rsidRDefault="00000000" w:rsidRPr="00000000" w14:paraId="000007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here:</w:t>
      </w:r>
    </w:p>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the first moment of loss</w:t>
      </w:r>
    </w:p>
    <w:p w:rsidR="00000000" w:rsidDel="00000000" w:rsidP="00000000" w:rsidRDefault="00000000" w:rsidRPr="00000000" w14:paraId="000007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reader is emotionally primed</w:t>
      </w:r>
    </w:p>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vignette here would not interrupt argument flow</w:t>
      </w:r>
    </w:p>
  </w:comment>
  <w:comment w:author="Lara Berman" w:id="31" w:date="2025-12-09T13:30:29Z">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r>
    </w:p>
  </w:comment>
  <w:comment w:author="Lara Berman" w:id="2" w:date="2025-11-08T18:50:18Z">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Avoids implying fixes</w:t>
      </w:r>
    </w:p>
  </w:comment>
  <w:comment w:author="Lara Berman" w:id="22" w:date="2025-12-03T17:39:48Z">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Must-fixs before locking:</w:t>
      </w:r>
    </w:p>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Remove or rephrase the three sentences that begin with “In British West Africa / In French West Africa / In the Congo”.</w:t>
      </w:r>
    </w:p>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Strongly-recommended tidy-ups (but not urgent for compliance):</w:t>
      </w:r>
    </w:p>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Compress the repeated Congo / “engineered inequality” material into a single, sharper treatment to avoid redundancy.</w:t>
      </w:r>
    </w:p>
  </w:comment>
  <w:comment w:author="Lara Berman" w:id="9" w:date="2025-11-23T07:40:05Z">
    <w:p w:rsidR="00000000" w:rsidDel="00000000" w:rsidP="00000000" w:rsidRDefault="00000000" w:rsidRPr="00000000" w14:paraId="000007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r>
    </w:p>
  </w:comment>
  <w:comment w:author="Lara Berman" w:id="7" w:date="2025-11-23T07:40:34Z">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Main introduction to the book</w:t>
      </w:r>
    </w:p>
  </w:comment>
  <w:comment w:author="Lara Berman" w:id="0" w:date="2025-11-08T18:25:51Z">
    <w:p w:rsidR="00000000" w:rsidDel="00000000" w:rsidP="00000000" w:rsidRDefault="00000000" w:rsidRPr="00000000" w14:paraId="000007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original title: The Colonial Education System in Africa: Origins, Impact, and Legacy</w:t>
      </w:r>
    </w:p>
  </w:comment>
  <w:comment w:author="Lara Berman" w:id="1" w:date="2025-11-08T18:49:25Z">
    <w:p w:rsidR="00000000" w:rsidDel="00000000" w:rsidP="00000000" w:rsidRDefault="00000000" w:rsidRPr="00000000" w14:paraId="000007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phrasing points to change and repair, not blame. It will speak to policymakers, educators, and general readers who want a constructive vision rather than a combative stance.</w:t>
      </w:r>
    </w:p>
  </w:comment>
  <w:comment w:author="Lara Berman" w:id="20" w:date="2025-11-11T03:33:11Z">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Section 5.2</w:t>
      </w:r>
    </w:p>
  </w:comment>
  <w:comment w:author="Lara Berman" w:id="4" w:date="2025-11-05T10:35:10Z">
    <w:p w:rsidR="00000000" w:rsidDel="00000000" w:rsidP="00000000" w:rsidRDefault="00000000" w:rsidRPr="00000000" w14:paraId="000007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Kelvin: Would you prefer a version that is more like any of these options?</w:t>
      </w:r>
    </w:p>
  </w:comment>
  <w:comment w:author="Lara Berman" w:id="3" w:date="2025-11-05T10:36:29Z">
    <w:p w:rsidR="00000000" w:rsidDel="00000000" w:rsidP="00000000" w:rsidRDefault="00000000" w:rsidRPr="00000000" w14:paraId="000007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Kelvin: please edit this part as you wish</w:t>
      </w:r>
    </w:p>
  </w:comment>
  <w:comment w:author="Lara Berman" w:id="35" w:date="2025-09-10T14:44:27Z">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12.2.1 and 12.3.2 sections were combined as there was too much overlap in addressing both sub headings</w:t>
      </w:r>
    </w:p>
  </w:comment>
  <w:comment w:author="Lara Berman" w:id="17" w:date="2025-12-07T16:58:54Z">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Note that after feedback, energy fixes will be applied to Part 3:</w:t>
      </w:r>
    </w:p>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Mood: Loudest movement - bureaucratic noise, coercion, rupture.</w:t>
      </w:r>
    </w:p>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Energy goal: Sustain pressure without reader fatigue; peaks must have valleys.</w:t>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Energy fixes:</w:t>
      </w:r>
    </w:p>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Break long policy sequences every 2–3 paragraphs with a human lens (teacher, pupil, inspector diary).</w:t>
      </w:r>
    </w:p>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Insert one-sentence 'rest' after high-density archival passages to restore readability.</w:t>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Remove duplicate examples of the same commission or decree - condense repetition into rhythm rather than volume.</w:t>
      </w:r>
    </w:p>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Vary sentence length sharply: rapid administrative clauses → single reflective beat.</w:t>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 subsections with restrained observation ('the rule held') rather than moral verdicts.</w:t>
      </w:r>
    </w:p>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Maintain clarity of sound: ensure quotations from officials carry cold precision; follow with emotional echo.</w:t>
      </w:r>
    </w:p>
  </w:comment>
  <w:comment w:author="Lara Berman" w:id="14" w:date="2025-12-07T16:57:13Z">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Note that after feedback, energy fixes will be applied to Part 2:</w:t>
      </w:r>
    </w:p>
    <w:p w:rsidR="00000000" w:rsidDel="00000000" w:rsidP="00000000" w:rsidRDefault="00000000" w:rsidRPr="00000000" w14:paraId="000007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Mood: Slow friction, the first cracks.</w:t>
      </w:r>
    </w:p>
    <w:p w:rsidR="00000000" w:rsidDel="00000000" w:rsidP="00000000" w:rsidRDefault="00000000" w:rsidRPr="00000000" w14:paraId="000007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Energy goal: Controlled tension; the feeling of systems colliding.</w:t>
      </w:r>
    </w:p>
    <w:p w:rsidR="00000000" w:rsidDel="00000000" w:rsidP="00000000" w:rsidRDefault="00000000" w:rsidRPr="00000000" w14:paraId="000007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Energy fixes:</w:t>
      </w:r>
    </w:p>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tighter paragraph openings: start with actions or encounters instead of summaries.</w:t>
      </w:r>
    </w:p>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Alternate archival citation blocks with brief lived vignettes to maintain pulse.</w:t>
      </w:r>
    </w:p>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Reduce transitional clutter ('however', 'meanwhile')- let contrast do the work.</w:t>
      </w:r>
    </w:p>
    <w:p w:rsidR="00000000" w:rsidDel="00000000" w:rsidP="00000000" w:rsidRDefault="00000000" w:rsidRPr="00000000" w14:paraId="000007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Allow one paragraph per subsection to breathe before shifting perspective (reader recovery).</w:t>
      </w:r>
    </w:p>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Close with ambivalence rather than judgement - tone should tighten then exhale.</w:t>
      </w:r>
    </w:p>
  </w:comment>
  <w:comment w:author="Lara Berman" w:id="33" w:date="2025-12-07T17:08:08Z">
    <w:p w:rsidR="00000000" w:rsidDel="00000000" w:rsidP="00000000" w:rsidRDefault="00000000" w:rsidRPr="00000000" w14:paraId="000007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Note 7 Dec: Currently working on Trophy hybrid writing style standard and energy fixes for Part 6. This will still be inserted as soon as its completed</w:t>
      </w:r>
    </w:p>
  </w:comment>
  <w:comment w:author="Lara Berman" w:id="27" w:date="2025-12-07T17:00:55Z">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Note that after feedback, energy fixes will be applied to Part 4:</w:t>
      </w:r>
    </w:p>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Mood: Residual shock giving way to introspection.</w:t>
      </w:r>
    </w:p>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Energy goal: Modulate from intensity to reflection; echo, don’t repeat.</w:t>
      </w:r>
    </w:p>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Energy fixes: </w:t>
      </w:r>
    </w:p>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Open with a lighter tempo - short declaratives after Part 3’s weight to signal shift.</w:t>
      </w:r>
    </w:p>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Replace recaps of colonial systems with first experiences of transition (teacher returning, ministry memos, pupil letters).</w:t>
      </w:r>
    </w:p>
    <w:p w:rsidR="00000000" w:rsidDel="00000000" w:rsidP="00000000" w:rsidRDefault="00000000" w:rsidRPr="00000000" w14:paraId="000007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Introduce pauses of stillness or silence between sections - spatial or temporal gaps on the page.</w:t>
      </w:r>
    </w:p>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 paragraphs on uncertainty or suspended motion rather than resolution; this sustains tension without noise.</w:t>
      </w:r>
    </w:p>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Reduce policy jargon and highlight emotional residue -how rule becomes memory.</w:t>
      </w:r>
    </w:p>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Maintain a tonal 'decrescendo' leading into Part 5’s haunted calm.</w:t>
      </w:r>
    </w:p>
  </w:comment>
  <w:comment w:author="Lara Berman" w:id="15" w:date="2025-10-15T16:17:05Z">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r>
    </w:p>
  </w:comment>
  <w:comment w:author="Lara Berman" w:id="30" w:date="2025-11-26T20:09:37Z">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r>
    </w:p>
  </w:comment>
  <w:comment w:author="Lara Berman" w:id="18" w:date="2025-11-24T04:14:36Z">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r>
    </w:p>
  </w:comment>
  <w:comment w:author="Lara Berman" w:id="6" w:date="2025-12-07T16:49:46Z">
    <w:p w:rsidR="00000000" w:rsidDel="00000000" w:rsidP="00000000" w:rsidRDefault="00000000" w:rsidRPr="00000000" w14:paraId="000007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Note that after feedback, energy fixes will be applied to Parts 1 to 4: </w:t>
      </w:r>
    </w:p>
    <w:p w:rsidR="00000000" w:rsidDel="00000000" w:rsidP="00000000" w:rsidRDefault="00000000" w:rsidRPr="00000000" w14:paraId="000007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Overall trajectory:</w:t>
      </w:r>
    </w:p>
    <w:p w:rsidR="00000000" w:rsidDel="00000000" w:rsidP="00000000" w:rsidRDefault="00000000" w:rsidRPr="00000000" w14:paraId="000007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Part 1 → 2: curiosity → disquiet.</w:t>
      </w:r>
    </w:p>
    <w:p w:rsidR="00000000" w:rsidDel="00000000" w:rsidP="00000000" w:rsidRDefault="00000000" w:rsidRPr="00000000" w14:paraId="000007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Part 2 → 3: friction → rupture.</w:t>
      </w:r>
    </w:p>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Part 3 → 4: exhaustion → echo.</w:t>
      </w:r>
    </w:p>
    <w:p w:rsidR="00000000" w:rsidDel="00000000" w:rsidP="00000000" w:rsidRDefault="00000000" w:rsidRPr="00000000" w14:paraId="000007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Each Part should carry the vibration of the previous one but at a lower register.</w:t>
      </w:r>
    </w:p>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 1</w:t>
      </w:r>
    </w:p>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Mood: Wonder, reverence, quiet vitality.</w:t>
      </w:r>
    </w:p>
    <w:p w:rsidR="00000000" w:rsidDel="00000000" w:rsidP="00000000" w:rsidRDefault="00000000" w:rsidRPr="00000000" w14:paraId="000007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Energy goal: Let the reader arrive slowly; avoid explanatory weight.</w:t>
      </w:r>
    </w:p>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Energy fixes:</w:t>
      </w:r>
    </w:p>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Re-open a sense of discovery after dense openings: shorten early sentences and vary rhythm (long + short + pause).</w:t>
      </w:r>
    </w:p>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Insert small sensory anchors (sound, gesture, texture) every two paragraphs to maintain embodiment.</w:t>
      </w:r>
    </w:p>
    <w:p w:rsidR="00000000" w:rsidDel="00000000" w:rsidP="00000000" w:rsidRDefault="00000000" w:rsidRPr="00000000" w14:paraId="000007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Soften scholarly over-framing; let precolonial teachers, artisans, or healers 'speak' once per section.</w:t>
      </w:r>
    </w:p>
    <w:p w:rsidR="00000000" w:rsidDel="00000000" w:rsidP="00000000" w:rsidRDefault="00000000" w:rsidRPr="00000000" w14:paraId="000007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 each subsection on quiet continuity rather than foreboding - keep the horizon open.</w:t>
      </w:r>
    </w:p>
    <w:p w:rsidR="00000000" w:rsidDel="00000000" w:rsidP="00000000" w:rsidRDefault="00000000" w:rsidRPr="00000000" w14:paraId="000007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Replace over-technical definitions with lived description (e.g., show a library through sound or movement).</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lineRule="auto"/>
      <w:jc w:val="center"/>
    </w:pPr>
    <w:rPr>
      <w:b w:val="1"/>
      <w:bCs w:val="1"/>
      <w:sz w:val="26"/>
      <w:szCs w:val="26"/>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africanleadershipmagazine.co.uk" TargetMode="External"/><Relationship Id="rId22" Type="http://schemas.openxmlformats.org/officeDocument/2006/relationships/hyperlink" Target="https://en.unesco.org/general-history-africa" TargetMode="External"/><Relationship Id="rId21" Type="http://schemas.openxmlformats.org/officeDocument/2006/relationships/hyperlink" Target="https://en.unesco.org/general-history-africa" TargetMode="External"/><Relationship Id="rId24" Type="http://schemas.openxmlformats.org/officeDocument/2006/relationships/hyperlink" Target="https://www.uil.unesco.org/sites/default/files/medias/fichiers/2022/03/professionalizationgced.pdf" TargetMode="External"/><Relationship Id="rId23" Type="http://schemas.openxmlformats.org/officeDocument/2006/relationships/hyperlink" Target="https://www.uil.unesco.org/sites/default/files/medias/fichiers/2022/03/professionalizationgced.pdf"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news.nwu.ac.za?utm_source=chatgpt.com" TargetMode="External"/><Relationship Id="rId26" Type="http://schemas.openxmlformats.org/officeDocument/2006/relationships/hyperlink" Target="https://education-uk.org/history/" TargetMode="External"/><Relationship Id="rId25" Type="http://schemas.openxmlformats.org/officeDocument/2006/relationships/hyperlink" Target="https://education-uk.org/history/" TargetMode="External"/><Relationship Id="rId28" Type="http://schemas.openxmlformats.org/officeDocument/2006/relationships/hyperlink" Target="https://www.jstor.org/stable/48731168" TargetMode="External"/><Relationship Id="rId27" Type="http://schemas.openxmlformats.org/officeDocument/2006/relationships/hyperlink" Target="https://www.jstor.org/stable/48731168"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fawe.org" TargetMode="External"/><Relationship Id="rId8" Type="http://schemas.openxmlformats.org/officeDocument/2006/relationships/hyperlink" Target="https://fawe.org" TargetMode="External"/><Relationship Id="rId11" Type="http://schemas.openxmlformats.org/officeDocument/2006/relationships/hyperlink" Target="https://www.theguardian.com?utm_source=chatgpt.com" TargetMode="External"/><Relationship Id="rId10" Type="http://schemas.openxmlformats.org/officeDocument/2006/relationships/hyperlink" Target="https://news.nwu.ac.za?utm_source=chatgpt.com" TargetMode="External"/><Relationship Id="rId13" Type="http://schemas.openxmlformats.org/officeDocument/2006/relationships/hyperlink" Target="https://www.unesco.org?utm_source=chatgpt.com" TargetMode="External"/><Relationship Id="rId12" Type="http://schemas.openxmlformats.org/officeDocument/2006/relationships/hyperlink" Target="https://www.theguardian.com?utm_source=chatgpt.com" TargetMode="External"/><Relationship Id="rId15" Type="http://schemas.openxmlformats.org/officeDocument/2006/relationships/hyperlink" Target="https://panafricanreview.com/colonial-education-remains-alive-and-well?utm_source=chatgpt.com" TargetMode="External"/><Relationship Id="rId14" Type="http://schemas.openxmlformats.org/officeDocument/2006/relationships/hyperlink" Target="https://www.unesco.org?utm_source=chatgpt.com" TargetMode="External"/><Relationship Id="rId17" Type="http://schemas.openxmlformats.org/officeDocument/2006/relationships/hyperlink" Target="https://en.unesco.org/general-history-africa" TargetMode="External"/><Relationship Id="rId16" Type="http://schemas.openxmlformats.org/officeDocument/2006/relationships/hyperlink" Target="https://panafricanreview.com/colonial-education-remains-alive-and-well?utm_source=chatgpt.com" TargetMode="External"/><Relationship Id="rId19" Type="http://schemas.openxmlformats.org/officeDocument/2006/relationships/hyperlink" Target="https://africanleadershipmagazine.co.uk" TargetMode="External"/><Relationship Id="rId18" Type="http://schemas.openxmlformats.org/officeDocument/2006/relationships/hyperlink" Target="https://en.unesco.org/general-history-af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