
<file path=[Content_Types].xml><?xml version="1.0" encoding="utf-8"?>
<Types xmlns="http://schemas.openxmlformats.org/package/2006/content-types">
  <Default Extension="xml" ContentType="applicatio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officeDocument" Target="word/document.xml"/>
</Relationships>
</file>

<file path=word/document.xml><?xml version="1.0" encoding="utf-8"?>
<w:document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pPr>
        <w:pStyle w:val="Heading 1"/>
        <w:spacing w:before="600" w:after="600"/>
        <w:outlineLvl w:val="0"/>
      </w:pPr>
      <w:r>
        <w:t xml:space="preserve">Radio Home Rule (May 2026)</w:t>
      </w:r>
    </w:p>
    <w:p>
      <w:r>
        <w:t xml:space="preserve">With their activities abruptly and severely curtailed, the BBC’s regional directors had both the provocation and the time to consider how broadcasting in the future might aspire to something better than it had been in the past. In August 1940, less than a year into the conflict, they agreed to recommend ‘very strongly indeed’ that in any post-war reorganisation regional broadcasting should be given even greater scope than was the case before the war and, furthermore, that the national character of Scotland, Wales and Northern Ireland required ‘separate national services with full local editorship, but of course in affiliation with the British national service as in the past’. They argued that the growing lack of interest in local affairs had been one of the main dangers to democracy and that neglect of this aspect after the war may well be fatal. With a nod to the VHF transmitters of the future they advocated ‘a large number of low power stations to serve counties and cities for the transmission of matter of purely local interest’.⁠</w:t>
      </w:r>
      <w:r>
        <w:rPr>
          <w:vertAlign w:val="superscript"/>
        </w:rPr>
        <w:footnoteReference w:id="2"/>
      </w:r>
    </w:p>
    <w:p>
      <w:pPr>
        <w:ind w:firstLine="432"/>
      </w:pPr>
      <w:r>
        <w:t xml:space="preserve">Scottish officials felt that a specific policy should be worked out for Scotland and a separate committee was established with the support of the deputy director-general.⁠</w:t>
      </w:r>
      <w:r>
        <w:rPr>
          <w:vertAlign w:val="superscript"/>
        </w:rPr>
        <w:footnoteReference w:id="3"/>
      </w:r>
      <w:r>
        <w:t xml:space="preserve"> It rejected the English proposal to form a network of small, local stations, preferring instead ‘an adequate Regional production staff which could survey and present the Scottish country in every locality and all of its aspects’. This prioritisation of national over local was a pivotal decision, setting the strategy of the BBC in Scotland for decades to come.</w:t>
      </w:r>
    </w:p>
    <w:p>
      <w:pPr>
        <w:ind w:firstLine="432"/>
      </w:pPr>
      <w:r>
        <w:t xml:space="preserve">The Committee was also mindful of the prevailing political climate, predicting that in the post-war period ‘there would be a resurgence of National activities, many of which were of a highly controversial nature’.</w:t>
      </w:r>
      <w:r>
        <w:rPr>
          <w:vertAlign w:val="superscript"/>
        </w:rPr>
        <w:footnoteReference w:id="4"/>
      </w:r>
      <w:r>
        <w:t xml:space="preserve"> Although the SNP was still a minor force in politics, the wartime Scottish Secretary, Thomas Johnston, was not complacent. ‘He thinks there is a great danger of Scottish Nationalism coming up, and a sort of Sinn Fein movement as he called it,’ Reith recorded in his diary after meeting him in 1943. If, to stave off the nationalist threat, Johnston was forced to devolve more administrative powers to St Andrew’s House, ‘the whole question of the relation of the BBC in Scotland to the Scottish Office would arise,’ the Committee argued:</w:t>
      </w:r>
    </w:p>
    <w:p>
      <w:pPr>
        <w:pStyle w:val="Quote"/>
        <w:ind w:start="432" w:end="432"/>
        <w:spacing w:before="240" w:after="240"/>
      </w:pPr>
      <w:r>
        <w:t xml:space="preserve">The plea for a separate Organisation could be met by a separate wavelength, to be used at the discretion of the Scottish Director, to take the best of the material available in England, and include a large amount of purely Scottish Programme. The financial advantage accruing to Scotland generally, and the prospect of Television, would be strong arguments in favour of continuing as before 1939, with a measure of autonomy within the Corporation. The fact that the trend of Government administration is being vested so much more in Regional authorities, would point to the fullest power being vested in those responsible for broadcasting in Scotland.</w:t>
      </w:r>
      <w:r>
        <w:rPr>
          <w:vertAlign w:val="superscript"/>
        </w:rPr>
        <w:footnoteReference w:id="5"/>
      </w:r>
    </w:p>
    <w:p>
      <w:r>
        <w:t xml:space="preserve">It was suggested that the relative amounts required on this separate wavelength would be something like a 60 per cent British, 40 per cent Scottish programme mix.</w:t>
      </w:r>
    </w:p>
    <w:p>
      <w:pPr>
        <w:ind w:firstLine="432"/>
      </w:pPr>
      <w:r>
        <w:t xml:space="preserve">Support came from the top. The joint director-general, Robert Foot, was aware of ‘the danger of the BBC becoming a top heavy and remote organisation looking at its policy and its performance with what I may call the eyes of the Londoner’.</w:t>
      </w:r>
      <w:r>
        <w:rPr>
          <w:vertAlign w:val="superscript"/>
        </w:rPr>
        <w:footnoteReference w:id="6"/>
      </w:r>
      <w:r>
        <w:t xml:space="preserve"> He paid careful attention to outside opinion, which was almost unanimous in urging that a regional scheme should become the basis of the BBC’s future. The responsibility for implementing change fell on the shoulders of his successor, William Haley, who was appointed director-general in March 1944. Haley pledged that within three months of Victory in Europe Day, the BBC would give home listeners the choice of three programmes: one, which would largely follow the character of the existing Home Service, would be ‘capable of regionalisation’; the second would mainly be ‘of a light character’ and carried on long wave so that it would be available to any Forces still in Europe awaiting mobilisation; and, as soon as the necessary medium wavelengths could be released from the BBC’s European Service, a third programme would be brought in, with ultimately national coverage. These services would later be named the Home Service, the Light Programme, and the Third Programme. There would be eight regional variants of the Home Service which, according to Haley, would further meet the criticism that the BBC was a monopoly as artists would now have eight chances of getting on the air</w:t>
      </w:r>
      <w:r>
        <w:rPr>
          <w:vertAlign w:val="superscript"/>
        </w:rPr>
        <w:footnoteReference w:id="7"/>
      </w:r>
      <w:r>
        <w:t xml:space="preserve">—although, as the </w:t>
      </w:r>
      <w:r>
        <w:rPr>
          <w:rStyle w:val="Emphasis"/>
        </w:rPr>
        <w:t xml:space="preserve">Glasgow Herald</w:t>
      </w:r>
      <w:r>
        <w:t xml:space="preserve"> pointed out, he did not explain ‘how a London artist rejected in London is to get on the air in Manchester or Glasgow, or vice versa, except by changing his domicile’.</w:t>
      </w:r>
      <w:r>
        <w:rPr>
          <w:vertAlign w:val="superscript"/>
        </w:rPr>
        <w:footnoteReference w:id="8"/>
      </w:r>
    </w:p>
    <w:p>
      <w:pPr>
        <w:ind w:firstLine="432"/>
      </w:pPr>
      <w:r>
        <w:t xml:space="preserve">Haley set out some encouraging new parameters for regional programmes. ‘Every region should have as good a staff as London. Every regional programme should be as good as a national one. The listener will soon get tired of listening to the third-rate or the botched performance just because it happens to come from round the corner.’</w:t>
      </w:r>
      <w:r>
        <w:rPr>
          <w:vertAlign w:val="superscript"/>
        </w:rPr>
        <w:footnoteReference w:id="9"/>
      </w:r>
      <w:r>
        <w:t xml:space="preserve"> </w:t>
      </w:r>
    </w:p>
    <w:p>
      <w:pPr>
        <w:ind w:firstLine="432"/>
      </w:pPr>
      <w:r>
        <w:t xml:space="preserve">Dinwiddie was happy for Scottish broadcasting to stand or fall on the basis of quality. ‘From what it has done in the past Scotland should have no fear of competition on the quality of its programmes.’</w:t>
      </w:r>
      <w:r>
        <w:rPr>
          <w:vertAlign w:val="superscript"/>
        </w:rPr>
        <w:footnoteReference w:id="10"/>
      </w:r>
      <w:r>
        <w:t xml:space="preserve"> Privately, he was satisfied with the public reaction to Hayley’s address, with most of the newspaper comment varying from ‘whole-hearted appreciation to cautious acceptance’.⁠ Only those titles owned by Kemsley Newspapers—the </w:t>
      </w:r>
      <w:r>
        <w:rPr>
          <w:rStyle w:val="Emphasis"/>
        </w:rPr>
        <w:t xml:space="preserve">Daily Record</w:t>
      </w:r>
      <w:r>
        <w:t xml:space="preserve">, </w:t>
      </w:r>
      <w:r>
        <w:rPr>
          <w:rStyle w:val="Emphasis"/>
        </w:rPr>
        <w:t xml:space="preserve">Press and Journal</w:t>
      </w:r>
      <w:r>
        <w:t xml:space="preserve">, Glasgow </w:t>
      </w:r>
      <w:r>
        <w:rPr>
          <w:rStyle w:val="Emphasis"/>
        </w:rPr>
        <w:t xml:space="preserve">Evening News</w:t>
      </w:r>
      <w:r>
        <w:t xml:space="preserve"> etc—chose to portray the speech as effectively killing off any hope of an independent Scottish Broadcasting Corporation; ‘rather an ironic comment,’ Dinwiddie wrote, ‘from a group that is very definitely London-controlled.’⁠</w:t>
      </w:r>
      <w:r>
        <w:rPr>
          <w:vertAlign w:val="superscript"/>
        </w:rPr>
        <w:footnoteReference w:id="11"/>
      </w:r>
    </w:p>
    <w:p>
      <w:pPr>
        <w:ind w:firstLine="432"/>
      </w:pPr>
      <w:r>
        <w:t xml:space="preserve">On Sunday 29 July 1945, less than three months after the end of hostilities, Scotland finally got its own wavelength back after nearly six years of severe curtailment. The ‘Scottish Home Service’ promised a return to the kinds of Scottish programmes which had been missing in war-time, but it was more than just a return to the system of the 1930s. ‘We will have more autonomy under the new set-up than we had in pre-war days,’ Dinwiddie told a press conference, ‘and the Scottish staff will be solely responsible for the selection and presentation of the Scottish service’.</w:t>
      </w:r>
      <w:r>
        <w:rPr>
          <w:vertAlign w:val="superscript"/>
        </w:rPr>
        <w:footnoteReference w:id="12"/>
      </w:r>
      <w:r>
        <w:t xml:space="preserve"> Apart from a few ‘musts’ such as the national news bulletins, party political broadcasts and important ministerial statements, they had complete authority to accept or reject any programme from London. Fifteen months on, the director-general was able to boast that nothing had been done on the Scottish Home Service that had been questioned by head office.</w:t>
      </w:r>
      <w:r>
        <w:rPr>
          <w:vertAlign w:val="superscript"/>
        </w:rPr>
        <w:footnoteReference w:id="13"/>
      </w:r>
    </w:p>
    <w:p>
      <w:pPr>
        <w:ind w:firstLine="432"/>
      </w:pPr>
      <w:r>
        <w:t xml:space="preserve">Scotland’s programme director, the tall and dazzlingly handsome Andrew Stewart, saw his job as taking all the programmes made in Scotland, together with those from London and the rest of Britain which might interest the cosmopolitan Scot, and creating a schedule that reflected ‘the feel and character of the Scottish people themselves’.</w:t>
      </w:r>
      <w:r>
        <w:rPr>
          <w:vertAlign w:val="superscript"/>
        </w:rPr>
        <w:footnoteReference w:id="14"/>
      </w:r>
      <w:r>
        <w:t xml:space="preserve"> Implicit in this conception of the Scottish people was the recognition that they possessed both a Scottish and a British identity, with the latter, if anything, having been boosted by shared wartime experience. Therefore, programmes such as the hugely popular satirical comedy, </w:t>
      </w:r>
      <w:r>
        <w:rPr>
          <w:rStyle w:val="Emphasis"/>
        </w:rPr>
        <w:t xml:space="preserve">I.T.M.A.</w:t>
      </w:r>
      <w:r>
        <w:t xml:space="preserve"> (It’s That Man Again), which had contributed so much to wartime morale, would continue to be taken from London. ‘If a programme is good,’ Dinwiddie told his listeners, ‘it’s worth hearing wherever it comes from.’ By the same token, if a programme from London failed to resonate with Scottish listeners it would not be heard north of the border.</w:t>
      </w:r>
    </w:p>
    <w:p>
      <w:pPr>
        <w:ind w:firstLine="432"/>
      </w:pPr>
      <w:r>
        <w:t xml:space="preserve">This, then, was more than simply ‘opting-out’ from London at fixed or agreed times. Indeed, Stewart suggested they drop the use of the term ‘opt out’ in official correspondence as it served to ‘misrepresent and minimise the complex process of compiling a Regional Home Service’ and was often used ‘with an implication of detraction and derision’. Dinwiddie concurred, reminding head office officials: ‘Our job, as I see it, is to select the most suitable items for Scottish listeners, and we are not exercising an option, but operating an agreed policy.’</w:t>
      </w:r>
      <w:r>
        <w:rPr>
          <w:vertAlign w:val="superscript"/>
        </w:rPr>
        <w:footnoteReference w:id="15"/>
      </w:r>
    </w:p>
    <w:p>
      <w:pPr>
        <w:ind w:firstLine="432"/>
      </w:pPr>
      <w:r>
        <w:t xml:space="preserve">Quality rather than nationality was to be the sole criterion. A second or third-rate Scottish programme was not going to get on the air in preference to a first-rate English one just because of its national origin. ‘Nothing but the best—from whatever source we get it’ was Dinwiddie’s mantra. Competing on quality with programme makers in other parts of the UK would act as a constant challenge and stimulus to Scottish broadcasting.</w:t>
      </w:r>
    </w:p>
    <w:p>
      <w:pPr>
        <w:ind w:firstLine="432"/>
      </w:pPr>
      <w:r>
        <w:t xml:space="preserve">The BBC’s assumption was that the ‘regions’, including Scotland, did not have the required reserves of local talent to fill a complete schedule by themselves. A whole new Scottish Region establishment had to be created, it would take time for members of staff to return from the Forces, and producers had to make up for the arrears that had inevitably accumulated during the war years. ‘We are not going to jump off the deep end with a huge splash on July 29,’ Dinwiddie warned reporters. ‘We must go quietly until we have something like our pre-war Scottish staff back again.’</w:t>
      </w:r>
    </w:p>
    <w:p>
      <w:pPr>
        <w:ind w:firstLine="432"/>
      </w:pPr>
      <w:r>
        <w:t xml:space="preserve">With auditions having been suspended during the war, a new drive was launched to discover talent in Scotland. Any artist who wished to apply for an audition simply had to write to their nearest BBC centre in either Glasgow, Edinburgh, or Aberdeen, requesting the appropriate form: music, drama, or variety. Once completed and sent back, an audition session was duly arranged. However, eight months on, only 126 of 500 auditions had been deemed satisfactory. A promotional booklet, </w:t>
      </w:r>
      <w:r>
        <w:rPr>
          <w:rStyle w:val="Emphasis"/>
        </w:rPr>
        <w:t xml:space="preserve">This is the Scottish Home Service</w:t>
      </w:r>
      <w:r>
        <w:t xml:space="preserve">, was remarkably frank in its assessment as a succession of BBC heads of department lamented the lack of talent in the country.</w:t>
      </w:r>
    </w:p>
    <w:p>
      <w:pPr>
        <w:ind w:firstLine="432"/>
      </w:pPr>
      <w:r>
        <w:t xml:space="preserve">Herbert Wiseman, the wartime presenter of </w:t>
      </w:r>
      <w:r>
        <w:rPr>
          <w:rStyle w:val="Emphasis"/>
        </w:rPr>
        <w:t xml:space="preserve">Singing Together</w:t>
      </w:r>
      <w:r>
        <w:t xml:space="preserve">, who became the BBC’s Scottish music director in 1946, was shocked at the lack of talent presenting at auditions. Having heard over a thousand singers he confessed to being ‘absolutely astounded’ at their lack of enterprise and the ‘limitations of their repertoire’.</w:t>
      </w:r>
      <w:r>
        <w:rPr>
          <w:vertAlign w:val="superscript"/>
        </w:rPr>
        <w:footnoteReference w:id="16"/>
      </w:r>
      <w:r>
        <w:t xml:space="preserve"> As for Scottish dance bands, ‘there seems to be no sort of agreement between the players, whatever they may be—piano, accordion, double bass—as to the underlying harmonies which should support the tune’. His overall impression was that Scotland had ‘a wealth of natural gifts—so far undeveloped’.</w:t>
      </w:r>
    </w:p>
    <w:p>
      <w:pPr>
        <w:ind w:firstLine="432"/>
      </w:pPr>
      <w:r>
        <w:t xml:space="preserve">The variety department struggled to find new acts, tending to rely instead on established stars of stage and music hall. Its first big show on the new service, a celebration of Sir Harry Lauder's 75th birthday, in which the famous singer recorded some of his favourite songs, attracted a record number of listeners, but who was going to replace the veteran performer? Scotland had only about half-a-dozen really good comedians, few of them had the material to sustain a long series, and few were willing to prepare scripts or give the time needed to make a successful radio series, especially when they could earn more money on the stage. New variety turns who successfully auditioned were given a chance to shine in the weekly series </w:t>
      </w:r>
      <w:r>
        <w:rPr>
          <w:rStyle w:val="Emphasis"/>
        </w:rPr>
        <w:t xml:space="preserve">Take Your Pick</w:t>
      </w:r>
      <w:r>
        <w:t xml:space="preserve">, but variety producer Howard M. Lockhart complained that ‘few of you even bothered to listen and those who did were only mildly enthusiastic’.</w:t>
      </w:r>
      <w:r>
        <w:rPr>
          <w:vertAlign w:val="superscript"/>
        </w:rPr>
        <w:footnoteReference w:id="17"/>
      </w:r>
    </w:p>
    <w:p>
      <w:pPr>
        <w:ind w:firstLine="432"/>
      </w:pPr>
      <w:r>
        <w:t xml:space="preserve">The dearth of good writers was a problem across the UK, but Scotland’s drama producer, Moultrie R. Kelsall, found indigenous talent particularly thin on the ground. Hitherto, the BBC had relied on plays written for the stage, taking the works of Scots playwrights, such J. M. Barrie and James Bridie, and adapting them for broadcast with the minimum of alteration. This was nonetheless worth doing, Kelsall argued, for the sake of the millions of listeners who would not otherwise be aware of such works, but it was, at best, a partial substitute for a theatre production. ‘I would advise nobody to stay at home and listen to, say, </w:t>
      </w:r>
      <w:r>
        <w:rPr>
          <w:rStyle w:val="Emphasis"/>
        </w:rPr>
        <w:t xml:space="preserve">Tobias and the Angel</w:t>
      </w:r>
      <w:r>
        <w:t xml:space="preserve"> [a James Bridie play broadcast in 1946], who had an opportunity of seeing it competently produced in a theatre,’ he admitted. Plays written for broadcasting, on the other hand, were ‘the only distinctive contributions which broadcasting can make to the arts’. They, along with dramatic features, Kelsall argued, were ‘the only things that are not wholly translatable into any other medium. In these two forms alone we can turn the limitations of our medium into a new freedom. Using only sound, we can transcend time and space, and penetrate the secret places into which, handicapped by vision, even the cinema can but clumsily follow’.</w:t>
      </w:r>
      <w:r>
        <w:rPr>
          <w:vertAlign w:val="superscript"/>
        </w:rPr>
        <w:footnoteReference w:id="18"/>
      </w:r>
    </w:p>
    <w:p>
      <w:pPr>
        <w:ind w:firstLine="432"/>
      </w:pPr>
      <w:r>
        <w:t xml:space="preserve">Alas, none of the major playwrights writing for the theatre were interested. A successful stage play could make them ten or twenty times as much as a play written specially for the radio, even if it was broadcast several times; and given the sheer reach of broadcasting, saturation point was achieved after a very few repeats. Scotland had plenty of writers, Dinwiddie felt, but not all of them were of the standard and versatility required for broadcasting. He also complained that many of the country’s writers had a tendency to think in terms of a British rather than a Scottish public and there was a tendency for Scottish listeners to become ‘Anglified’, just as filmgoers had become ‘Americanised’ in their tastes.</w:t>
      </w:r>
      <w:r>
        <w:rPr>
          <w:vertAlign w:val="superscript"/>
        </w:rPr>
        <w:footnoteReference w:id="19"/>
      </w:r>
      <w:r>
        <w:t xml:space="preserve"> New plays by unknown authors were keenly sought by the BBC but Kelsall was resigned to the conclusion that they would have to rely on ‘amateurs’ or ‘second-rate writers’. ‘With such material our immature art form can be kept alive, but it can hardly be developed,’ he lamented.</w:t>
      </w:r>
    </w:p>
    <w:p>
      <w:pPr>
        <w:ind w:firstLine="432"/>
      </w:pPr>
      <w:r>
        <w:t xml:space="preserve">A year on from the launch of the Scottish Home Service, the nationalistic journal, </w:t>
      </w:r>
      <w:r>
        <w:rPr>
          <w:rStyle w:val="Emphasis"/>
        </w:rPr>
        <w:t xml:space="preserve">The Scots Review</w:t>
      </w:r>
      <w:r>
        <w:t xml:space="preserve">, concluded that, despite all its faults, the BBC had ‘done much good in Scotland’ but ‘if it had not discovered any hidden stores of Scottish talent, that may not be its fault’:</w:t>
      </w:r>
    </w:p>
    <w:p>
      <w:pPr>
        <w:pStyle w:val="Quote"/>
        <w:ind w:start="432" w:end="432"/>
        <w:spacing w:before="240" w:after="240"/>
      </w:pPr>
      <w:r>
        <w:t xml:space="preserve">The future of broadcasting in Scotland is entirely bound up with the future of Scotland itself. If a revival of our national life is on the way, then broadcasting will play an important part therein. But if Scotland descends to the status of an English county, our broadcasting will show a similar trend. Ultimately the future of the BBC in Scotland depends upon factors quite outside the merits or demerits of its programmes.</w:t>
      </w:r>
      <w:r>
        <w:rPr>
          <w:vertAlign w:val="superscript"/>
        </w:rPr>
        <w:footnoteReference w:id="20"/>
      </w:r>
    </w:p>
    <w:p>
      <w:r>
        <w:t xml:space="preserve">Stewart, nonetheless, had confidence in his country. ‘Some enduring qualities of character,’ he wrote, ‘have brought the Scots through centuries of adversity and crisis to this twentieth century, still recognisable as a people: and ever since a Scotland existed it has refused to be made into a province.’ He refused to be as downbeat as Kelsall on the matter of drama. Fourteen new plays by Scottish writers were broadcast in the first year of the new service and, while they were hopeful for more, he believed they should not blame themselves for the shortage. ‘Can we today expect many dramatists in Scotland, which, as James Bridie has pointed out, has treated the Drama scandalously for centuries? Why should we have a crop of playwrights in thirty years when in all our previous history we have managed to produce only Sir James Barrie?’</w:t>
      </w:r>
      <w:r>
        <w:rPr>
          <w:vertAlign w:val="superscript"/>
        </w:rPr>
        <w:footnoteReference w:id="21"/>
      </w:r>
      <w:r>
        <w:t xml:space="preserve"> Creative genius in Scotland was not dead, but it did need encouragement and the BBC saw it as its responsibility to restore the balance in favour of the kind of Scottish material they had been so badly starved during the six years of war.</w:t>
      </w:r>
    </w:p>
    <w:p>
      <w:pPr>
        <w:ind w:firstLine="432"/>
      </w:pPr>
      <w:r>
        <w:t xml:space="preserve">Inconveniently, and somewhat prematurely given that the process of rebuilding was only just getting underway, the BBC’s activities came under intense parliamentary scrutiny ahead of the renewal of its charter at the end of 1946. When the Conservative MP for Perth and Kinross, Colonel Alan Gomme-Duncan, called an adjournment debate on Scottish broadcasting in April—the first occasion on which parliament had considered the subject—years of pent-up frustration were unleashed from all sides of the House.</w:t>
      </w:r>
      <w:r>
        <w:rPr>
          <w:vertAlign w:val="superscript"/>
        </w:rPr>
        <w:footnoteReference w:id="22"/>
      </w:r>
      <w:r>
        <w:t xml:space="preserve"> In his opening remarks Gomme-Duncan argued that the present Regional system limited Scottish broadcasting to purely Scottish subjects and tended to create ‘a sort of parochial outlook’. ‘We are entitled at least to our cultural independence,’ he added. When asked by the MP how much of the £496,000 raised from licences in Scotland was spent north of the Border, the assistant postmaster general, Wilfrid Burke, admitted that they did not know how much was spent on Scottish broadcasting. The answer was doubtless genuine given the centralised nature of the Corporation, but the inability to provide a figure would prove untenable as criticism of the BBC intensified.</w:t>
      </w:r>
    </w:p>
    <w:p>
      <w:pPr>
        <w:ind w:firstLine="432"/>
      </w:pPr>
      <w:r>
        <w:t xml:space="preserve">18 other MPs spoke, the majority of them from the Labour government benches.</w:t>
      </w:r>
      <w:r>
        <w:rPr>
          <w:vertAlign w:val="superscript"/>
        </w:rPr>
        <w:footnoteReference w:id="23"/>
      </w:r>
      <w:r>
        <w:t xml:space="preserve"> Hector Hughes, elected for Aberdeen North as part of Labour’s landslide victory, was especially forthright in stating that Scotland was ‘treated as a backward colony with no culture of her own’ and that Scotland had ‘a history, a record, and a reputation which justifies it having home rule in this, if it has home rule in nothing else’. Dinwiddie was frustrated that many of the politicians quoted the Saltire Society report, which was, by now, two years old. A lot had happened since then, not least the launch of the Scottish Home Service, and it was only now, after some nine months, that his staffing was nearly complete and they were in a position to do their job as they were meant to. Regardless, many MPs echoed the Society’s call for a Scottish Board of Governors, albeit within the framework of the existing BBC system, with Sir William Darling, Unionist MP for Edinburgh South, drawing parallels with other aspects of Scottish governance:</w:t>
      </w:r>
    </w:p>
    <w:p>
      <w:pPr>
        <w:pStyle w:val="Quote"/>
        <w:ind w:start="432" w:end="432"/>
        <w:spacing w:before="240" w:after="240"/>
      </w:pPr>
      <w:r>
        <w:t xml:space="preserve">If it is, in the opinion of Parliament, desirable that we should have an Under-Secretary charged with the important business of agriculture, another one charged with the important business of housing, and another charged with the important business of Scottish education, of which broadcasting is an aspect, are we not entitled to have similar representation on the Board of the BBC? If it applies in the field of education, it is irresistible in the field of broadcasting…</w:t>
      </w:r>
    </w:p>
    <w:p>
      <w:r>
        <w:t xml:space="preserve">It was unclear how a Scottish board of governors would change either the programme policy of the BBC in Scotland or its financial settlement. At best, the </w:t>
      </w:r>
      <w:r>
        <w:rPr>
          <w:rStyle w:val="Emphasis"/>
        </w:rPr>
        <w:t xml:space="preserve">Scotsman</w:t>
      </w:r>
      <w:r>
        <w:t xml:space="preserve"> argued, a Scottish board ‘might strengthen the position of the Scottish Director, who does not seem to have a status and powers in any way superior to those of an English regional director’.</w:t>
      </w:r>
      <w:r>
        <w:rPr>
          <w:vertAlign w:val="superscript"/>
        </w:rPr>
        <w:footnoteReference w:id="24"/>
      </w:r>
      <w:r>
        <w:t xml:space="preserve"> Dinwiddie never voiced any complaint in this regard, doubtless relieved not to have another layer of authority second guessing him. The </w:t>
      </w:r>
      <w:r>
        <w:rPr>
          <w:rStyle w:val="Emphasis"/>
        </w:rPr>
        <w:t xml:space="preserve">Glasgow Herald</w:t>
      </w:r>
      <w:r>
        <w:t xml:space="preserve"> suggested that the critics mostly wanted ‘more programmes which they individually like and fewer which they individually dislike’ and it doubted whether a Scottish board would make the BBC’s task of pleasing audiences any easier. ‘Those who satisfy or dissatisfy the listening public are not the Governors but the devisers and producers of the programmes.’</w:t>
      </w:r>
      <w:r>
        <w:rPr>
          <w:vertAlign w:val="superscript"/>
        </w:rPr>
        <w:footnoteReference w:id="25"/>
      </w:r>
      <w:r>
        <w:t xml:space="preserve"> Equally unhelpful to the BBC were public comments made by Frederick Ogilvie, the former director-general (1938–42), who urged the introduction of competition into British broadcasting, suggesting that other wavelengths should ‘go to a series of new and independent corporations—for Britain as a whole, for Scotland, for Wales, for Northern Ireland, for three or four regions of England’.</w:t>
      </w:r>
      <w:r>
        <w:rPr>
          <w:vertAlign w:val="superscript"/>
        </w:rPr>
        <w:footnoteReference w:id="26"/>
      </w:r>
      <w:r>
        <w:t xml:space="preserve"> </w:t>
      </w:r>
    </w:p>
    <w:p>
      <w:pPr>
        <w:ind w:firstLine="432"/>
      </w:pPr>
      <w:r>
        <w:t xml:space="preserve">Suggested reforms were all well and good, but the BBC had to take its audience of over a million licence-holders with it, rather than listen only to Saltire Society members who, as Dinwiddie pointed out, ‘were of the intellectual class’.</w:t>
      </w:r>
      <w:r>
        <w:rPr>
          <w:vertAlign w:val="superscript"/>
        </w:rPr>
        <w:footnoteReference w:id="27"/>
      </w:r>
      <w:r>
        <w:t xml:space="preserve"> A far more accurate measure of public opinion was provided by the BBC’s own Listener Research Department which, from the summer of 1945, began conducting regional samples for the first time. The Scottish surveys were a Herculean effort: 500 people from all over Scotland were surveyed </w:t>
      </w:r>
      <w:r>
        <w:rPr>
          <w:rStyle w:val="Emphasis"/>
        </w:rPr>
        <w:t xml:space="preserve">every day</w:t>
      </w:r>
      <w:r>
        <w:t xml:space="preserve"> by 30 part-time interviewers working simultaneously, with at least some having the ability to speak Gaelic.⁠</w:t>
      </w:r>
      <w:r>
        <w:rPr>
          <w:vertAlign w:val="superscript"/>
        </w:rPr>
        <w:footnoteReference w:id="28"/>
      </w:r>
      <w:r>
        <w:t xml:space="preserve"> Separately, a Scottish Listening Panel of some 1,000 members reported on a weekly basis with a deeper, qualitative insight into listeners’ opinions.⁠</w:t>
      </w:r>
      <w:r>
        <w:rPr>
          <w:vertAlign w:val="superscript"/>
        </w:rPr>
        <w:footnoteReference w:id="29"/>
      </w:r>
      <w:r>
        <w:t xml:space="preserve"> The results proved how out-of-touch the Saltire Society’s members were on the types of programmes valued by listeners. The biggest audiences were for variety programmes like </w:t>
      </w:r>
      <w:r>
        <w:rPr>
          <w:rStyle w:val="Emphasis"/>
        </w:rPr>
        <w:t xml:space="preserve">ITMA</w:t>
      </w:r>
      <w:r>
        <w:t xml:space="preserve"> (reaching 35 per cent of the audience), the Home Forces entertainment </w:t>
      </w:r>
      <w:r>
        <w:rPr>
          <w:rStyle w:val="Emphasis"/>
        </w:rPr>
        <w:t xml:space="preserve">Merry-go-Round</w:t>
      </w:r>
      <w:r>
        <w:t xml:space="preserve"> (32 per cent), and showcases for Scots comedians, including </w:t>
      </w:r>
      <w:r>
        <w:rPr>
          <w:rStyle w:val="Emphasis"/>
        </w:rPr>
        <w:t xml:space="preserve">Starring Dave Willis</w:t>
      </w:r>
      <w:r>
        <w:t xml:space="preserve"> and Harry Gordon’s series, </w:t>
      </w:r>
      <w:r>
        <w:rPr>
          <w:rStyle w:val="Emphasis"/>
        </w:rPr>
        <w:t xml:space="preserve">Gordon Gaieties</w:t>
      </w:r>
      <w:r>
        <w:t xml:space="preserve">. The worthy series of talks, </w:t>
      </w:r>
      <w:r>
        <w:rPr>
          <w:rStyle w:val="Emphasis"/>
        </w:rPr>
        <w:t xml:space="preserve">Talking About Scotland</w:t>
      </w:r>
      <w:r>
        <w:t xml:space="preserve">, on the other hand, scored just 18 per cent, and </w:t>
      </w:r>
      <w:r>
        <w:rPr>
          <w:rStyle w:val="Emphasis"/>
        </w:rPr>
        <w:t xml:space="preserve">Today in Parliament</w:t>
      </w:r>
      <w:r>
        <w:t xml:space="preserve"> 12 per cent (although that was still more than double the five per cent it reached in the rest of Britain, suggesting perhaps that Scots were more interested in politics than their southern neighbours).⁠</w:t>
      </w:r>
      <w:r>
        <w:rPr>
          <w:vertAlign w:val="superscript"/>
        </w:rPr>
        <w:footnoteReference w:id="30"/>
      </w:r>
      <w:r>
        <w:t xml:space="preserve"> It all served to embolden Dinwiddie’s argument that a separate system of broadcasting in Scotland would be at an immediate disadvantage:</w:t>
      </w:r>
    </w:p>
    <w:p>
      <w:pPr>
        <w:pStyle w:val="Quote"/>
        <w:ind w:start="432" w:end="432"/>
        <w:spacing w:before="240" w:after="240"/>
      </w:pPr>
      <w:r>
        <w:t xml:space="preserve">Would Scottish listeners be prepared at this stage to accept only a few hours’ broadcasting of one programme every evening as their wireless ration unless they could afford to buy sets which could pick up programmes from stations in the South? Would they be ready to do without such popular items as </w:t>
      </w:r>
      <w:r>
        <w:rPr>
          <w:rStyle w:val="Emphasis"/>
          <w:rFonts w:ascii="Avenir Next Regular" w:cs="Avenir Next Regular" w:eastAsia="Avenir Next Regular" w:hAnsi="Avenir Next Regular"/>
          <w:i/>
        </w:rPr>
        <w:t xml:space="preserve">ITMA</w:t>
      </w:r>
      <w:r>
        <w:t xml:space="preserve">, </w:t>
      </w:r>
      <w:r>
        <w:rPr>
          <w:rStyle w:val="Emphasis"/>
          <w:rFonts w:ascii="Avenir Next Regular" w:cs="Avenir Next Regular" w:eastAsia="Avenir Next Regular" w:hAnsi="Avenir Next Regular"/>
          <w:i/>
        </w:rPr>
        <w:t xml:space="preserve">Saturday Night Theatre</w:t>
      </w:r>
      <w:r>
        <w:t xml:space="preserve">, </w:t>
      </w:r>
      <w:r>
        <w:rPr>
          <w:rStyle w:val="Emphasis"/>
          <w:rFonts w:ascii="Avenir Next Regular" w:cs="Avenir Next Regular" w:eastAsia="Avenir Next Regular" w:hAnsi="Avenir Next Regular"/>
          <w:i/>
        </w:rPr>
        <w:t xml:space="preserve">The Brains Trust</w:t>
      </w:r>
      <w:r>
        <w:t xml:space="preserve">, </w:t>
      </w:r>
      <w:r>
        <w:rPr>
          <w:rStyle w:val="Emphasis"/>
          <w:rFonts w:ascii="Avenir Next Regular" w:cs="Avenir Next Regular" w:eastAsia="Avenir Next Regular" w:hAnsi="Avenir Next Regular"/>
          <w:i/>
        </w:rPr>
        <w:t xml:space="preserve">Music Hall</w:t>
      </w:r>
      <w:r>
        <w:t xml:space="preserve">, and many concerts and dance bands? If there were a separate Scottish system these would have to be paid for as well as the cost of maintaining a Scottish service.</w:t>
      </w:r>
      <w:r>
        <w:rPr>
          <w:vertAlign w:val="superscript"/>
        </w:rPr>
        <w:footnoteReference w:id="31"/>
      </w:r>
    </w:p>
    <w:p>
      <w:r>
        <w:t xml:space="preserve">The Labour government largely sided with the BBC. Given the widespread pressure for change, its White Paper on Broadcasting Policy, published on 3 July 1946, was modest in its proposed remedy:</w:t>
      </w:r>
    </w:p>
    <w:p>
      <w:pPr>
        <w:pStyle w:val="Quote"/>
        <w:ind w:start="432" w:end="432"/>
        <w:spacing w:before="240" w:after="240"/>
      </w:pPr>
      <w:r>
        <w:t xml:space="preserve">In order to ensure that the regional directorates of the Corporation are in close touch with movements of thought and opinion in their regions, there should be established in each region a Regional Advisory Council for the purpose of advising the Corporation on all matters affecting the regional programme policy.</w:t>
      </w:r>
    </w:p>
    <w:p>
      <w:r>
        <w:t xml:space="preserve">The idea was hardly radical: there were already Scottish regional committees on religion, music, education, and agriculture, and the idea of a general advisory committee in each region had been recommended by the Ullswater Committee ten years earlier (and subsequently ignored by the then government). In any case, as the </w:t>
      </w:r>
      <w:r>
        <w:rPr>
          <w:rStyle w:val="Emphasis"/>
        </w:rPr>
        <w:t xml:space="preserve">Scotsman</w:t>
      </w:r>
      <w:r>
        <w:t xml:space="preserve"> noted, such committees ‘are only advisory and can be ignored’.</w:t>
      </w:r>
      <w:r>
        <w:rPr>
          <w:vertAlign w:val="superscript"/>
        </w:rPr>
        <w:footnoteReference w:id="32"/>
      </w:r>
    </w:p>
    <w:p>
      <w:pPr>
        <w:ind w:firstLine="432"/>
      </w:pPr>
      <w:r>
        <w:t xml:space="preserve">Appointments to the Scottish Advisory Council, which met for the first time in January 1947, were ostensibly made by the Board of Governors, but it naturally fell to Dinwiddie to put forward recommendations, most of which were accepted, including his choice of Sir Hector Hetherington, the principal of Glasgow University, as chairman.</w:t>
      </w:r>
      <w:r>
        <w:rPr>
          <w:vertAlign w:val="superscript"/>
        </w:rPr>
        <w:footnoteReference w:id="33"/>
      </w:r>
      <w:r>
        <w:t xml:space="preserve"> Lest he be accused of stuffing the Council with ‘yes-men’, Dinwiddie recommended the appointment of two of his most notable critics: the Saltire Society’s president, Robert Hurd, and the former chairman of the Scottish National Party, Douglas Young, who had controversially opposed conscription. Their minority presence, he assured the director-general, would mean that the Council could ‘benefit from their constructive contribution, without being unduly influenced by their extreme viewpoint’.</w:t>
      </w:r>
      <w:r>
        <w:rPr>
          <w:vertAlign w:val="superscript"/>
        </w:rPr>
        <w:footnoteReference w:id="34"/>
      </w:r>
    </w:p>
    <w:p>
      <w:pPr>
        <w:ind w:firstLine="432"/>
      </w:pPr>
      <w:r>
        <w:t xml:space="preserve">One of Young’s first contributions was to suggest more programmes of international interest in preference to English national interest. Dinwiddie found Young ‘a helpful and entertaining member of the Council’ who had ‘mellowed considerably’ after serving two terms in prison for refusing to register either for military service or as a conscientious objector during the war. The Scottish Controller recommended him for re-appointment in 1950, but only because his presence </w:t>
      </w:r>
      <w:r>
        <w:rPr>
          <w:rStyle w:val="Emphasis"/>
        </w:rPr>
        <w:t xml:space="preserve">inside</w:t>
      </w:r>
      <w:r>
        <w:t xml:space="preserve"> the Council was deemed preferable to ’his freedom to criticise us from </w:t>
      </w:r>
      <w:r>
        <w:rPr>
          <w:rStyle w:val="Emphasis"/>
        </w:rPr>
        <w:t xml:space="preserve">outside</w:t>
      </w:r>
      <w:r>
        <w:t xml:space="preserve">’. Hurd, meanwhile, used his position to put forward the Saltire Society’s recommendation that the BBC should ‘produce daily at 6.0pm and 9.0pm on the Scottish Service, Scottish bulletins of world—including Scottish—News, compiled in Scotland by Scottish editors, from a Scottish viewpoint’. Andrew Stewart responded by pointing to the problems of collection and editing, and the considerable duplication of work that would result. Dinwiddie added that there would be complaints if the London news was not made available to Scottish listeners. The motion was comprehensively defeated, with only two members, Hurd and Young, voting in favour.⁠</w:t>
      </w:r>
      <w:r>
        <w:rPr>
          <w:vertAlign w:val="superscript"/>
        </w:rPr>
        <w:footnoteReference w:id="35"/>
      </w:r>
      <w:r>
        <w:t xml:space="preserve"> Nonetheless, it was an idea that would be resurrected many times in the coming years and decades.</w:t>
      </w:r>
    </w:p>
    <w:p>
      <w:pPr>
        <w:ind w:firstLine="432"/>
      </w:pPr>
      <w:r>
        <w:t xml:space="preserve">The BBC was very skilful at getting the majority of members onside. An agenda would be submitted before each meeting and the Scottish director would send notes to the chairman outlining the BBC’s responses and why certain suggestions by members might or might not be advisable. By bringing them into the decision-making process, members would invariably find themselves coming to the same conclusions as the management. Among the modest recommendations carried into practice over the Council’s five-year existence were the series </w:t>
      </w:r>
      <w:r>
        <w:rPr>
          <w:rStyle w:val="Emphasis"/>
        </w:rPr>
        <w:t xml:space="preserve">Learning Gaelic</w:t>
      </w:r>
      <w:r>
        <w:t xml:space="preserve"> (1949–51), designed to address the gradual decline in Gaelic speakers in Scotland (an accompanying booklet sold 10,000 copies in the first series alone); an outside broadcast point in Dundee, which was opened in 1949 in the former women's reading room of the city’s Coldside Library; and the addition of Angus and Dumfries to the priority list for new transmitters to address complaints about poor reception.</w:t>
      </w:r>
    </w:p>
    <w:p>
      <w:pPr>
        <w:ind w:firstLine="432"/>
      </w:pPr>
      <w:r>
        <w:t xml:space="preserve">During the political and constitutional debate over broadcasting, the BBC had gotten on with the job of building a truly Scottish, and popular, Home Service. Some aspects of Scottish national identity were already well-established on the air. </w:t>
      </w:r>
      <w:r>
        <w:rPr>
          <w:rStyle w:val="Emphasis"/>
        </w:rPr>
        <w:t xml:space="preserve">Scottish Dance Music</w:t>
      </w:r>
      <w:r>
        <w:t xml:space="preserve">, which had been broadcast since the 1920s, returned in a regular twice-weekly slot, coinciding with what became a golden age for traditional Scottish country dancing. From the moment listeners heard the opening strains of the signature tune, </w:t>
      </w:r>
      <w:r>
        <w:rPr>
          <w:rStyle w:val="Emphasis"/>
        </w:rPr>
        <w:t xml:space="preserve">Kate Dalrymple</w:t>
      </w:r>
      <w:r>
        <w:t xml:space="preserve">, many would literally ‘roll back the carpet’ and dance along to the strathspeys and reels in their own homes, while others formed groups in local halls or club rooms. There was at least one farm in Scotland where, even during harvest time, it was the custom to stop work when the broadcasts came on so that an impromptu dance could be held round the nearest radio set. For the uninitiated, May Brown, who had given wartime exercise instruction in </w:t>
      </w:r>
      <w:r>
        <w:rPr>
          <w:rStyle w:val="Emphasis"/>
        </w:rPr>
        <w:t xml:space="preserve">The Dirty Dozen</w:t>
      </w:r>
      <w:r>
        <w:t xml:space="preserve">, turned her attention to giving listeners weekly dance lessons in her series </w:t>
      </w:r>
      <w:r>
        <w:rPr>
          <w:rStyle w:val="Emphasis"/>
        </w:rPr>
        <w:t xml:space="preserve">The Way to Dance</w:t>
      </w:r>
      <w:r>
        <w:t xml:space="preserve"> (1948–53). The music had an appeal throughout the country, although enthusiasm was greatest in the East and North of Scotland, particularly in Dundee and the Angus/Perth area. By 1950/51, when the frequency of programmes increased to three evenings a week, they commanded some of the largest radio audiences in Scotland. As well as monthly broadcasts to listeners throughout the UK, </w:t>
      </w:r>
      <w:r>
        <w:rPr>
          <w:rStyle w:val="Emphasis"/>
        </w:rPr>
        <w:t xml:space="preserve">Scottish Dance Music</w:t>
      </w:r>
      <w:r>
        <w:t xml:space="preserve"> was included regularly in the </w:t>
      </w:r>
      <w:r>
        <w:rPr>
          <w:rStyle w:val="Emphasis"/>
        </w:rPr>
        <w:t xml:space="preserve">Scottish Magazine</w:t>
      </w:r>
      <w:r>
        <w:t xml:space="preserve"> for overseas listeners and in exchange programmes with continental countries.</w:t>
      </w:r>
    </w:p>
    <w:p>
      <w:pPr>
        <w:ind w:firstLine="432"/>
      </w:pPr>
      <w:r>
        <w:t xml:space="preserve">Another hugely popular programme which reflected a well-developed sense of national identity was the Saturday evening </w:t>
      </w:r>
      <w:r>
        <w:rPr>
          <w:rStyle w:val="Emphasis"/>
        </w:rPr>
        <w:t xml:space="preserve">Sportsreel</w:t>
      </w:r>
      <w:r>
        <w:t xml:space="preserve">, which gave a full round-up of the day’s sport. It was considered to be a programme of interest mainly to the male members of the family; as the </w:t>
      </w:r>
      <w:r>
        <w:rPr>
          <w:rStyle w:val="Emphasis"/>
        </w:rPr>
        <w:t xml:space="preserve">Radio Times</w:t>
      </w:r>
      <w:r>
        <w:t xml:space="preserve"> put it, ‘for at least thirty minutes every week Faither and the BBC speak with one voice.’</w:t>
      </w:r>
      <w:r>
        <w:rPr>
          <w:vertAlign w:val="superscript"/>
        </w:rPr>
        <w:footnoteReference w:id="36"/>
      </w:r>
      <w:r>
        <w:t xml:space="preserve"> The duration and pattern of the programme was one that was later adopted by all the other regional services of the BBC. The results of matches were given at the start, followed by eye-witness accounts provided by a team of sports reporters at the various BBC studios across Scotland. While the Scottish Rugby Union had always given the BBC every facility to cover matches, agreement with the footballing authorities was less straightforward. Before the war, the BBC had come to an agreement with the Scottish Football Association for running commentaries of internationals, cup semi-finals and finals, and representative games. The Scottish League was not so forthcoming, but a deal was finally reached ahead of the 1947/48 football season to give a live running commentary of the second half of one match each Saturday afternoon. Helpfully for the BBC, this addressed the long-standing complaint that the Scottish Home Service always broadcast English football matches on Saturday afternoons instead of Scottish ones. Scotland, however, did not have a commentator as excitable and as lively as Raymond Glendenning, the Welsh-born broadcaster who was the voice of BBC sport for almost 30 years and covered all the most important international matches involving Scotland. For lesser internationals, cup finals and other Scottish ties, the only Scots deemed capable were Peter Thomson of the BBC Recorded Programmes Staff, and R. E. Kingsley (‘Rex’ of the </w:t>
      </w:r>
      <w:r>
        <w:rPr>
          <w:rStyle w:val="Emphasis"/>
        </w:rPr>
        <w:t xml:space="preserve">Sunday Mail</w:t>
      </w:r>
      <w:r>
        <w:t xml:space="preserve">). Other possible candidates were auditioned on closed circuits and recorded, but none of them came close to the standards required.</w:t>
      </w:r>
      <w:r>
        <w:rPr>
          <w:vertAlign w:val="superscript"/>
        </w:rPr>
        <w:footnoteReference w:id="37"/>
      </w:r>
    </w:p>
    <w:p>
      <w:pPr>
        <w:ind w:firstLine="432"/>
      </w:pPr>
      <w:r>
        <w:t xml:space="preserve">The nascent Scottish arts scene was reflected and celebrated in series such as </w:t>
      </w:r>
      <w:r>
        <w:rPr>
          <w:rStyle w:val="Emphasis"/>
        </w:rPr>
        <w:t xml:space="preserve">Arts Review</w:t>
      </w:r>
      <w:r>
        <w:t xml:space="preserve"> (1946–1970), </w:t>
      </w:r>
      <w:r>
        <w:rPr>
          <w:rStyle w:val="Emphasis"/>
        </w:rPr>
        <w:t xml:space="preserve">The Theatre in Scotland</w:t>
      </w:r>
      <w:r>
        <w:t xml:space="preserve"> (1946–1950), and </w:t>
      </w:r>
      <w:r>
        <w:rPr>
          <w:rStyle w:val="Emphasis"/>
        </w:rPr>
        <w:t xml:space="preserve">Scottish Life and Letters</w:t>
      </w:r>
      <w:r>
        <w:t xml:space="preserve"> (1949–1970), which were a conscious attempt to fill the gap created by the shortage of newsprint which almost banished critical reviews of the arts in Scotland. In early 1947, twenty years on from the last such attempt, the BBC held a competition for a new Scottish radio drama, awarding £50 and £25 for the first and second prizes respectively. Despite receiving more than 180 entries, the adjudicators were disappointed in the standard of the winning plays.</w:t>
      </w:r>
      <w:r>
        <w:rPr>
          <w:vertAlign w:val="superscript"/>
        </w:rPr>
        <w:footnoteReference w:id="38"/>
      </w:r>
      <w:r>
        <w:t xml:space="preserve"> The first Edinburgh International Festival of Music and Drama in August 1947 was, according to Stewart, ‘unique in providing so much for broadcasting in a compact season and in one city’.</w:t>
      </w:r>
      <w:r>
        <w:rPr>
          <w:vertAlign w:val="superscript"/>
        </w:rPr>
        <w:footnoteReference w:id="39"/>
      </w:r>
      <w:r>
        <w:t xml:space="preserve"> A special team of the BBC’s Scottish staff assembled in the week before the Festival to make the detailed arrangements, taking the large No. 1 studio at Broadcasting House, Edinburgh out of regular commission and turning it into a centre for Festival broadcasts. Thanks to the close co-operation of the BBC, which relayed the Festival not just to the whole of Britain, but throughout the world, it quickly established itself as an artistic event of world importance and fame. If something like 60,000 visitors came to Edinburgh during the inaugural Festival, it was probably no exaggeration to say that something like sixty million may have heard Festival broadcasts on the radio.</w:t>
      </w:r>
    </w:p>
    <w:p>
      <w:pPr>
        <w:ind w:firstLine="432"/>
      </w:pPr>
      <w:r>
        <w:t xml:space="preserve">While indigenous drama, music and variety would take time to flower, the Scottish Home Service was able to make an immediate contribution to the national renaissance in other ways. Scotland was living through one of the most important and crucial times in her history with a huge task ahead of rebuilding the country with more houses, more food, and better health and social services. ‘We are at or near a crossroads,’ Stewart wrote, ‘and our generation’s decisions will affect Scotland's development for many a year to come. Therefore, we must give the best service of informed comment.’</w:t>
      </w:r>
      <w:r>
        <w:rPr>
          <w:vertAlign w:val="superscript"/>
        </w:rPr>
        <w:footnoteReference w:id="40"/>
      </w:r>
      <w:r>
        <w:t xml:space="preserve"> In addition to the return of regular talks and the daily Scottish news bulletin for five to ten minutes every weekday evening, the BBC was delighted to have secured the services of two former Secretaries of State for Scotland, Thomas Johnston and Colonel Walter Elliot, who alternated in the </w:t>
      </w:r>
      <w:r>
        <w:rPr>
          <w:rStyle w:val="Emphasis"/>
        </w:rPr>
        <w:t xml:space="preserve">Scottish Commentary</w:t>
      </w:r>
      <w:r>
        <w:t xml:space="preserve"> (1946) series of talks which, like </w:t>
      </w:r>
      <w:r>
        <w:rPr>
          <w:rStyle w:val="Emphasis"/>
        </w:rPr>
        <w:t xml:space="preserve">Scotland in Parliament</w:t>
      </w:r>
      <w:r>
        <w:t xml:space="preserve">, was broadcast monthly. Now that they were out of office, the two politicians were able to speak their minds freely and their combined expertise from opposite sides of the political debate, Socialist and Unionist, was highly-prized by the BBC. </w:t>
      </w:r>
    </w:p>
    <w:p>
      <w:pPr>
        <w:ind w:firstLine="432"/>
      </w:pPr>
      <w:r>
        <w:t xml:space="preserve">Without any official diktat or instruction from management, it increasingly became accepted that the best way to deal with ‘controversial’ topics was not to bury them, but bring them out into the open and discuss them from all sides. After years of wartime propaganda people did not want their opinions ready-made, they wanted to form their own and were hungry for the facts which helped them do so. Alastair Borthwick’s </w:t>
      </w:r>
      <w:r>
        <w:rPr>
          <w:rStyle w:val="Emphasis"/>
        </w:rPr>
        <w:t xml:space="preserve">Scottish Survey</w:t>
      </w:r>
      <w:r>
        <w:t xml:space="preserve"> (1946–9) was the first to assess post-war industrial affairs, including coal, steel, transport, and tourism, through the clash of opposing views. With people reluctant to come to the microphone, however, they had to employ two actors to take the parts of employer and workman, putting forward the arguments which had been shared with Borthwick in private conversations. Even so, It was a step forward from the pre-war days when Borthwick felt there were certain topics he could not talk about: matters such as gambling, blood sports, liquor, vivisection, or anything that had the slightest taint of controversy attached to it. Listener research convinced him that his series was catching on precisely because it </w:t>
      </w:r>
      <w:r>
        <w:rPr>
          <w:rStyle w:val="Emphasis"/>
        </w:rPr>
        <w:t xml:space="preserve">was</w:t>
      </w:r>
      <w:r>
        <w:t xml:space="preserve"> controversial. In fact, by the late 1940s, broadcasting offered more scope than any other organ of public opinion, partly because the newspapers were suffering from a post-war paper shortage—a 30-minute script would have filled a page of most newspapers and several pages of a magazine.</w:t>
      </w:r>
      <w:r>
        <w:rPr>
          <w:vertAlign w:val="superscript"/>
        </w:rPr>
        <w:footnoteReference w:id="41"/>
      </w:r>
    </w:p>
    <w:p>
      <w:pPr>
        <w:ind w:firstLine="432"/>
      </w:pPr>
      <w:r>
        <w:t xml:space="preserve">Similarly, broadcast debates and discussions had tended, in Dinwiddie’s view, to ‘give the impression, not of the joyous cut and thrust of a battle of wits, but of an exhibition bout, where the ring is closely set, the refereeing strict, and the weight of the blows politely restricted’.</w:t>
      </w:r>
      <w:r>
        <w:rPr>
          <w:vertAlign w:val="superscript"/>
        </w:rPr>
        <w:footnoteReference w:id="42"/>
      </w:r>
      <w:r>
        <w:t xml:space="preserve"> The introduction of </w:t>
      </w:r>
      <w:r>
        <w:rPr>
          <w:rStyle w:val="Emphasis"/>
        </w:rPr>
        <w:t xml:space="preserve">Scottish Opinion</w:t>
      </w:r>
      <w:r>
        <w:t xml:space="preserve"> (1947–50) was designed to shake things up, bringing together a panel of four or five speakers, usually politicians or academics, in an unscripted exchange of views which would create ‘something of the atmosphere of meetings where heckling took place’. After years of scripted exchanges there was an excitement in listening to live discussion where there was a sense that anything could happen. Its successor, </w:t>
      </w:r>
      <w:r>
        <w:rPr>
          <w:rStyle w:val="Emphasis"/>
        </w:rPr>
        <w:t xml:space="preserve">A Matter of Opinion</w:t>
      </w:r>
      <w:r>
        <w:t xml:space="preserve"> (1951–7), introduced a studio audience whose members suggested topics for the panel to discuss; not just politics, but everything from cosmic phenomena to ‘the length of this year's skirts’. When one politician complained about the programme’s rough edges, producer George Runcie defended his ‘Scottish argy-bargy’ by colourfully suggesting that ’there is more character in patched breeks than in Bond Street trousers’.</w:t>
      </w:r>
      <w:r>
        <w:rPr>
          <w:vertAlign w:val="superscript"/>
        </w:rPr>
        <w:footnoteReference w:id="43"/>
      </w:r>
      <w:r>
        <w:t xml:space="preserve"> But Scottish Labour MPs complained that the subjects chosen for discussion were often ‘too frivolous’—examples included ‘love is blind’, ‘decorations on nylon stockings are distractions to men’, and ‘is it better to fall in love with a young woman in the dance hall or at the wash tub?’—and that by only having one MP on the panel each week listeners were only getting one interpretation of political questions.</w:t>
      </w:r>
      <w:r>
        <w:rPr>
          <w:vertAlign w:val="superscript"/>
        </w:rPr>
        <w:footnoteReference w:id="44"/>
      </w:r>
      <w:r>
        <w:t xml:space="preserve"> The audience clearly did not agree. The series, which toured mainly the smaller towns of Scotland, became a huge hit and its influence was evident in everyday society as community groups began to advertise their own ‘Matter of Opinion’ question and answer style panel discussions.</w:t>
      </w:r>
    </w:p>
    <w:p>
      <w:pPr>
        <w:ind w:firstLine="432"/>
      </w:pPr>
      <w:r>
        <w:t xml:space="preserve">By the time of the Silver Jubilee of Scottish broadcasting in March 1948, Dinwiddie and Stewart were able to reflect on their considerable achievements. Having fought off demands for the BBC to be broken-up, they had created a largely autonomous broadcasting service which managed to be distinctively Scottish. Within the first year of the new set-up, the BBC’s Scottish output had risen to a higher level than had ever been reached before, and by the second anniversary the output was almost double what it was before the war.</w:t>
      </w:r>
      <w:r>
        <w:rPr>
          <w:vertAlign w:val="superscript"/>
        </w:rPr>
        <w:footnoteReference w:id="45"/>
      </w:r>
      <w:r>
        <w:t xml:space="preserve"> In 1945 they had around 24 hours a week of programmes originating in Scotland; in 1946 it had increased to 32 hours; and, in 1947, it reached 40–44 hours per week.</w:t>
      </w:r>
      <w:r>
        <w:rPr>
          <w:vertAlign w:val="superscript"/>
        </w:rPr>
        <w:footnoteReference w:id="46"/>
      </w:r>
      <w:r>
        <w:t xml:space="preserve"> Around 40 per cent of the total hours on the Scottish Home Service were originated in Scotland, with the figure rising to as much as 60 per cent between the hours of 6 and 11 pm, where the Scottish programmes were overwhelmingly concentrated.</w:t>
      </w:r>
      <w:r>
        <w:rPr>
          <w:vertAlign w:val="superscript"/>
        </w:rPr>
        <w:footnoteReference w:id="47"/>
      </w:r>
      <w:r>
        <w:t xml:space="preserve"> Indeed, the 6 to 8 pm period was usually a solid block of Scottish programming, beginning with news, followed by a music or variety programme, and then typically a feature of some kind. The Scottish Advisory Council agreed with management that this level of output was ‘about the maximum for the resources of our Nation’, that the balance between Scottish and British programmes was ‘satisfactory’, and with the studios working to full capacity the BBC should now concentrate on improving the quality of items from Scotland rather than increasing the quantity.</w:t>
      </w:r>
      <w:r>
        <w:rPr>
          <w:vertAlign w:val="superscript"/>
        </w:rPr>
        <w:footnoteReference w:id="48"/>
      </w:r>
      <w:r>
        <w:t xml:space="preserve"> </w:t>
      </w:r>
    </w:p>
    <w:p>
      <w:pPr>
        <w:ind w:firstLine="432"/>
      </w:pPr>
      <w:r>
        <w:t xml:space="preserve">Given the autonomy he now enjoyed, Dinwiddie was irked that his job title remained 'Scottish Regional Director' and reminded his superiors, quietly but firmly, that Scotland qualified for a higher ranking. London saw the force of the argument and he was upgraded to 'Controller, Scotland' from 2 February 1948. In an indication of the standing in which he was regarded by London, two months later he took on the additional responsibility of Senior Regional Controller, looking after the English Regions. Dinwiddie and Stewart had proved to be doughty defenders of Scotland’s interests within the wider BBC. While recognising that the BBC was a ‘truly British’ institution, </w:t>
      </w:r>
      <w:r>
        <w:rPr>
          <w:rStyle w:val="Emphasis"/>
        </w:rPr>
        <w:t xml:space="preserve">The Scots Review</w:t>
      </w:r>
      <w:r>
        <w:t xml:space="preserve">, which promoted the interests of Scottish affairs and culture, was highly complementary about its Scottish officials:</w:t>
      </w:r>
    </w:p>
    <w:p>
      <w:pPr>
        <w:pStyle w:val="Quote"/>
        <w:ind w:start="432" w:end="432"/>
        <w:spacing w:before="240" w:after="240"/>
      </w:pPr>
      <w:r>
        <w:t xml:space="preserve">How does the Scottish tail of this British dog appear to our nationalist eyes? … The answer is that it wags, and has wagged fairly consistently. In spite of the most virulent criticism from both sides of the Border it is difficult to deny this. The tail is, in itself, always ‘news’. It attracts attention. Short of being amputated from the dog, to wag on its own (out for which a strong case could be made) one cannot see how it could attract more. This, when many more essentially Scottish institutions than Scottish Broadcasting House are all but moribund, is something.</w:t>
      </w:r>
      <w:r>
        <w:rPr>
          <w:vertAlign w:val="superscript"/>
        </w:rPr>
        <w:footnoteReference w:id="49"/>
      </w:r>
    </w:p>
    <w:p>
      <w:r>
        <w:t xml:space="preserve">The article concluded that a very great deal of the credit was due to Andrew Stewart and his ‘somewhat dour pertinacity, enforced, and illuminated by his genuine patriotism’. Alas, Scotland’s programme director was off to Belfast having, somewhat reluctantly, accepted the post of controller, Northern Ireland, a position he took up in 1948. Subsequently, from 1953 to 1957, he was elevated to controller of the UK Home Service at Broadcasting House, London. Stewart was replaced in Scotland by his assistant, Gordon Gildard. With television not having reached Scotland yet—indeed, it would not become dominant until the early 1960s—Gildard was able to reap what Stewart had sown, taking credit for what many came to regard as the ‘golden years’ of radio broadcasting in the 1950s, as programmes and formats evolved and developed. One of the biggest successes to come was in the field of variety.</w:t>
      </w:r>
    </w:p>
    <w:p>
      <w:pPr>
        <w:ind w:firstLine="432"/>
      </w:pPr>
      <w:r>
        <w:t xml:space="preserve">Scottish variety programmes, which were broadcast at least two or three times a week, were by far the most listened to programmes on the Scottish Home Service, but appreciation figures were mostly low. Traditionally, they were built around the stars of theatre and music hall, delivering their acts either direct from the stage or from the studio, but it became apparent that the needs of the microphone required specially prepared and more varied items than the stage. Efforts were made to build scripted series around comedians such as Harry Gordon, Dave Willis, and Renée Houston, but very few of them were willing to prepare material or give the time needed for a successful presentation. Thus, the ‘variety serial’ evolved, which relied almost entirely on the humour of the script and the ability of experienced radio actors to deliver the material.</w:t>
      </w:r>
    </w:p>
    <w:p>
      <w:pPr>
        <w:ind w:firstLine="432"/>
      </w:pPr>
      <w:r>
        <w:rPr>
          <w:rStyle w:val="Emphasis"/>
        </w:rPr>
        <w:t xml:space="preserve">The McFlannels</w:t>
      </w:r>
      <w:r>
        <w:t xml:space="preserve">, which in the autumn of 1948 attracted the largest audience yet recorded in the Scotland, was undoubtedly a serial, but while it may have been a product of the ‘variety’ department, its humour was gentle and inoffensive, and its stories wholesome if not somewhat couthy. These values chimed with the producer most associated with the series, the BBC’s Scottish variety assistant, Howard Lockhart; but, as the comedian Rikki Fulton wrote, Lockhart’s stewardship of light entertainment had been less than inspired. ‘It takes a sense of anarchy, and sometimes a touch of vulgarity, to present light entertainment, particularly comedy, and Howard would never have admitted to such qualities.’ Lockhart was too polite and precise, too well-bred some said. As it happened, Lockhart was getting restless in the job and, in 1949, a job exchange was arranged whereby he went to work with ABC in Australia for six months and, in return, Scotland received an Australian producer by the name of Trafford Whitelock. The injection of new blood was long overdue.</w:t>
      </w:r>
    </w:p>
    <w:p>
      <w:pPr>
        <w:ind w:firstLine="432"/>
      </w:pPr>
      <w:r>
        <w:t xml:space="preserve">Whitelock had the idea of starting a new Scottish comedy along the lines of the successful British wartime series </w:t>
      </w:r>
      <w:r>
        <w:rPr>
          <w:rStyle w:val="Emphasis"/>
        </w:rPr>
        <w:t xml:space="preserve">It’s That Man Again</w:t>
      </w:r>
      <w:r>
        <w:t xml:space="preserve">. </w:t>
      </w:r>
      <w:r>
        <w:rPr>
          <w:rStyle w:val="Emphasis"/>
        </w:rPr>
        <w:t xml:space="preserve">ITMA</w:t>
      </w:r>
      <w:r>
        <w:t xml:space="preserve"> had pioneered topical character-driven comedy, with musical interludes, in which each character had their own catchphrases. At the centre of the show was the fast-talking anchorman, Tommy Handley, a Liverpudlian comedian sometimes referred to as ‘the first jester of radio’. Dinwiddie was disappointed that Scotland had no Tommy Handley; no-one who had stuck to the microphone and become an outstanding radio personality.</w:t>
      </w:r>
      <w:r>
        <w:rPr>
          <w:vertAlign w:val="superscript"/>
        </w:rPr>
        <w:footnoteReference w:id="50"/>
      </w:r>
      <w:r>
        <w:t xml:space="preserve"> That changed when Whitelock discovered Jimmy Logan who, despite being 21 years-old (Handley was 47 when </w:t>
      </w:r>
      <w:r>
        <w:rPr>
          <w:rStyle w:val="Emphasis"/>
        </w:rPr>
        <w:t xml:space="preserve">ITMA</w:t>
      </w:r>
      <w:r>
        <w:t xml:space="preserve"> began), was already a highly-experienced entertainer having performed in variety with his family since the age of six, and most recently had made a name for himself in the film </w:t>
      </w:r>
      <w:r>
        <w:rPr>
          <w:rStyle w:val="Emphasis"/>
        </w:rPr>
        <w:t xml:space="preserve">Floodtide</w:t>
      </w:r>
      <w:r>
        <w:t xml:space="preserve">, where he stole the show. Logan knew how to win and hold a theatre audience by the sheer charm of his personality and was able to perform the same magic on radio. He was paired with two young actors, Eddie Fraser and Primrose Milligan, and with accompaniment from the BBC Scottish Variety Orchestra, </w:t>
      </w:r>
      <w:r>
        <w:rPr>
          <w:rStyle w:val="Emphasis"/>
        </w:rPr>
        <w:t xml:space="preserve">It’s All Yours</w:t>
      </w:r>
      <w:r>
        <w:t xml:space="preserve"> took to the airwaves on Monday evenings from 11 July 1949.</w:t>
      </w:r>
    </w:p>
    <w:p>
      <w:pPr>
        <w:ind w:firstLine="432"/>
      </w:pPr>
      <w:r>
        <w:t xml:space="preserve">Everybody told Logan he was ‘daft’ to bother with radio. He was, after all, making twenty times as much money in the theatre. Indeed, rather than collect his payment from the attendant’s box at the door, as was the custom after each broadcast, he let the cheques lie for some time until he thought they were worth having; a cavalier attitude that raised eyebrows among staid BBC officials.</w:t>
      </w:r>
      <w:r>
        <w:rPr>
          <w:vertAlign w:val="superscript"/>
        </w:rPr>
        <w:footnoteReference w:id="51"/>
      </w:r>
      <w:r>
        <w:t xml:space="preserve"> However, Logan realised that a popular radio series could be a tremendous boost to a stage artist, even if initially the reality was rather different. ‘The first six shows were a disaster,’ Logan recalled, ‘and the script was so bad I was getting letters saying: “You stink,” and “Get off the air ya big balloon”’. Even knowledgeable people were buttonholing him in corners and saying, ‘Look son, you’d better forget this radio business’. Gildard nonetheless had faith in the show and Logan was determined not to let the critics beat him. Two new writers, Andrew McIntyre and Jack McLeod, were brought in, the latter of whom came up with Logan’s most famous catchphrase ‘Sausages is the boys’—a nod to post-war British austerity when sausage meat was a rare and much sought-after delicacy—which was uttered by his character Sammy Dreep, a gormless wee Glaswegian boy who always spat out phlegm when he was talking. Another addition to the show was Willy Joss, an experienced character actor who played the Scots Italian, Tony Pagliacci, who always signed-off with the phrase, ‘A Rivederci!’.</w:t>
      </w:r>
    </w:p>
    <w:p>
      <w:pPr>
        <w:ind w:firstLine="432"/>
      </w:pPr>
      <w:r>
        <w:t xml:space="preserve">When Howard Lockhart decided to leave the BBC upon his return from Australia, Eddie Fraser succeeded him as variety producer and, because the BBC was against producers performing at the microphone, he had to find his own replacement the show. Luckily, he didn’t have to look far. A young actor by the name of Stanley Baxter had just completed a barn-storming run in the 1949/50 Citizens’ Theatre pantomime, </w:t>
      </w:r>
      <w:r>
        <w:rPr>
          <w:rStyle w:val="Emphasis"/>
        </w:rPr>
        <w:t xml:space="preserve">The Tintock Cup</w:t>
      </w:r>
      <w:r>
        <w:t xml:space="preserve">. Baxter was a product of the theatre rather than the music hall. Astute and intelligent, he looked more like a bespectacled college student or university lecturer, but possessed a face which could be twisted into a seemingly endless range of expressions: a gift that would prove invaluable in his later television career. As a radio comedian his great strength was his mastery of dialects and catchphrases. The most popular of his characters was Bella Vague with her famous finishing line, ‘If you wa-ant me, Thingummy, Ringmy!’ Just as </w:t>
      </w:r>
      <w:r>
        <w:rPr>
          <w:rStyle w:val="Emphasis"/>
        </w:rPr>
        <w:t xml:space="preserve">The McFlannels</w:t>
      </w:r>
      <w:r>
        <w:t xml:space="preserve"> pricked the pomposity of the Scottish middle-classes, Baxter had Gilmourhill, the ex-Glasgow University policeman who remonstrated in a posh Kelvinside accent, ‘Any more of that and I'll give you bandy-bendy!’ And then there was Speedy Walker, essentially Baxter’s interpretation of himself as a soft-hearted nine year-old with a lisp and accentuated Glasgow accent. Logan, having started out as the star of the show, increasingly grew jealous of Baxter’s popularity and at one point, in a fit of pique, asked to be released from his contract ‘as soon as possible’. ‘I find, between feeding Gilmourhill, Mr &amp; Mrs McBean, Bella Vague, Sandy Clyde, and</w:t>
      </w:r>
    </w:p>
    <w:p>
      <w:pPr>
        <w:ind w:firstLine="432"/>
      </w:pPr>
      <w:r>
        <w:t xml:space="preserve">Toni Pagliacci, there is precious little left for me to do,’ he told Fraser. ‘I cannot agree that Jimmy Logan is benefiting himself by degenerating into a stooge.’ Fraser had point when he assured the star that he had ‘never been more popular’.</w:t>
      </w:r>
      <w:r>
        <w:rPr>
          <w:vertAlign w:val="superscript"/>
        </w:rPr>
        <w:footnoteReference w:id="52"/>
      </w:r>
      <w:r>
        <w:t xml:space="preserve"> Having started with a very poor reaction, the show gradually won public favour and, in the spring of 1953, it scored a record audience of 42 per cent of the adult population in Scotland.</w:t>
      </w:r>
      <w:r>
        <w:rPr>
          <w:vertAlign w:val="superscript"/>
        </w:rPr>
        <w:footnoteReference w:id="53"/>
      </w:r>
      <w:r>
        <w:t xml:space="preserve"> Logan’s earlier faith in the series had been vindicated and thanks to the wide reach of radio he became a national star, rather than just a local name in the theatres of Glasgow and Edinburgh. The catchphrases, too, had caught-on and could be heard in school playgrounds and workplaces all over the country—although not everyone welcomed this particular development.</w:t>
      </w:r>
    </w:p>
    <w:p>
      <w:pPr>
        <w:ind w:firstLine="432"/>
      </w:pPr>
      <w:r>
        <w:t xml:space="preserve">‘With a grimace, as if he were rolling a nasty pill round his tongue’, the former Labour Scottish Secretary, Arthur Woodburn, uttered the phrase ‘Sausages is the boys’ in parliament as evidence of the slovenly speech pervasive in modern day Scotland.</w:t>
      </w:r>
      <w:r>
        <w:rPr>
          <w:vertAlign w:val="superscript"/>
        </w:rPr>
        <w:footnoteReference w:id="54"/>
      </w:r>
      <w:r>
        <w:t xml:space="preserve"> As part of a debate on education, he remarked that it was ‘rather sad that the principal entertainment on the BBC is to hear our own people speaking’, pointing to </w:t>
      </w:r>
      <w:r>
        <w:rPr>
          <w:rStyle w:val="Emphasis"/>
        </w:rPr>
        <w:t xml:space="preserve">The McFlannels</w:t>
      </w:r>
      <w:r>
        <w:t xml:space="preserve"> and the Jimmy Logan programmes as examples of ‘the deplorable speech that passes for conversation in Scotland’. In his newspaper column, the journalist Cliff Hanley hit back: ‘Glaswegian's here to stay, and as far as I'm concerned, long life to it.’ Years later, Billy Connolly would cite </w:t>
      </w:r>
      <w:r>
        <w:rPr>
          <w:rStyle w:val="Emphasis"/>
        </w:rPr>
        <w:t xml:space="preserve">It’s All Yours</w:t>
      </w:r>
      <w:r>
        <w:t xml:space="preserve"> as the inspiration behind his decision to become a comedian, struck in particular by how Logan and Baxter made people laugh using a strong Glasgow accent:</w:t>
      </w:r>
    </w:p>
    <w:p>
      <w:pPr>
        <w:pStyle w:val="Quote"/>
        <w:ind w:start="432" w:end="432"/>
        <w:spacing w:before="240" w:after="240"/>
      </w:pPr>
      <w:r>
        <w:t xml:space="preserve">I have been brought up, like lots of people of my generation, listening to BBC Radio and early television. We were fed a diet of comedians who, while brilliant at their craft, were somewhat foreign to me [...] they were all very funny in their own right but tended to talk about things I knew little or nothing about. Being centred in the south or north of England, most of their references left me bewildered.</w:t>
      </w:r>
    </w:p>
    <w:p>
      <w:r>
        <w:t xml:space="preserve">Ahead of another renewal of the BBC charter at the end of 1951, the Labour Government set up a commission of inquiry into broadcasting chaired by Lord Beveridge. Its report recognised the ‘all but complete programme autonomy’ enjoyed by the BBC’s regional controllers, but noted that they drew at least two-thirds of their material from programmes originating outside their own regions. The BBC argued that this was in line with the degree of local talent available and with the wishes of listeners. No region, it added, could afford by itself to provide a programme service in any way comparable with what was being achieved by the combined effort of all. In fact, all three national regions—Scotland, Wales and Northern Ireland—were being subsidised financially by other regions. To put it another way, the licence fee revenue they raised was less than their share of expenditure for all the BBC services they received. The deficit was 33 per cent in Scotland, 51 per cent in Wales, and 139 per cent in Northern Ireland. Therefore, the BBC contended, the establishment of separate broadcasting corporations for Scotland and Wales would inevitably lower the standard of broadcasting in those countries.</w:t>
      </w:r>
      <w:r>
        <w:rPr>
          <w:vertAlign w:val="superscript"/>
        </w:rPr>
        <w:footnoteReference w:id="55"/>
      </w:r>
    </w:p>
    <w:p>
      <w:pPr>
        <w:ind w:firstLine="432"/>
      </w:pPr>
      <w:r>
        <w:t xml:space="preserve">But as Beveridge argued, this was an accounting procedure, which started with ‘the assumption of a single centralised service distributing overheads’ across the regions, taking took no account of the extent to which listeners in any given region wanted or appreciated the ‘shared services’ they got, or even if they could receive them properly. Listeners in Scotland, for example, made substantially less use of the Light Programme than did listeners in England, and their use of the Third Programme was less than one per cent. Yet there was little the regions could do about this: ‘A Regional Controller who increased his staff or programme expenditure in developing local programmes would thereby tend to increase his apparent deficit since he would still be charged as before for the Light and Third Programmes.’ Alternatively, the report went on, ‘if one started with assumption of the regions, and particularly the national regions, as individuals combining freely in a partnership, the terms of the partnership might be very different from those assumed’ by the BBC’s calculations. ‘If there were independent broadcasting corporations for England, Scotland and Wales, each with its own licence revenue, they would naturally make financial bargains with one another for exchange of programmes.’ In such a scenario, the English corporation would not necessarily be in a strong position to dictate terms; ‘it might find it difficult to extract from the Scottish and Welsh Corporations substantial contributions towards the cost of programmes broadcast over England’ and they would be ‘unlikely to get anything like the sums charged to Scotland and Wales’ under the existing system.</w:t>
      </w:r>
    </w:p>
    <w:p>
      <w:pPr>
        <w:ind w:firstLine="432"/>
      </w:pPr>
      <w:r>
        <w:t xml:space="preserve">Notwithstanding those arguments, the Committee did not go as far as advocating separately chartered corporations. ‘We do not wish to break British broadcasting into fragments,’ it concluded, but it certainly wanted ‘to go far beyond what has yet been conceded by the BBC of devolution under a single Corporation’. All of the regional advisory councils had made a similar case in their evidence; the Scottish Advisory Council urged that the present staff and equipment were insufficient to tap the latent resources of Scotland. For the three national regions, Beveridge proposed federal delegation of powers to new Broadcasting Commissions, appointed this time by the Government rather than by the BBC:</w:t>
      </w:r>
    </w:p>
    <w:p>
      <w:pPr>
        <w:pStyle w:val="Quote"/>
        <w:ind w:start="432" w:end="432"/>
        <w:spacing w:before="240" w:after="240"/>
      </w:pPr>
      <w:r>
        <w:t xml:space="preserve">We contemplate that each of the Commissions should initiate and decide on a Home Service programme in its Region, and should have powers in relation to finance, accommodation and staff sufficient to allow of this; the wavelengths needed for the Home Service in their Regions would be made available to them. Overall responsibility for finance must be reserved for the Corporation, but there should be increasing allocation of block grants for spending by the Commissions.</w:t>
      </w:r>
    </w:p>
    <w:p>
      <w:r>
        <w:t xml:space="preserve">The Chairmen of each Commission would automatically be full and active Governors of the Corporation. The aim was to ensure that each of the nations had ‘its own distinctive voice on the ether’ and to ‘substitute federal harmony for centralising unity in London’.</w:t>
      </w:r>
    </w:p>
    <w:p>
      <w:pPr>
        <w:ind w:firstLine="432"/>
      </w:pPr>
      <w:r>
        <w:t xml:space="preserve">The Labour government accepted Beveridge’s recommendations, apart from minor matters of detail, such as the majority of Broadcasting Council members would be representatives of local authorities.</w:t>
      </w:r>
      <w:r>
        <w:rPr>
          <w:vertAlign w:val="superscript"/>
        </w:rPr>
        <w:footnoteReference w:id="56"/>
      </w:r>
      <w:r>
        <w:t xml:space="preserve"> A change of government in October 1951 saw Winston Churchill’s new Conservative government implement the Beveridge Report, but it proposed that only three of the Broadcasting Council’s nine members should be drawn from local authorities; ‘the remaining five would be appointed after consultation with representative cultural, religious, and other bodies’.</w:t>
      </w:r>
      <w:r>
        <w:rPr>
          <w:vertAlign w:val="superscript"/>
        </w:rPr>
        <w:footnoteReference w:id="57"/>
      </w:r>
    </w:p>
    <w:p>
      <w:pPr>
        <w:ind w:firstLine="432"/>
      </w:pPr>
      <w:r>
        <w:t xml:space="preserve">During the next 13 years of Tory rule, the party’s support in Scotland averaged 46 per cent, reaching its apex in the 1955 general election when it amassed 50.1 per cent of the vote—a unique achievement in Scottish electoral history.</w:t>
      </w:r>
      <w:r>
        <w:rPr>
          <w:vertAlign w:val="superscript"/>
        </w:rPr>
        <w:footnoteReference w:id="58"/>
      </w:r>
      <w:r>
        <w:t xml:space="preserve"> Sharing similar devolutionary instincts to Beveridge, the Scottish Unionist party had given a commitment to ‘Scottish control of Scottish affairs’.</w:t>
      </w:r>
      <w:r>
        <w:rPr>
          <w:vertAlign w:val="superscript"/>
        </w:rPr>
        <w:footnoteReference w:id="59"/>
      </w:r>
      <w:r>
        <w:t xml:space="preserve"> By rejecting Labour’s policy of amalgamation and centralisation, Unionists believed that nationalism was best tackled through administrative reforms and a rhetorical appeal to Scottish national identity. Throughout the 1950s the Scottish Office continued to grow and increasingly came to argue for the peculiarity of Scotland and the need for its consideration during policy-making. This sentiment was perhaps best expressed by the Royal Commission on Scottish Affairs (1952–4), chaired by Robert Lytton, Earl of Balfour, who would go on to serve as the BBC’s national governor for Scotland from 1956 to 1961. His report was limited in substantial reforms—some further administrative devolution in areas like roads and bridges, for example—but was high on nationalist rhetoric, declaring once and for all that ‘Scotland is a nation and voluntarily entered into union with England as a partner and not as a dependency’ and recommending that ‘Scotland's needs and points of view should be known and brought into account at all stages in the formulation and execution of policy’.</w:t>
      </w:r>
      <w:r>
        <w:rPr>
          <w:vertAlign w:val="superscript"/>
        </w:rPr>
        <w:footnoteReference w:id="60"/>
      </w:r>
    </w:p>
    <w:p>
      <w:pPr>
        <w:ind w:firstLine="432"/>
      </w:pPr>
      <w:r>
        <w:t xml:space="preserve">It was in this context that the new Broadcasting Council for Scotland, at the end of its first year of operation in 1953, received a suggestion from the Scottish Office that the main six and nine o’clock news bulletins from London on the Scottish Home Service should be replaced by bulletins from Scotland in which the main items of international, British and Scottish news would be edited together just as they were in a Scottish national newspaper. This contrasted with the BBC’s practice of segregating in a separate bulletin items of Scottish interest, which, civil servants argued, ‘appears to imply that the BBC regard anything Scottish as of purely regional importance’ and serves ‘as an example of a more general complaint that London headquarters of nationalised concerns look on Scotland as a “region” rather than a country with an international consciousness’.</w:t>
      </w:r>
      <w:r>
        <w:rPr>
          <w:vertAlign w:val="superscript"/>
        </w:rPr>
        <w:footnoteReference w:id="61"/>
      </w:r>
      <w:r>
        <w:t xml:space="preserve"> Scotland’s top civil servant, the permanent under-secretary, Sir David Milne, who shared Stuart’s desire to stem the growth of Scottish nationalism</w:t>
      </w:r>
      <w:r>
        <w:rPr>
          <w:vertAlign w:val="superscript"/>
        </w:rPr>
        <w:footnoteReference w:id="62"/>
      </w:r>
      <w:r>
        <w:t xml:space="preserve">, and Sir Charles Cunningham, the secretary of the Scottish Home Department, were invited to visit the news department at head office to witness the preparation of a bulletin. It was explained to them that the national news sub-edited in London could be tele-printed to the Scottish news editor by 4.30pm each afternoon, but that this would clearly sacrifice the topicality of the bulletin. The Scottish Office pushed back, taking the view that any vital item of news received in London after 4.30pm could be specially transmitted to Glasgow. While the Broadcasting Council initially felt that news bulletins prepared from a Scottish slant would be ‘welcome’, it also appreciated ‘the financial and other difficulties of providing them’. It also noted that the high listening figures in Scotland for the six o’clock news, and Scottish news that followed it, pointed to ‘the present practice being satisfactory’. In the end, members agreed ‘that the suggestion was impracticable’.</w:t>
      </w:r>
      <w:r>
        <w:rPr>
          <w:vertAlign w:val="superscript"/>
        </w:rPr>
        <w:footnoteReference w:id="63"/>
      </w:r>
    </w:p>
    <w:p>
      <w:pPr>
        <w:ind w:firstLine="432"/>
      </w:pPr>
      <w:r>
        <w:t xml:space="preserve">On the political stage, support for Scottish independence may have been in the doldrums in the late 1940s and 1950s, but nationalism was alive and well, as evidenced by the pressure on the BBC to devolve more responsibility to Scotland. By the early 1950s Scottish broadcasting had achieved a great deal more autonomy than it had ever enjoyed before, taking the heat of the campaign for a separate Scottish broadcasting organisation. The new Broadcasting Council agreed that Scotland was getting ‘a very fair share of the present licence revenue, and that if there was a completely separate broadcasting service financed entirely by revenue from Scottish sources, the present licence fee for sound broadcasting would need to be at least doubled’.</w:t>
      </w:r>
      <w:r>
        <w:rPr>
          <w:vertAlign w:val="superscript"/>
        </w:rPr>
        <w:footnoteReference w:id="64"/>
      </w:r>
      <w:r>
        <w:t xml:space="preserve"> By 1952, average Scottish output was greater than that of any other region in Britain, but the average appreciation figure, expressing satisfaction with current programmes, was usually some 6 or 7 points below the UK figure.</w:t>
      </w:r>
      <w:r>
        <w:rPr>
          <w:vertAlign w:val="superscript"/>
        </w:rPr>
        <w:footnoteReference w:id="65"/>
      </w:r>
      <w:r>
        <w:t xml:space="preserve"> There was still work to be done to adequately satisfy the needs and wants of Scottish listeners—and that endeavour was about to be extended to television.</w:t>
      </w:r>
    </w:p>
    <w:sectPr>
      <w:pgSz w:w="11900" w:h="16840" w:orient="portrait"/>
      <w:pgMar w:header="0" w:footer="1133" w:top="1417" w:left="1417" w:right="1417" w:bottom="1700"/>
      <w:footnotePr>
        <w:pos w:val="pageBottom"/>
        <w:numFmt w:val="decimal"/>
        <w:numRestart w:val="eachSect"/>
      </w:footnotePr>
      <w:endnotePr>
        <w:pos w:val="sectEnd"/>
        <w:numFmt w:val="decimal"/>
        <w:numRestart w:val="eachSect"/>
      </w:endnotePr>
      <w:footerReference r:id="rId1" w:type="default"/>
    </w:sectPr>
  </w:body>
</w:document>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p>
    <w:pPr>
      <w:jc w:val="right"/>
    </w:pPr>
    <w:fldSimple w:instr="PAGE \* MERGEFORMAT">
      <w:r>
        <w:t xml:space="preserve">1</w:t>
      </w:r>
    </w:fldSimple>
  </w:p>
</w:ftr>
</file>

<file path=word/footnotes.xml><?xml version="1.0" encoding="utf-8"?>
<w:footnotes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footnote w:type="separator" w:id="0">
    <w:p>
      <w:pPr>
        <w:spacing w:before="566" w:after="200"/>
        <w:jc w:val="left"/>
      </w:pPr>
      <w:r>
        <w:separator/>
      </w:r>
    </w:p>
  </w:footnote>
  <w:footnote w:type="continuationSeparator" w:id="1">
    <w:p>
      <w:pPr>
        <w:spacing w:before="566" w:after="200"/>
        <w:jc w:val="left"/>
      </w:pPr>
      <w:r>
        <w:continuationSeparator/>
      </w:r>
    </w:p>
  </w:footnote>
  <w:footnote w:id="10">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4">
        <w:r>
          <w:rPr>
            <w:rStyle w:val="Link"/>
            <w:sz w:val="18"/>
            <w:szCs w:val="18"/>
          </w:rPr>
          <w:t xml:space="preserve">Scottish Regional Broadcasting</w:t>
        </w:r>
      </w:hyperlink>
      <w:r>
        <w:rPr>
          <w:sz w:val="18"/>
          <w:szCs w:val="18"/>
        </w:rPr>
        <w:t xml:space="preserve">’, </w:t>
      </w:r>
      <w:r>
        <w:rPr>
          <w:rStyle w:val="Emphasis"/>
          <w:sz w:val="18"/>
          <w:szCs w:val="18"/>
        </w:rPr>
        <w:t xml:space="preserve">Glasgow Herald</w:t>
      </w:r>
      <w:r>
        <w:rPr>
          <w:sz w:val="18"/>
          <w:szCs w:val="18"/>
        </w:rPr>
        <w:t xml:space="preserve">, 30 November 1944, 2.</w:t>
      </w:r>
    </w:p>
  </w:footnote>
  <w:footnote w:id="11">
    <w:p>
      <w:pPr>
        <w:pStyle w:val="footnote text"/>
        <w:ind w:hanging="400"/>
        <w:tabs>
          <w:tab w:val="left" w:pos="600"/>
        </w:tabs>
      </w:pPr>
      <w:r>
        <w:rPr>
          <w:rStyle w:val="footnote reference"/>
        </w:rPr>
        <w:footnoteRef/>
      </w:r>
      <w:r>
        <w:rPr>
          <w:rStyle w:val="footnote reference"/>
        </w:rPr>
        <w:tab/>
      </w:r>
      <w:r>
        <w:rPr>
          <w:sz w:val="18"/>
          <w:szCs w:val="18"/>
        </w:rPr>
        <w:t xml:space="preserve">Dinwiddie, ’Monthly Report: Scotland: November 1944’, 1 December 1944, BBC WAC R34/748/1.</w:t>
      </w:r>
    </w:p>
  </w:footnote>
  <w:footnote w:id="12">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5">
        <w:r>
          <w:rPr>
            <w:rStyle w:val="Link"/>
            <w:sz w:val="18"/>
            <w:szCs w:val="18"/>
          </w:rPr>
          <w:t xml:space="preserve">“National”’ features to return to Scottish broadcasting</w:t>
        </w:r>
      </w:hyperlink>
      <w:r>
        <w:rPr>
          <w:sz w:val="18"/>
          <w:szCs w:val="18"/>
        </w:rPr>
        <w:t xml:space="preserve">’, </w:t>
      </w:r>
      <w:r>
        <w:rPr>
          <w:rStyle w:val="Emphasis"/>
          <w:sz w:val="18"/>
          <w:szCs w:val="18"/>
        </w:rPr>
        <w:t xml:space="preserve">Glasgow Herald</w:t>
      </w:r>
      <w:r>
        <w:rPr>
          <w:sz w:val="18"/>
          <w:szCs w:val="18"/>
        </w:rPr>
        <w:t xml:space="preserve">, 21 July 1945, 3.</w:t>
      </w:r>
    </w:p>
  </w:footnote>
  <w:footnote w:id="13">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6">
        <w:r>
          <w:rPr>
            <w:rStyle w:val="Link"/>
            <w:sz w:val="18"/>
            <w:szCs w:val="18"/>
          </w:rPr>
          <w:t xml:space="preserve">Broadcasting in Scotland: Sir Wm. Haley's Visit</w:t>
        </w:r>
      </w:hyperlink>
      <w:r>
        <w:rPr>
          <w:sz w:val="18"/>
          <w:szCs w:val="18"/>
        </w:rPr>
        <w:t xml:space="preserve">’, </w:t>
      </w:r>
      <w:r>
        <w:rPr>
          <w:rStyle w:val="Emphasis"/>
          <w:sz w:val="18"/>
          <w:szCs w:val="18"/>
        </w:rPr>
        <w:t xml:space="preserve">Scotsman</w:t>
      </w:r>
      <w:r>
        <w:rPr>
          <w:sz w:val="18"/>
          <w:szCs w:val="18"/>
        </w:rPr>
        <w:t xml:space="preserve">, 8 November 1946, 5.</w:t>
      </w:r>
    </w:p>
  </w:footnote>
  <w:footnote w:id="14">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35.</w:t>
      </w:r>
    </w:p>
  </w:footnote>
  <w:footnote w:id="15">
    <w:p>
      <w:pPr>
        <w:pStyle w:val="footnote text"/>
        <w:ind w:hanging="400"/>
        <w:tabs>
          <w:tab w:val="left" w:pos="600"/>
        </w:tabs>
      </w:pPr>
      <w:r>
        <w:rPr>
          <w:rStyle w:val="footnote reference"/>
        </w:rPr>
        <w:footnoteRef/>
      </w:r>
      <w:r>
        <w:rPr>
          <w:rStyle w:val="footnote reference"/>
        </w:rPr>
        <w:tab/>
      </w:r>
      <w:r>
        <w:rPr>
          <w:sz w:val="18"/>
          <w:szCs w:val="18"/>
        </w:rPr>
        <w:t xml:space="preserve">Stewart to Dinwiddie, 25 July 1947; Dinwiddie to Nicolls, 1 August 1947, BBC WAC R34/731/4.</w:t>
      </w:r>
    </w:p>
  </w:footnote>
  <w:footnote w:id="16">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(Edinburgh: BBC, 1946), 6–10.</w:t>
      </w:r>
    </w:p>
  </w:footnote>
  <w:footnote w:id="17">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(Edinburgh: BBC, 1946), 18.</w:t>
      </w:r>
    </w:p>
  </w:footnote>
  <w:footnote w:id="18">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(Edinburgh: BBC, 1946), 11.</w:t>
      </w:r>
    </w:p>
  </w:footnote>
  <w:footnote w:id="19">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7">
        <w:r>
          <w:rPr>
            <w:rStyle w:val="Link"/>
            <w:sz w:val="18"/>
            <w:szCs w:val="18"/>
          </w:rPr>
          <w:t xml:space="preserve">BBC and the Scottish Orchestra</w:t>
        </w:r>
      </w:hyperlink>
      <w:r>
        <w:rPr>
          <w:sz w:val="18"/>
          <w:szCs w:val="18"/>
        </w:rPr>
        <w:t xml:space="preserve">’, </w:t>
      </w:r>
      <w:r>
        <w:rPr>
          <w:rStyle w:val="Emphasis"/>
          <w:sz w:val="18"/>
          <w:szCs w:val="18"/>
        </w:rPr>
        <w:t xml:space="preserve">Scotsman</w:t>
      </w:r>
      <w:r>
        <w:rPr>
          <w:sz w:val="18"/>
          <w:szCs w:val="18"/>
        </w:rPr>
        <w:t xml:space="preserve">, 16 March 1946, 6.</w:t>
      </w:r>
    </w:p>
  </w:footnote>
  <w:footnote w:id="2">
    <w:p>
      <w:pPr>
        <w:pStyle w:val="footnote text"/>
        <w:ind w:hanging="400"/>
        <w:tabs>
          <w:tab w:val="left" w:pos="600"/>
        </w:tabs>
      </w:pPr>
      <w:r>
        <w:rPr>
          <w:rStyle w:val="footnote reference"/>
        </w:rPr>
        <w:footnoteRef/>
      </w:r>
      <w:r>
        <w:rPr>
          <w:rStyle w:val="footnote reference"/>
        </w:rPr>
        <w:tab/>
      </w:r>
      <w:r>
        <w:rPr>
          <w:sz w:val="18"/>
          <w:szCs w:val="18"/>
        </w:rPr>
        <w:t xml:space="preserve">Regional Directors' Meeting, 1 August 1940, BBC WAC R34/735/3.</w:t>
      </w:r>
    </w:p>
  </w:footnote>
  <w:footnote w:id="20">
    <w:p>
      <w:pPr>
        <w:pStyle w:val="footnote text"/>
        <w:ind w:hanging="400"/>
        <w:tabs>
          <w:tab w:val="left" w:pos="600"/>
        </w:tabs>
      </w:pPr>
      <w:r>
        <w:rPr>
          <w:rStyle w:val="footnote reference"/>
        </w:rPr>
        <w:footnoteRef/>
      </w:r>
      <w:r>
        <w:rPr>
          <w:rStyle w:val="footnote reference"/>
        </w:rPr>
        <w:tab/>
      </w:r>
      <w:r>
        <w:rPr>
          <w:sz w:val="18"/>
          <w:szCs w:val="18"/>
        </w:rPr>
        <w:t xml:space="preserve">‘Scotland and the BBC’, </w:t>
      </w:r>
      <w:r>
        <w:rPr>
          <w:rStyle w:val="Emphasis"/>
          <w:sz w:val="18"/>
          <w:szCs w:val="18"/>
        </w:rPr>
        <w:t xml:space="preserve">Scots Review</w:t>
      </w:r>
      <w:r>
        <w:rPr>
          <w:sz w:val="18"/>
          <w:szCs w:val="18"/>
        </w:rPr>
        <w:t xml:space="preserve">, 1 August 1946, 2.</w:t>
      </w:r>
    </w:p>
  </w:footnote>
  <w:footnote w:id="21">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(Edinburgh: BBC, 1946), 35–8.</w:t>
      </w:r>
    </w:p>
  </w:footnote>
  <w:footnote w:id="22">
    <w:p>
      <w:pPr>
        <w:pStyle w:val="footnote text"/>
        <w:ind w:hanging="400"/>
        <w:tabs>
          <w:tab w:val="left" w:pos="600"/>
        </w:tabs>
      </w:pPr>
      <w:r>
        <w:rPr>
          <w:rStyle w:val="footnote reference"/>
        </w:rPr>
        <w:footnoteRef/>
      </w:r>
      <w:r>
        <w:rPr>
          <w:rStyle w:val="footnote reference"/>
        </w:rPr>
        <w:tab/>
      </w:r>
      <w:r>
        <w:rPr>
          <w:sz w:val="18"/>
          <w:szCs w:val="18"/>
        </w:rPr>
        <w:t xml:space="preserve">http://hansard.millbanksystems.com/commons/1946/apr/09/broadcasting-scotland#S5CV0421P0</w:t>
      </w:r>
      <w:r>
        <w:rPr>
          <w:rStyle w:val="Emphasis"/>
          <w:sz w:val="18"/>
          <w:szCs w:val="18"/>
        </w:rPr>
        <w:t xml:space="preserve">19460409</w:t>
      </w:r>
      <w:r>
        <w:rPr>
          <w:sz w:val="18"/>
          <w:szCs w:val="18"/>
        </w:rPr>
        <w:t xml:space="preserve">HOC</w:t>
      </w:r>
      <w:r>
        <w:rPr>
          <w:rStyle w:val="Emphasis"/>
          <w:sz w:val="18"/>
          <w:szCs w:val="18"/>
        </w:rPr>
        <w:t xml:space="preserve">492</w:t>
      </w:r>
    </w:p>
  </w:footnote>
  <w:footnote w:id="23">
    <w:p>
      <w:pPr>
        <w:pStyle w:val="footnote text"/>
        <w:ind w:hanging="400"/>
        <w:tabs>
          <w:tab w:val="left" w:pos="600"/>
        </w:tabs>
      </w:pPr>
      <w:r>
        <w:rPr>
          <w:rStyle w:val="footnote reference"/>
        </w:rPr>
        <w:footnoteRef/>
      </w:r>
      <w:r>
        <w:rPr>
          <w:rStyle w:val="footnote reference"/>
        </w:rPr>
        <w:tab/>
      </w:r>
      <w:r>
        <w:rPr>
          <w:sz w:val="18"/>
          <w:szCs w:val="18"/>
        </w:rPr>
        <w:t xml:space="preserve">According to an intervention by the Labour MP James Hoy, only two Scottish Conservatives attended the debate — Gomme-Duncan himself and William Darling.</w:t>
      </w:r>
    </w:p>
  </w:footnote>
  <w:footnote w:id="24">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8">
        <w:r>
          <w:rPr>
            <w:rStyle w:val="Link"/>
            <w:sz w:val="18"/>
            <w:szCs w:val="18"/>
          </w:rPr>
          <w:t xml:space="preserve">BBC and Scotland</w:t>
        </w:r>
      </w:hyperlink>
      <w:r>
        <w:rPr>
          <w:sz w:val="18"/>
          <w:szCs w:val="18"/>
        </w:rPr>
        <w:t xml:space="preserve">’, </w:t>
      </w:r>
      <w:r>
        <w:rPr>
          <w:rStyle w:val="Emphasis"/>
          <w:sz w:val="18"/>
          <w:szCs w:val="18"/>
        </w:rPr>
        <w:t xml:space="preserve">Scotsman</w:t>
      </w:r>
      <w:r>
        <w:rPr>
          <w:sz w:val="18"/>
          <w:szCs w:val="18"/>
        </w:rPr>
        <w:t xml:space="preserve">, 11 April 1946, 4.</w:t>
      </w:r>
    </w:p>
  </w:footnote>
  <w:footnote w:id="25">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9">
        <w:r>
          <w:rPr>
            <w:rStyle w:val="Link"/>
            <w:sz w:val="18"/>
            <w:szCs w:val="18"/>
          </w:rPr>
          <w:t xml:space="preserve">Regional Radio</w:t>
        </w:r>
      </w:hyperlink>
      <w:r>
        <w:rPr>
          <w:sz w:val="18"/>
          <w:szCs w:val="18"/>
        </w:rPr>
        <w:t xml:space="preserve">’, </w:t>
      </w:r>
      <w:r>
        <w:rPr>
          <w:rStyle w:val="Emphasis"/>
          <w:sz w:val="18"/>
          <w:szCs w:val="18"/>
        </w:rPr>
        <w:t xml:space="preserve">Glasgow Herald</w:t>
      </w:r>
      <w:r>
        <w:rPr>
          <w:sz w:val="18"/>
          <w:szCs w:val="18"/>
        </w:rPr>
        <w:t xml:space="preserve">, 11 April 1946, 4.</w:t>
      </w:r>
    </w:p>
  </w:footnote>
  <w:footnote w:id="26">
    <w:p>
      <w:pPr>
        <w:pStyle w:val="footnote text"/>
        <w:ind w:hanging="400"/>
        <w:tabs>
          <w:tab w:val="left" w:pos="600"/>
        </w:tabs>
      </w:pPr>
      <w:r>
        <w:rPr>
          <w:rStyle w:val="footnote reference"/>
        </w:rPr>
        <w:footnoteRef/>
      </w:r>
      <w:r>
        <w:rPr>
          <w:rStyle w:val="footnote reference"/>
        </w:rPr>
        <w:tab/>
      </w:r>
      <w:r>
        <w:rPr>
          <w:sz w:val="18"/>
          <w:szCs w:val="18"/>
        </w:rPr>
        <w:t xml:space="preserve">‘British Broadcasting: A Call for Competition’, </w:t>
      </w:r>
      <w:r>
        <w:rPr>
          <w:rStyle w:val="Emphasis"/>
          <w:sz w:val="18"/>
          <w:szCs w:val="18"/>
        </w:rPr>
        <w:t xml:space="preserve">Observer</w:t>
      </w:r>
      <w:r>
        <w:rPr>
          <w:sz w:val="18"/>
          <w:szCs w:val="18"/>
        </w:rPr>
        <w:t xml:space="preserve">, 26 May 1946, 9.</w:t>
      </w:r>
    </w:p>
  </w:footnote>
  <w:footnote w:id="27">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0">
        <w:r>
          <w:rPr>
            <w:rStyle w:val="Link"/>
            <w:sz w:val="18"/>
            <w:szCs w:val="18"/>
          </w:rPr>
          <w:t xml:space="preserve">Scottish Broadcasting: For Parliament to Decide its Future</w:t>
        </w:r>
      </w:hyperlink>
      <w:r>
        <w:rPr>
          <w:sz w:val="18"/>
          <w:szCs w:val="18"/>
        </w:rPr>
        <w:t xml:space="preserve">’, </w:t>
      </w:r>
      <w:r>
        <w:rPr>
          <w:rStyle w:val="Emphasis"/>
          <w:sz w:val="18"/>
          <w:szCs w:val="18"/>
        </w:rPr>
        <w:t xml:space="preserve">Scotsman</w:t>
      </w:r>
      <w:r>
        <w:rPr>
          <w:sz w:val="18"/>
          <w:szCs w:val="18"/>
        </w:rPr>
        <w:t xml:space="preserve">, 18 April 1946, 4.</w:t>
      </w:r>
    </w:p>
  </w:footnote>
  <w:footnote w:id="28">
    <w:p>
      <w:pPr>
        <w:pStyle w:val="footnote text"/>
        <w:ind w:hanging="400"/>
        <w:tabs>
          <w:tab w:val="left" w:pos="600"/>
        </w:tabs>
      </w:pPr>
      <w:r>
        <w:rPr>
          <w:rStyle w:val="footnote reference"/>
        </w:rPr>
        <w:footnoteRef/>
      </w:r>
      <w:r>
        <w:rPr>
          <w:rStyle w:val="footnote reference"/>
        </w:rPr>
        <w:tab/>
      </w:r>
      <w:r>
        <w:rPr>
          <w:sz w:val="18"/>
          <w:szCs w:val="18"/>
        </w:rPr>
        <w:t xml:space="preserve">‘Policy: Regional Directors' Meetings: Minutes: 1943-1946’, 6 June 1945, BBC WAC R34/735/4.</w:t>
      </w:r>
    </w:p>
  </w:footnote>
  <w:footnote w:id="29">
    <w:p>
      <w:pPr>
        <w:pStyle w:val="footnote text"/>
        <w:ind w:hanging="400"/>
        <w:tabs>
          <w:tab w:val="left" w:pos="600"/>
        </w:tabs>
      </w:pPr>
      <w:r>
        <w:rPr>
          <w:rStyle w:val="footnote reference"/>
        </w:rPr>
        <w:footnoteRef/>
      </w:r>
      <w:r>
        <w:rPr>
          <w:rStyle w:val="footnote reference"/>
        </w:rPr>
        <w:tab/>
      </w:r>
      <w:r>
        <w:rPr>
          <w:sz w:val="18"/>
          <w:szCs w:val="18"/>
        </w:rPr>
        <w:t xml:space="preserve">‘BBC in Scotland: appeal for “listening panel”’, </w:t>
      </w:r>
      <w:r>
        <w:rPr>
          <w:rStyle w:val="Emphasis"/>
          <w:sz w:val="18"/>
          <w:szCs w:val="18"/>
        </w:rPr>
        <w:t xml:space="preserve">Scotsman</w:t>
      </w:r>
      <w:r>
        <w:rPr>
          <w:sz w:val="18"/>
          <w:szCs w:val="18"/>
        </w:rPr>
        <w:t xml:space="preserve">, 15 October 1945, 3.</w:t>
      </w:r>
    </w:p>
  </w:footnote>
  <w:footnote w:id="3">
    <w:p>
      <w:pPr>
        <w:pStyle w:val="footnote text"/>
        <w:ind w:hanging="400"/>
        <w:tabs>
          <w:tab w:val="left" w:pos="600"/>
        </w:tabs>
      </w:pPr>
      <w:r>
        <w:rPr>
          <w:rStyle w:val="footnote reference"/>
        </w:rPr>
        <w:footnoteRef/>
      </w:r>
      <w:r>
        <w:rPr>
          <w:rStyle w:val="footnote reference"/>
        </w:rPr>
        <w:tab/>
      </w:r>
      <w:r>
        <w:rPr>
          <w:sz w:val="18"/>
          <w:szCs w:val="18"/>
        </w:rPr>
        <w:t xml:space="preserve">Regional Directors' Meeting, 5 September 1941, BBC WAC R34/735/3. On it sat the Scottish Director, Melville Dinwiddie; the Scottish Programme Director, Andrew Stewart; Assistant Controller (Scotland); and the Aberdeen Representative, Alex Swinton Paterson.</w:t>
      </w:r>
    </w:p>
  </w:footnote>
  <w:footnote w:id="30">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1">
        <w:r>
          <w:rPr>
            <w:rStyle w:val="Link"/>
            <w:sz w:val="18"/>
            <w:szCs w:val="18"/>
          </w:rPr>
          <w:t xml:space="preserve">Scots interest in Parliament: BBC survey result</w:t>
        </w:r>
      </w:hyperlink>
      <w:r>
        <w:rPr>
          <w:sz w:val="18"/>
          <w:szCs w:val="18"/>
        </w:rPr>
        <w:t xml:space="preserve">’, </w:t>
      </w:r>
      <w:r>
        <w:rPr>
          <w:rStyle w:val="Emphasis"/>
          <w:sz w:val="18"/>
          <w:szCs w:val="18"/>
        </w:rPr>
        <w:t xml:space="preserve">Glasgow Herald</w:t>
      </w:r>
      <w:r>
        <w:rPr>
          <w:sz w:val="18"/>
          <w:szCs w:val="18"/>
        </w:rPr>
        <w:t xml:space="preserve">, 8 December 1945, 2.</w:t>
      </w:r>
    </w:p>
  </w:footnote>
  <w:footnote w:id="31">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2">
        <w:r>
          <w:rPr>
            <w:rStyle w:val="Link"/>
            <w:sz w:val="18"/>
            <w:szCs w:val="18"/>
          </w:rPr>
          <w:t xml:space="preserve">Broadcasting in Scotland: Reply to Criticism</w:t>
        </w:r>
      </w:hyperlink>
      <w:r>
        <w:rPr>
          <w:sz w:val="18"/>
          <w:szCs w:val="18"/>
        </w:rPr>
        <w:t xml:space="preserve">’, </w:t>
      </w:r>
      <w:r>
        <w:rPr>
          <w:rStyle w:val="Emphasis"/>
          <w:sz w:val="18"/>
          <w:szCs w:val="18"/>
        </w:rPr>
        <w:t xml:space="preserve">Glasgow Herald</w:t>
      </w:r>
      <w:r>
        <w:rPr>
          <w:sz w:val="18"/>
          <w:szCs w:val="18"/>
        </w:rPr>
        <w:t xml:space="preserve">, 20 December 1945, 6.</w:t>
      </w:r>
    </w:p>
  </w:footnote>
  <w:footnote w:id="32">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3">
        <w:r>
          <w:rPr>
            <w:rStyle w:val="Link"/>
            <w:sz w:val="18"/>
            <w:szCs w:val="18"/>
          </w:rPr>
          <w:t xml:space="preserve">BBC policy</w:t>
        </w:r>
      </w:hyperlink>
      <w:r>
        <w:rPr>
          <w:sz w:val="18"/>
          <w:szCs w:val="18"/>
        </w:rPr>
        <w:t xml:space="preserve">’, </w:t>
      </w:r>
      <w:r>
        <w:rPr>
          <w:rStyle w:val="Emphasis"/>
          <w:sz w:val="18"/>
          <w:szCs w:val="18"/>
        </w:rPr>
        <w:t xml:space="preserve">Scotsman</w:t>
      </w:r>
      <w:r>
        <w:rPr>
          <w:sz w:val="18"/>
          <w:szCs w:val="18"/>
        </w:rPr>
        <w:t xml:space="preserve">, 3 July 1946, 4.</w:t>
      </w:r>
    </w:p>
  </w:footnote>
  <w:footnote w:id="33">
    <w:p>
      <w:pPr>
        <w:pStyle w:val="footnote text"/>
        <w:ind w:hanging="400"/>
        <w:tabs>
          <w:tab w:val="left" w:pos="600"/>
        </w:tabs>
      </w:pPr>
      <w:r>
        <w:rPr>
          <w:rStyle w:val="footnote reference"/>
        </w:rPr>
        <w:footnoteRef/>
      </w:r>
      <w:r>
        <w:rPr>
          <w:rStyle w:val="footnote reference"/>
        </w:rPr>
        <w:tab/>
      </w:r>
      <w:r>
        <w:rPr>
          <w:sz w:val="18"/>
          <w:szCs w:val="18"/>
        </w:rPr>
        <w:t xml:space="preserve">As a second choice, Dinwiddie proposed the former Secretary of State for Scotland, Thomas Johnston, but Johnston could not accept even the invitation of being an ordinary member on account of his commitments on other boards.</w:t>
      </w:r>
    </w:p>
  </w:footnote>
  <w:footnote w:id="34">
    <w:p>
      <w:pPr>
        <w:pStyle w:val="footnote text"/>
        <w:ind w:hanging="400"/>
        <w:tabs>
          <w:tab w:val="left" w:pos="600"/>
        </w:tabs>
      </w:pPr>
      <w:r>
        <w:rPr>
          <w:rStyle w:val="footnote reference"/>
        </w:rPr>
        <w:footnoteRef/>
      </w:r>
      <w:r>
        <w:rPr>
          <w:rStyle w:val="footnote reference"/>
        </w:rPr>
        <w:tab/>
      </w:r>
      <w:r>
        <w:rPr>
          <w:sz w:val="18"/>
          <w:szCs w:val="18"/>
        </w:rPr>
        <w:t xml:space="preserve">Dinwiddie to Director-General, 7 September 1946, BBC WAC R6/187.</w:t>
      </w:r>
    </w:p>
  </w:footnote>
  <w:footnote w:id="35">
    <w:p>
      <w:pPr>
        <w:pStyle w:val="footnote text"/>
        <w:ind w:hanging="400"/>
        <w:tabs>
          <w:tab w:val="left" w:pos="600"/>
        </w:tabs>
      </w:pPr>
      <w:r>
        <w:rPr>
          <w:rStyle w:val="footnote reference"/>
        </w:rPr>
        <w:footnoteRef/>
      </w:r>
      <w:r>
        <w:rPr>
          <w:rStyle w:val="footnote reference"/>
        </w:rPr>
        <w:tab/>
      </w:r>
      <w:r>
        <w:rPr>
          <w:sz w:val="18"/>
          <w:szCs w:val="18"/>
        </w:rPr>
        <w:t xml:space="preserve">Minutes of the Scottish Advisory Council, 8 July 1947, BBC WAC R6/188.</w:t>
      </w:r>
    </w:p>
  </w:footnote>
  <w:footnote w:id="36">
    <w:p>
      <w:pPr>
        <w:pStyle w:val="footnote text"/>
        <w:ind w:hanging="400"/>
        <w:tabs>
          <w:tab w:val="left" w:pos="600"/>
        </w:tabs>
      </w:pPr>
      <w:r>
        <w:rPr>
          <w:rStyle w:val="footnote reference"/>
        </w:rPr>
        <w:footnoteRef/>
      </w:r>
      <w:r>
        <w:rPr>
          <w:rStyle w:val="footnote reference"/>
        </w:rPr>
        <w:tab/>
      </w:r>
      <w:r>
        <w:rPr>
          <w:sz w:val="18"/>
          <w:szCs w:val="18"/>
        </w:rPr>
        <w:t xml:space="preserve">John Wilson, 'Sportsreel', </w:t>
      </w:r>
      <w:r>
        <w:rPr>
          <w:rStyle w:val="Emphasis"/>
          <w:sz w:val="18"/>
          <w:szCs w:val="18"/>
        </w:rPr>
        <w:t xml:space="preserve">Radio Times</w:t>
      </w:r>
      <w:r>
        <w:rPr>
          <w:sz w:val="18"/>
          <w:szCs w:val="18"/>
        </w:rPr>
        <w:t xml:space="preserve"> (Scottish edition), 29 November 1946, 4.</w:t>
      </w:r>
    </w:p>
  </w:footnote>
  <w:footnote w:id="37">
    <w:p>
      <w:pPr>
        <w:pStyle w:val="footnote text"/>
        <w:ind w:hanging="400"/>
        <w:tabs>
          <w:tab w:val="left" w:pos="600"/>
        </w:tabs>
      </w:pPr>
      <w:r>
        <w:rPr>
          <w:rStyle w:val="footnote reference"/>
        </w:rPr>
        <w:footnoteRef/>
      </w:r>
      <w:r>
        <w:rPr>
          <w:rStyle w:val="footnote reference"/>
        </w:rPr>
        <w:tab/>
      </w:r>
      <w:r>
        <w:rPr>
          <w:sz w:val="18"/>
          <w:szCs w:val="18"/>
        </w:rPr>
        <w:t xml:space="preserve">Briefing note on Scottish sport for the Scottish Advisory Council, 11 April 1947, BBC WAC R6/187.</w:t>
      </w:r>
    </w:p>
  </w:footnote>
  <w:footnote w:id="38">
    <w:p>
      <w:pPr>
        <w:pStyle w:val="footnote text"/>
        <w:ind w:hanging="400"/>
        <w:tabs>
          <w:tab w:val="left" w:pos="600"/>
        </w:tabs>
      </w:pPr>
      <w:r>
        <w:rPr>
          <w:rStyle w:val="footnote reference"/>
        </w:rPr>
        <w:footnoteRef/>
      </w:r>
      <w:r>
        <w:rPr>
          <w:rStyle w:val="footnote reference"/>
        </w:rPr>
        <w:tab/>
      </w:r>
      <w:r>
        <w:rPr>
          <w:sz w:val="18"/>
          <w:szCs w:val="18"/>
        </w:rPr>
        <w:t xml:space="preserve">The winning play, </w:t>
      </w:r>
      <w:r>
        <w:rPr>
          <w:rStyle w:val="Emphasis"/>
          <w:sz w:val="18"/>
          <w:szCs w:val="18"/>
        </w:rPr>
        <w:t xml:space="preserve">Lives o’ Men</w:t>
      </w:r>
      <w:r>
        <w:rPr>
          <w:sz w:val="18"/>
          <w:szCs w:val="18"/>
        </w:rPr>
        <w:t xml:space="preserve">, which was set in the hard North-East country, was written by Sinclair Gauldie, a Dundee Architect who went on to become one of the leading figures in post-war Scottish architecture. The runner-up, </w:t>
      </w:r>
      <w:r>
        <w:rPr>
          <w:rStyle w:val="Emphasis"/>
          <w:sz w:val="18"/>
          <w:szCs w:val="18"/>
        </w:rPr>
        <w:t xml:space="preserve">Storm over Brackenridge</w:t>
      </w:r>
      <w:r>
        <w:rPr>
          <w:sz w:val="18"/>
          <w:szCs w:val="18"/>
        </w:rPr>
        <w:t xml:space="preserve">, by Douglas Baird from Annan in Dumfries and Galloway, was a story of poachers in the Borders. Both were broadcast on the Scottish Home Service but neither winner went on to become playwrights.</w:t>
      </w:r>
    </w:p>
  </w:footnote>
  <w:footnote w:id="39">
    <w:p>
      <w:pPr>
        <w:pStyle w:val="footnote text"/>
        <w:ind w:hanging="400"/>
        <w:tabs>
          <w:tab w:val="left" w:pos="600"/>
        </w:tabs>
      </w:pPr>
      <w:r>
        <w:rPr>
          <w:rStyle w:val="footnote reference"/>
        </w:rPr>
        <w:footnoteRef/>
      </w:r>
      <w:r>
        <w:rPr>
          <w:rStyle w:val="footnote reference"/>
        </w:rPr>
        <w:tab/>
      </w:r>
      <w:r>
        <w:rPr>
          <w:sz w:val="18"/>
          <w:szCs w:val="18"/>
        </w:rPr>
        <w:t xml:space="preserve">Andrew Stewart, ‘Edinburgh International Festival of Music and Drama’, </w:t>
      </w:r>
      <w:r>
        <w:rPr>
          <w:rStyle w:val="Emphasis"/>
          <w:sz w:val="18"/>
          <w:szCs w:val="18"/>
        </w:rPr>
        <w:t xml:space="preserve">Radio Times</w:t>
      </w:r>
      <w:r>
        <w:rPr>
          <w:sz w:val="18"/>
          <w:szCs w:val="18"/>
        </w:rPr>
        <w:t xml:space="preserve"> (Scottish edition), 22 August 1947, 1.</w:t>
      </w:r>
    </w:p>
  </w:footnote>
  <w:footnote w:id="4">
    <w:p>
      <w:pPr>
        <w:pStyle w:val="footnote text"/>
        <w:ind w:hanging="400"/>
        <w:tabs>
          <w:tab w:val="left" w:pos="600"/>
        </w:tabs>
      </w:pPr>
      <w:r>
        <w:rPr>
          <w:rStyle w:val="footnote reference"/>
        </w:rPr>
        <w:footnoteRef/>
      </w:r>
      <w:r>
        <w:rPr>
          <w:rStyle w:val="footnote reference"/>
        </w:rPr>
        <w:tab/>
      </w:r>
      <w:r>
        <w:rPr>
          <w:sz w:val="18"/>
          <w:szCs w:val="18"/>
        </w:rPr>
        <w:t xml:space="preserve">Notes on second meeting of post-war committee held on 10 March 1943, R34/731/3.</w:t>
      </w:r>
    </w:p>
  </w:footnote>
  <w:footnote w:id="40">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This is the Scottish Home Service</w:t>
      </w:r>
      <w:r>
        <w:rPr>
          <w:sz w:val="18"/>
          <w:szCs w:val="18"/>
        </w:rPr>
        <w:t xml:space="preserve"> (Edinburgh: BBC, 1946), 37.</w:t>
      </w:r>
    </w:p>
  </w:footnote>
  <w:footnote w:id="41">
    <w:p>
      <w:pPr>
        <w:pStyle w:val="footnote text"/>
        <w:ind w:hanging="400"/>
        <w:tabs>
          <w:tab w:val="left" w:pos="600"/>
        </w:tabs>
      </w:pPr>
      <w:r>
        <w:rPr>
          <w:rStyle w:val="footnote reference"/>
        </w:rPr>
        <w:footnoteRef/>
      </w:r>
      <w:r>
        <w:rPr>
          <w:rStyle w:val="footnote reference"/>
        </w:rPr>
        <w:tab/>
      </w:r>
      <w:r>
        <w:rPr>
          <w:sz w:val="18"/>
          <w:szCs w:val="18"/>
        </w:rPr>
        <w:t xml:space="preserve">‘Scotland on the Air’, </w:t>
      </w:r>
      <w:r>
        <w:rPr>
          <w:rStyle w:val="Emphasis"/>
          <w:sz w:val="18"/>
          <w:szCs w:val="18"/>
        </w:rPr>
        <w:t xml:space="preserve">Radio Times</w:t>
      </w:r>
      <w:r>
        <w:rPr>
          <w:sz w:val="18"/>
          <w:szCs w:val="18"/>
        </w:rPr>
        <w:t xml:space="preserve"> (Scottish edition), 26 December 1947, 5.</w:t>
      </w:r>
    </w:p>
  </w:footnote>
  <w:footnote w:id="42">
    <w:p>
      <w:pPr>
        <w:pStyle w:val="footnote text"/>
        <w:ind w:hanging="400"/>
        <w:tabs>
          <w:tab w:val="left" w:pos="600"/>
        </w:tabs>
      </w:pPr>
      <w:r>
        <w:rPr>
          <w:rStyle w:val="footnote reference"/>
        </w:rPr>
        <w:footnoteRef/>
      </w:r>
      <w:r>
        <w:rPr>
          <w:rStyle w:val="footnote reference"/>
        </w:rPr>
        <w:tab/>
      </w:r>
      <w:r>
        <w:rPr>
          <w:sz w:val="18"/>
          <w:szCs w:val="18"/>
        </w:rPr>
        <w:t xml:space="preserve">‘Scottish broadcasts’, </w:t>
      </w:r>
      <w:r>
        <w:rPr>
          <w:rStyle w:val="Emphasis"/>
          <w:sz w:val="18"/>
          <w:szCs w:val="18"/>
        </w:rPr>
        <w:t xml:space="preserve">Scotsman</w:t>
      </w:r>
      <w:r>
        <w:rPr>
          <w:sz w:val="18"/>
          <w:szCs w:val="18"/>
        </w:rPr>
        <w:t xml:space="preserve">, 29 July 1947, 4.</w:t>
      </w:r>
    </w:p>
  </w:footnote>
  <w:footnote w:id="43">
    <w:p>
      <w:pPr>
        <w:pStyle w:val="footnote text"/>
        <w:ind w:hanging="400"/>
        <w:tabs>
          <w:tab w:val="left" w:pos="600"/>
        </w:tabs>
      </w:pPr>
      <w:r>
        <w:rPr>
          <w:rStyle w:val="footnote reference"/>
        </w:rPr>
        <w:footnoteRef/>
      </w:r>
      <w:r>
        <w:rPr>
          <w:rStyle w:val="footnote reference"/>
        </w:rPr>
        <w:tab/>
      </w:r>
      <w:r>
        <w:rPr>
          <w:sz w:val="18"/>
          <w:szCs w:val="18"/>
        </w:rPr>
        <w:t xml:space="preserve">‘A Scottish Discussion Programme’, </w:t>
      </w:r>
      <w:r>
        <w:rPr>
          <w:rStyle w:val="Emphasis"/>
          <w:sz w:val="18"/>
          <w:szCs w:val="18"/>
        </w:rPr>
        <w:t xml:space="preserve">Radio Times</w:t>
      </w:r>
      <w:r>
        <w:rPr>
          <w:sz w:val="18"/>
          <w:szCs w:val="18"/>
        </w:rPr>
        <w:t xml:space="preserve"> (Scottish edition), 21 September 1951, 19.</w:t>
      </w:r>
    </w:p>
  </w:footnote>
  <w:footnote w:id="44">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4">
        <w:r>
          <w:rPr>
            <w:rStyle w:val="Link"/>
            <w:sz w:val="18"/>
            <w:szCs w:val="18"/>
          </w:rPr>
          <w:t xml:space="preserve">Scots Broadcast Too Frivolous</w:t>
        </w:r>
      </w:hyperlink>
      <w:r>
        <w:rPr>
          <w:sz w:val="18"/>
          <w:szCs w:val="18"/>
        </w:rPr>
        <w:t xml:space="preserve">’, </w:t>
      </w:r>
      <w:r>
        <w:rPr>
          <w:rStyle w:val="Emphasis"/>
          <w:sz w:val="18"/>
          <w:szCs w:val="18"/>
        </w:rPr>
        <w:t xml:space="preserve">Glasgow Herald</w:t>
      </w:r>
      <w:r>
        <w:rPr>
          <w:sz w:val="18"/>
          <w:szCs w:val="18"/>
        </w:rPr>
        <w:t xml:space="preserve">, 23 October 1953, 5.</w:t>
      </w:r>
    </w:p>
  </w:footnote>
  <w:footnote w:id="45">
    <w:p>
      <w:pPr>
        <w:pStyle w:val="footnote text"/>
        <w:ind w:hanging="400"/>
        <w:tabs>
          <w:tab w:val="left" w:pos="600"/>
        </w:tabs>
      </w:pPr>
      <w:r>
        <w:rPr>
          <w:rStyle w:val="footnote reference"/>
        </w:rPr>
        <w:footnoteRef/>
      </w:r>
      <w:r>
        <w:rPr>
          <w:rStyle w:val="footnote reference"/>
        </w:rPr>
        <w:tab/>
      </w:r>
      <w:r>
        <w:rPr>
          <w:sz w:val="18"/>
          <w:szCs w:val="18"/>
        </w:rPr>
        <w:t xml:space="preserve">BBC Annual Report and Accounts for 1945–46, Cmd. 6985, 21; ‘</w:t>
      </w:r>
      <w:hyperlink r:id="rId15">
        <w:r>
          <w:rPr>
            <w:rStyle w:val="Link"/>
            <w:sz w:val="18"/>
            <w:szCs w:val="18"/>
          </w:rPr>
          <w:t xml:space="preserve">Scottish share of air waves doubled</w:t>
        </w:r>
      </w:hyperlink>
      <w:r>
        <w:rPr>
          <w:sz w:val="18"/>
          <w:szCs w:val="18"/>
        </w:rPr>
        <w:t xml:space="preserve">’, </w:t>
      </w:r>
      <w:r>
        <w:rPr>
          <w:rStyle w:val="Emphasis"/>
          <w:sz w:val="18"/>
          <w:szCs w:val="18"/>
        </w:rPr>
        <w:t xml:space="preserve">Press &amp; Journal</w:t>
      </w:r>
      <w:r>
        <w:rPr>
          <w:sz w:val="18"/>
          <w:szCs w:val="18"/>
        </w:rPr>
        <w:t xml:space="preserve">, 29 July 1947, 4.</w:t>
      </w:r>
    </w:p>
  </w:footnote>
  <w:footnote w:id="46">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6">
        <w:r>
          <w:rPr>
            <w:rStyle w:val="Link"/>
            <w:sz w:val="18"/>
            <w:szCs w:val="18"/>
          </w:rPr>
          <w:t xml:space="preserve">Festival broadcasts: Mr Dinwiddie on Future Plans</w:t>
        </w:r>
      </w:hyperlink>
      <w:r>
        <w:rPr>
          <w:sz w:val="18"/>
          <w:szCs w:val="18"/>
        </w:rPr>
        <w:t xml:space="preserve">’, </w:t>
      </w:r>
      <w:r>
        <w:rPr>
          <w:rStyle w:val="Emphasis"/>
          <w:sz w:val="18"/>
          <w:szCs w:val="18"/>
        </w:rPr>
        <w:t xml:space="preserve">Scotsman</w:t>
      </w:r>
      <w:r>
        <w:rPr>
          <w:sz w:val="18"/>
          <w:szCs w:val="18"/>
        </w:rPr>
        <w:t xml:space="preserve">, 29 July 1947, 4. The 40–44 hours were not all on the Scottish Home Service, however; some were on the Light, Third and overseas services.</w:t>
      </w:r>
    </w:p>
  </w:footnote>
  <w:footnote w:id="47">
    <w:p>
      <w:pPr>
        <w:pStyle w:val="footnote text"/>
        <w:ind w:hanging="400"/>
        <w:tabs>
          <w:tab w:val="left" w:pos="600"/>
        </w:tabs>
      </w:pPr>
      <w:r>
        <w:rPr>
          <w:rStyle w:val="footnote reference"/>
        </w:rPr>
        <w:footnoteRef/>
      </w:r>
      <w:r>
        <w:rPr>
          <w:rStyle w:val="footnote reference"/>
        </w:rPr>
        <w:tab/>
      </w:r>
      <w:r>
        <w:rPr>
          <w:sz w:val="18"/>
          <w:szCs w:val="18"/>
        </w:rPr>
        <w:t xml:space="preserve">Highet had calculated that the ‘average daily Scottish time’ was just short of three hours. Three hours out of the five hours of ‘peak time’ therefore equals 60 per cent.</w:t>
      </w:r>
    </w:p>
  </w:footnote>
  <w:footnote w:id="48">
    <w:p>
      <w:pPr>
        <w:pStyle w:val="footnote text"/>
        <w:ind w:hanging="400"/>
        <w:tabs>
          <w:tab w:val="left" w:pos="600"/>
        </w:tabs>
      </w:pPr>
      <w:r>
        <w:rPr>
          <w:rStyle w:val="footnote reference"/>
        </w:rPr>
        <w:footnoteRef/>
      </w:r>
      <w:r>
        <w:rPr>
          <w:rStyle w:val="footnote reference"/>
        </w:rPr>
        <w:tab/>
      </w:r>
      <w:r>
        <w:rPr>
          <w:sz w:val="18"/>
          <w:szCs w:val="18"/>
        </w:rPr>
        <w:t xml:space="preserve">‘General broadcast policy in Scotland’, SAC/1/48; Minutes of a meeting of the Scottish Advisory Council, 9 March 1948, BBC WAC R6/188.</w:t>
      </w:r>
    </w:p>
  </w:footnote>
  <w:footnote w:id="49">
    <w:p>
      <w:pPr>
        <w:pStyle w:val="footnote text"/>
        <w:ind w:hanging="400"/>
        <w:tabs>
          <w:tab w:val="left" w:pos="600"/>
        </w:tabs>
      </w:pPr>
      <w:r>
        <w:rPr>
          <w:rStyle w:val="footnote reference"/>
        </w:rPr>
        <w:footnoteRef/>
      </w:r>
      <w:r>
        <w:rPr>
          <w:rStyle w:val="footnote reference"/>
        </w:rPr>
        <w:tab/>
      </w:r>
      <w:r>
        <w:rPr>
          <w:sz w:val="18"/>
          <w:szCs w:val="18"/>
        </w:rPr>
        <w:t xml:space="preserve">‘Scots Wha Hae: Andrew Stewart’, </w:t>
      </w:r>
      <w:r>
        <w:rPr>
          <w:rStyle w:val="Emphasis"/>
          <w:sz w:val="18"/>
          <w:szCs w:val="18"/>
        </w:rPr>
        <w:t xml:space="preserve">The Scots Review</w:t>
      </w:r>
      <w:r>
        <w:rPr>
          <w:sz w:val="18"/>
          <w:szCs w:val="18"/>
        </w:rPr>
        <w:t xml:space="preserve">, November 1947, 102.</w:t>
      </w:r>
    </w:p>
  </w:footnote>
  <w:footnote w:id="5">
    <w:p>
      <w:pPr>
        <w:pStyle w:val="footnote text"/>
        <w:ind w:hanging="400"/>
        <w:tabs>
          <w:tab w:val="left" w:pos="600"/>
        </w:tabs>
      </w:pPr>
      <w:r>
        <w:rPr>
          <w:rStyle w:val="footnote reference"/>
        </w:rPr>
        <w:footnoteRef/>
      </w:r>
      <w:r>
        <w:rPr>
          <w:rStyle w:val="footnote reference"/>
        </w:rPr>
        <w:tab/>
      </w:r>
      <w:r>
        <w:rPr>
          <w:sz w:val="18"/>
          <w:szCs w:val="18"/>
        </w:rPr>
        <w:t xml:space="preserve">‘Notes on meeting of post-war committee held on Wednesday, 14th April, 1943’, BBC WAC R34/731/3. The meeting was considering a response to a paper by the director-general, Robert Foot, on the BBC’s post-war plans.</w:t>
      </w:r>
    </w:p>
  </w:footnote>
  <w:footnote w:id="50">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7">
        <w:r>
          <w:rPr>
            <w:rStyle w:val="Link"/>
            <w:sz w:val="18"/>
            <w:szCs w:val="18"/>
          </w:rPr>
          <w:t xml:space="preserve">BBC and the Scottish Orchestra</w:t>
        </w:r>
      </w:hyperlink>
      <w:r>
        <w:rPr>
          <w:sz w:val="18"/>
          <w:szCs w:val="18"/>
        </w:rPr>
        <w:t xml:space="preserve">’, </w:t>
      </w:r>
      <w:r>
        <w:rPr>
          <w:rStyle w:val="Emphasis"/>
          <w:sz w:val="18"/>
          <w:szCs w:val="18"/>
        </w:rPr>
        <w:t xml:space="preserve">Scotsman</w:t>
      </w:r>
      <w:r>
        <w:rPr>
          <w:sz w:val="18"/>
          <w:szCs w:val="18"/>
        </w:rPr>
        <w:t xml:space="preserve">, 16 March 1946, 6.</w:t>
      </w:r>
    </w:p>
  </w:footnote>
  <w:footnote w:id="51">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7">
        <w:r>
          <w:rPr>
            <w:rStyle w:val="Link"/>
            <w:sz w:val="18"/>
            <w:szCs w:val="18"/>
          </w:rPr>
          <w:t xml:space="preserve">Revie on Radio</w:t>
        </w:r>
      </w:hyperlink>
      <w:r>
        <w:rPr>
          <w:sz w:val="18"/>
          <w:szCs w:val="18"/>
        </w:rPr>
        <w:t xml:space="preserve">’, </w:t>
      </w:r>
      <w:r>
        <w:rPr>
          <w:rStyle w:val="Emphasis"/>
          <w:sz w:val="18"/>
          <w:szCs w:val="18"/>
        </w:rPr>
        <w:t xml:space="preserve">Evening Express</w:t>
      </w:r>
      <w:r>
        <w:rPr>
          <w:sz w:val="18"/>
          <w:szCs w:val="18"/>
        </w:rPr>
        <w:t xml:space="preserve">, 7 September 1951, 3.</w:t>
      </w:r>
    </w:p>
  </w:footnote>
  <w:footnote w:id="52">
    <w:p>
      <w:pPr>
        <w:pStyle w:val="footnote text"/>
        <w:ind w:hanging="400"/>
        <w:tabs>
          <w:tab w:val="left" w:pos="600"/>
        </w:tabs>
      </w:pPr>
      <w:r>
        <w:rPr>
          <w:rStyle w:val="footnote reference"/>
        </w:rPr>
        <w:footnoteRef/>
      </w:r>
      <w:r>
        <w:rPr>
          <w:rStyle w:val="footnote reference"/>
        </w:rPr>
        <w:tab/>
      </w:r>
      <w:r>
        <w:rPr>
          <w:sz w:val="18"/>
          <w:szCs w:val="18"/>
        </w:rPr>
        <w:t xml:space="preserve">Logan to Fraser, 18 November 1952, and reply, 20 November, BBC WAC SC31/108/1.</w:t>
      </w:r>
    </w:p>
  </w:footnote>
  <w:footnote w:id="53">
    <w:p>
      <w:pPr>
        <w:pStyle w:val="footnote text"/>
        <w:ind w:hanging="400"/>
        <w:tabs>
          <w:tab w:val="left" w:pos="600"/>
        </w:tabs>
      </w:pPr>
      <w:r>
        <w:rPr>
          <w:rStyle w:val="footnote reference"/>
        </w:rPr>
        <w:footnoteRef/>
      </w:r>
      <w:r>
        <w:rPr>
          <w:rStyle w:val="footnote reference"/>
        </w:rPr>
        <w:tab/>
      </w:r>
      <w:r>
        <w:rPr>
          <w:sz w:val="18"/>
          <w:szCs w:val="18"/>
        </w:rPr>
        <w:t xml:space="preserve">‘Variety in the Scottish Home Service', Broadcasting Council for Scotland, BCS/11/53, 12 June 1953, BBC WAC R6/8/1.</w:t>
      </w:r>
    </w:p>
  </w:footnote>
  <w:footnote w:id="54">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8">
        <w:r>
          <w:rPr>
            <w:rStyle w:val="Link"/>
            <w:sz w:val="18"/>
            <w:szCs w:val="18"/>
          </w:rPr>
          <w:t xml:space="preserve">”Sausages is the Boys" — This Education's Smashin', Intit?</w:t>
        </w:r>
      </w:hyperlink>
      <w:r>
        <w:rPr>
          <w:sz w:val="18"/>
          <w:szCs w:val="18"/>
        </w:rPr>
        <w:t xml:space="preserve">’, </w:t>
      </w:r>
      <w:r>
        <w:rPr>
          <w:rStyle w:val="Emphasis"/>
          <w:sz w:val="18"/>
          <w:szCs w:val="18"/>
        </w:rPr>
        <w:t xml:space="preserve">Evening Times</w:t>
      </w:r>
      <w:r>
        <w:rPr>
          <w:sz w:val="18"/>
          <w:szCs w:val="18"/>
        </w:rPr>
        <w:t xml:space="preserve">, 29 June 1954, 9.</w:t>
      </w:r>
    </w:p>
  </w:footnote>
  <w:footnote w:id="55">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Report of the Broadcasting Committee,</w:t>
      </w:r>
    </w:p>
    <w:p>
      <w:pPr>
        <w:pStyle w:val="footnote text"/>
        <w:spacing w:line="240" w:lineRule="atLeast"/>
      </w:pPr>
      <w:r>
        <w:rPr>
          <w:rStyle w:val="Emphasis"/>
          <w:sz w:val="18"/>
          <w:szCs w:val="18"/>
        </w:rPr>
        <w:t xml:space="preserve">1949</w:t>
      </w:r>
      <w:r>
        <w:rPr>
          <w:sz w:val="18"/>
          <w:szCs w:val="18"/>
        </w:rPr>
        <w:t xml:space="preserve"> (Cmd. 8116, 1951), 157–161.</w:t>
      </w:r>
    </w:p>
  </w:footnote>
  <w:footnote w:id="56">
    <w:p>
      <w:pPr>
        <w:pStyle w:val="footnote text"/>
        <w:ind w:hanging="400"/>
        <w:tabs>
          <w:tab w:val="left" w:pos="600"/>
        </w:tabs>
      </w:pPr>
      <w:r>
        <w:rPr>
          <w:rStyle w:val="footnote reference"/>
        </w:rPr>
        <w:footnoteRef/>
      </w:r>
      <w:r>
        <w:rPr>
          <w:rStyle w:val="footnote reference"/>
        </w:rPr>
        <w:tab/>
      </w:r>
      <w:r>
        <w:rPr>
          <w:sz w:val="18"/>
          <w:szCs w:val="18"/>
        </w:rPr>
        <w:t xml:space="preserve">Postmaster-General, </w:t>
      </w:r>
      <w:r>
        <w:rPr>
          <w:rStyle w:val="Emphasis"/>
          <w:sz w:val="18"/>
          <w:szCs w:val="18"/>
        </w:rPr>
        <w:t xml:space="preserve">Broadcasting: Memorandum on the Report of the Broadcasting Committee, 1949</w:t>
      </w:r>
      <w:r>
        <w:rPr>
          <w:sz w:val="18"/>
          <w:szCs w:val="18"/>
        </w:rPr>
        <w:t xml:space="preserve"> (Cmd. 8291, 1951), p. 6.</w:t>
      </w:r>
    </w:p>
  </w:footnote>
  <w:footnote w:id="57">
    <w:p>
      <w:pPr>
        <w:pStyle w:val="footnote text"/>
        <w:ind w:hanging="400"/>
        <w:tabs>
          <w:tab w:val="left" w:pos="600"/>
        </w:tabs>
      </w:pPr>
      <w:r>
        <w:rPr>
          <w:rStyle w:val="footnote reference"/>
        </w:rPr>
        <w:footnoteRef/>
      </w:r>
      <w:r>
        <w:rPr>
          <w:rStyle w:val="footnote reference"/>
        </w:rPr>
        <w:tab/>
      </w:r>
      <w:r>
        <w:rPr>
          <w:sz w:val="18"/>
          <w:szCs w:val="18"/>
        </w:rPr>
        <w:t xml:space="preserve">Postmaster-General, </w:t>
      </w:r>
      <w:r>
        <w:rPr>
          <w:rStyle w:val="Emphasis"/>
          <w:sz w:val="18"/>
          <w:szCs w:val="18"/>
        </w:rPr>
        <w:t xml:space="preserve">Broadcasting: Memorandum on the Report of the Broadcasting Committee, 1949</w:t>
      </w:r>
      <w:r>
        <w:rPr>
          <w:sz w:val="18"/>
          <w:szCs w:val="18"/>
        </w:rPr>
        <w:t xml:space="preserve"> (Cmd. 8550, 1952), p.6.</w:t>
      </w:r>
    </w:p>
  </w:footnote>
  <w:footnote w:id="58">
    <w:p>
      <w:pPr>
        <w:pStyle w:val="footnote text"/>
        <w:ind w:hanging="400"/>
        <w:tabs>
          <w:tab w:val="left" w:pos="600"/>
        </w:tabs>
      </w:pPr>
      <w:r>
        <w:rPr>
          <w:rStyle w:val="footnote reference"/>
        </w:rPr>
        <w:footnoteRef/>
      </w:r>
      <w:r>
        <w:rPr>
          <w:rStyle w:val="footnote reference"/>
        </w:rPr>
        <w:tab/>
      </w:r>
      <w:r>
        <w:rPr>
          <w:sz w:val="18"/>
          <w:szCs w:val="18"/>
        </w:rPr>
        <w:t xml:space="preserve">The vote share was achieved among mainly Unionist MPs, but also six candidates standing under a National Liberal &amp; Conservative banner.</w:t>
      </w:r>
    </w:p>
  </w:footnote>
  <w:footnote w:id="59">
    <w:p>
      <w:pPr>
        <w:pStyle w:val="footnote text"/>
        <w:ind w:hanging="400"/>
        <w:tabs>
          <w:tab w:val="left" w:pos="600"/>
        </w:tabs>
      </w:pPr>
      <w:r>
        <w:rPr>
          <w:rStyle w:val="footnote reference"/>
        </w:rPr>
        <w:footnoteRef/>
      </w:r>
      <w:r>
        <w:rPr>
          <w:rStyle w:val="footnote reference"/>
        </w:rPr>
        <w:tab/>
      </w:r>
      <w:r>
        <w:rPr>
          <w:sz w:val="18"/>
          <w:szCs w:val="18"/>
        </w:rPr>
        <w:t xml:space="preserve">The policy was approved by Unionist party members at a private conference in Glasgow held on 28 November 1949.</w:t>
      </w:r>
    </w:p>
  </w:footnote>
  <w:footnote w:id="6">
    <w:p>
      <w:pPr>
        <w:pStyle w:val="footnote text"/>
        <w:ind w:hanging="400"/>
        <w:tabs>
          <w:tab w:val="left" w:pos="600"/>
        </w:tabs>
      </w:pPr>
      <w:r>
        <w:rPr>
          <w:rStyle w:val="footnote reference"/>
        </w:rPr>
        <w:footnoteRef/>
      </w:r>
      <w:r>
        <w:rPr>
          <w:rStyle w:val="footnote reference"/>
        </w:rPr>
        <w:tab/>
      </w:r>
      <w:r>
        <w:rPr>
          <w:sz w:val="18"/>
          <w:szCs w:val="18"/>
        </w:rPr>
        <w:t xml:space="preserve">Foot manuscript, 172-3; cited in Briggs, 490.</w:t>
      </w:r>
    </w:p>
  </w:footnote>
  <w:footnote w:id="60">
    <w:p>
      <w:pPr>
        <w:pStyle w:val="footnote text"/>
        <w:ind w:hanging="400"/>
        <w:tabs>
          <w:tab w:val="left" w:pos="600"/>
        </w:tabs>
      </w:pPr>
      <w:r>
        <w:rPr>
          <w:rStyle w:val="footnote reference"/>
        </w:rPr>
        <w:footnoteRef/>
      </w:r>
      <w:r>
        <w:rPr>
          <w:rStyle w:val="footnote reference"/>
        </w:rPr>
        <w:tab/>
      </w:r>
      <w:r>
        <w:rPr>
          <w:rStyle w:val="Emphasis"/>
          <w:sz w:val="18"/>
          <w:szCs w:val="18"/>
        </w:rPr>
        <w:t xml:space="preserve">Report of the Royal Commission on Scottish Affairs 1952–1954</w:t>
      </w:r>
      <w:r>
        <w:rPr>
          <w:sz w:val="18"/>
          <w:szCs w:val="18"/>
        </w:rPr>
        <w:t xml:space="preserve"> (Cmd. 9212, 1954), 12.</w:t>
      </w:r>
    </w:p>
  </w:footnote>
  <w:footnote w:id="61">
    <w:p>
      <w:pPr>
        <w:pStyle w:val="footnote text"/>
        <w:ind w:hanging="400"/>
        <w:tabs>
          <w:tab w:val="left" w:pos="600"/>
        </w:tabs>
      </w:pPr>
      <w:r>
        <w:rPr>
          <w:rStyle w:val="footnote reference"/>
        </w:rPr>
        <w:footnoteRef/>
      </w:r>
      <w:r>
        <w:rPr>
          <w:rStyle w:val="footnote reference"/>
        </w:rPr>
        <w:tab/>
      </w:r>
      <w:r>
        <w:rPr>
          <w:sz w:val="18"/>
          <w:szCs w:val="18"/>
        </w:rPr>
        <w:t xml:space="preserve">‘Scottish News Bulletins’, Broadcasting Council for Scotland, BCS/4/54, 18 February 1954, BBC WAC R6/8/1.</w:t>
      </w:r>
    </w:p>
  </w:footnote>
  <w:footnote w:id="62">
    <w:p>
      <w:pPr>
        <w:pStyle w:val="footnote text"/>
        <w:ind w:hanging="400"/>
        <w:tabs>
          <w:tab w:val="left" w:pos="600"/>
        </w:tabs>
      </w:pPr>
      <w:r>
        <w:rPr>
          <w:rStyle w:val="footnote reference"/>
        </w:rPr>
        <w:footnoteRef/>
      </w:r>
      <w:r>
        <w:rPr>
          <w:rStyle w:val="footnote reference"/>
        </w:rPr>
        <w:tab/>
      </w:r>
      <w:r>
        <w:rPr>
          <w:sz w:val="18"/>
          <w:szCs w:val="18"/>
        </w:rPr>
        <w:t xml:space="preserve">Ian Levitt, ‘Milne, Sir David (1896–1972)’, </w:t>
      </w:r>
      <w:r>
        <w:rPr>
          <w:rStyle w:val="Emphasis"/>
          <w:sz w:val="18"/>
          <w:szCs w:val="18"/>
        </w:rPr>
        <w:t xml:space="preserve">Oxford Dictionary of National Biography</w:t>
      </w:r>
      <w:r>
        <w:rPr>
          <w:sz w:val="18"/>
          <w:szCs w:val="18"/>
        </w:rPr>
        <w:t xml:space="preserve">, (Oxford University Press: September 2004). Milne would later become the BBC’s National Governor for Scotland, 1960–5.</w:t>
      </w:r>
    </w:p>
  </w:footnote>
  <w:footnote w:id="63">
    <w:p>
      <w:pPr>
        <w:pStyle w:val="footnote text"/>
        <w:ind w:hanging="400"/>
        <w:tabs>
          <w:tab w:val="left" w:pos="600"/>
        </w:tabs>
      </w:pPr>
      <w:r>
        <w:rPr>
          <w:rStyle w:val="footnote reference"/>
        </w:rPr>
        <w:footnoteRef/>
      </w:r>
      <w:r>
        <w:rPr>
          <w:rStyle w:val="footnote reference"/>
        </w:rPr>
        <w:tab/>
      </w:r>
      <w:r>
        <w:rPr>
          <w:sz w:val="18"/>
          <w:szCs w:val="18"/>
        </w:rPr>
        <w:t xml:space="preserve">Minutes of meetings of the Broadcasting Council for Scotland, 22 January, 26 March &amp; 30 April 1954, BBC WAC R6/8/1.</w:t>
      </w:r>
    </w:p>
  </w:footnote>
  <w:footnote w:id="64">
    <w:p>
      <w:pPr>
        <w:pStyle w:val="footnote text"/>
        <w:ind w:hanging="400"/>
        <w:tabs>
          <w:tab w:val="left" w:pos="600"/>
        </w:tabs>
      </w:pPr>
      <w:r>
        <w:rPr>
          <w:rStyle w:val="footnote reference"/>
        </w:rPr>
        <w:footnoteRef/>
      </w:r>
      <w:r>
        <w:rPr>
          <w:rStyle w:val="footnote reference"/>
        </w:rPr>
        <w:tab/>
      </w:r>
      <w:r>
        <w:rPr>
          <w:sz w:val="18"/>
          <w:szCs w:val="18"/>
        </w:rPr>
        <w:t xml:space="preserve">Report of a meeting to discuss finance, Broadcasting Council for Scotland, 27 January 1953, BBC WAC R6/8/1.</w:t>
      </w:r>
    </w:p>
  </w:footnote>
  <w:footnote w:id="65">
    <w:p>
      <w:pPr>
        <w:pStyle w:val="footnote text"/>
        <w:ind w:hanging="400"/>
        <w:tabs>
          <w:tab w:val="left" w:pos="600"/>
        </w:tabs>
      </w:pPr>
      <w:r>
        <w:rPr>
          <w:rStyle w:val="footnote reference"/>
        </w:rPr>
        <w:footnoteRef/>
      </w:r>
      <w:r>
        <w:rPr>
          <w:rStyle w:val="footnote reference"/>
        </w:rPr>
        <w:tab/>
      </w:r>
      <w:r>
        <w:rPr>
          <w:sz w:val="18"/>
          <w:szCs w:val="18"/>
        </w:rPr>
        <w:t xml:space="preserve">'Audience Research', BBC Scottish Advisory Council, paper SAC/2/52, March 1952.</w:t>
      </w:r>
    </w:p>
  </w:footnote>
  <w:footnote w:id="7">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1">
        <w:r>
          <w:rPr>
            <w:rStyle w:val="Link"/>
            <w:sz w:val="18"/>
            <w:szCs w:val="18"/>
          </w:rPr>
          <w:t xml:space="preserve">BBC chief promises better radio programmes’</w:t>
        </w:r>
      </w:hyperlink>
      <w:r>
        <w:rPr>
          <w:sz w:val="18"/>
          <w:szCs w:val="18"/>
        </w:rPr>
        <w:t xml:space="preserve">, </w:t>
      </w:r>
      <w:r>
        <w:rPr>
          <w:rStyle w:val="Emphasis"/>
          <w:sz w:val="18"/>
          <w:szCs w:val="18"/>
        </w:rPr>
        <w:t xml:space="preserve">Glasgow Herald</w:t>
      </w:r>
      <w:r>
        <w:rPr>
          <w:sz w:val="18"/>
          <w:szCs w:val="18"/>
        </w:rPr>
        <w:t xml:space="preserve">, 20 July 1945, 5.</w:t>
      </w:r>
    </w:p>
  </w:footnote>
  <w:footnote w:id="8">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2">
        <w:r>
          <w:rPr>
            <w:rStyle w:val="Link"/>
            <w:sz w:val="18"/>
            <w:szCs w:val="18"/>
          </w:rPr>
          <w:t xml:space="preserve">BBC plans</w:t>
        </w:r>
      </w:hyperlink>
      <w:r>
        <w:rPr>
          <w:sz w:val="18"/>
          <w:szCs w:val="18"/>
        </w:rPr>
        <w:t xml:space="preserve">’, </w:t>
      </w:r>
      <w:r>
        <w:rPr>
          <w:rStyle w:val="Emphasis"/>
          <w:sz w:val="18"/>
          <w:szCs w:val="18"/>
        </w:rPr>
        <w:t xml:space="preserve">Glasgow Herald</w:t>
      </w:r>
      <w:r>
        <w:rPr>
          <w:sz w:val="18"/>
          <w:szCs w:val="18"/>
        </w:rPr>
        <w:t xml:space="preserve">, 23 July 1945, 2.</w:t>
      </w:r>
    </w:p>
  </w:footnote>
  <w:footnote w:id="9">
    <w:p>
      <w:pPr>
        <w:pStyle w:val="footnote text"/>
        <w:ind w:hanging="400"/>
        <w:tabs>
          <w:tab w:val="left" w:pos="600"/>
        </w:tabs>
      </w:pPr>
      <w:r>
        <w:rPr>
          <w:rStyle w:val="footnote reference"/>
        </w:rPr>
        <w:footnoteRef/>
      </w:r>
      <w:r>
        <w:rPr>
          <w:rStyle w:val="footnote reference"/>
        </w:rPr>
        <w:tab/>
      </w:r>
      <w:r>
        <w:rPr>
          <w:sz w:val="18"/>
          <w:szCs w:val="18"/>
        </w:rPr>
        <w:t xml:space="preserve">‘</w:t>
      </w:r>
      <w:hyperlink r:id="rId3">
        <w:r>
          <w:rPr>
            <w:rStyle w:val="Link"/>
            <w:sz w:val="18"/>
            <w:szCs w:val="18"/>
          </w:rPr>
          <w:t xml:space="preserve">Future of Broadcasting</w:t>
        </w:r>
      </w:hyperlink>
      <w:r>
        <w:rPr>
          <w:sz w:val="18"/>
          <w:szCs w:val="18"/>
        </w:rPr>
        <w:t xml:space="preserve">’, </w:t>
      </w:r>
      <w:r>
        <w:rPr>
          <w:rStyle w:val="Emphasis"/>
          <w:sz w:val="18"/>
          <w:szCs w:val="18"/>
        </w:rPr>
        <w:t xml:space="preserve">Glasgow Herald</w:t>
      </w:r>
      <w:r>
        <w:rPr>
          <w:sz w:val="18"/>
          <w:szCs w:val="18"/>
        </w:rPr>
        <w:t xml:space="preserve">, 29 November 1944, 4.</w:t>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mc:Ignorable="w14 w15">
  <w:compat>
    <w:useFELayout/>
    <w:compatSetting w:name="compatibilityMode" w:uri="http://schemas.microsoft.com/office/word" w:val="15"/>
    <w:compatSetting w:name="enableOpenTypeFeatures" w:uri="http://schemas.microsoft.com/office/word" w:val="1"/>
  </w:compat>
  <w:autoHyphenation/>
  <w:footnotePr>
    <w:pos w:val="pageBottom"/>
    <w:numFmt w:val="decimal"/>
    <w:numRestart w:val="eachSect"/>
    <w:footnote w:id="0"/>
    <w:footnote w:id="1"/>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pPrDefault>
      <w:pPr>
        <w:jc w:val="both"/>
        <w:spacing w:line="480" w:lineRule="atLeast"/>
        <w:suppressAutoHyphens w:val="0"/>
      </w:pPr>
    </w:pPrDefault>
    <w:rPrDefault>
      <w:rPr>
        <w:rFonts w:ascii="Avenir Next Regular" w:cs="Avenir Next Regular" w:eastAsia="Avenir Next Regular" w:hAnsi="Avenir Next Regular"/>
        <w:sz w:val="24"/>
        <w:szCs w:val="24"/>
        <w:strike w:val="0"/>
        <w:u w:val="none"/>
        <w:vertAlign w:val="baseline"/>
        <w14:ligatures w14:val="standardContextual"/>
        <w:lang w:val="en-GB" w:eastAsia="en-GB" w:bidi="en-GB"/>
      </w:rPr>
    </w:rPrDefault>
  </w:docDefaults>
  <w:style w:type="paragraph" w:default="1" w:styleId="Normal">
    <w:name w:val="Normal"/>
    <w:qFormat/>
    <w:pPr>
      <w:jc w:val="both"/>
      <w:spacing w:line="480" w:lineRule="atLeast"/>
      <w:suppressAutoHyphens w:val="0"/>
    </w:pPr>
    <w:rPr>
      <w:rFonts w:ascii="Avenir Next Regular" w:cs="Avenir Next Regular" w:eastAsia="Avenir Next Regular" w:hAnsi="Avenir Next Regular"/>
      <w:sz w:val="24"/>
      <w:szCs w:val="24"/>
      <w:strike w:val="0"/>
      <w:u w:val="none"/>
      <w:vertAlign w:val="baseline"/>
      <w14:ligatures w14:val="standardContextual"/>
      <w:lang w:val="en-GB" w:eastAsia="en-GB" w:bidi="en-GB"/>
    </w:rPr>
  </w:style>
  <w:style w:type="paragraph" w:styleId="Comment Block">
    <w:name w:val="Comment Block"/>
    <w:basedOn w:val="Normal"/>
    <w:uiPriority w:val="1"/>
    <w:qFormat/>
    <w:semiHidden/>
    <w:unhideWhenUsed/>
  </w:style>
  <w:style w:type="paragraph" w:styleId="Dashed List">
    <w:name w:val="Dashed List"/>
    <w:basedOn w:val="Normal"/>
    <w:uiPriority w:val="1"/>
    <w:qFormat/>
  </w:style>
  <w:style w:type="paragraph" w:styleId="TOC 2">
    <w:name w:val="TOC 2"/>
    <w:basedOn w:val="Normal"/>
    <w:uiPriority w:val="1"/>
    <w:qFormat/>
    <w:semiHidden/>
    <w:unhideWhenUsed/>
    <w:rPr>
      <w:rFonts w:ascii="Avenir Next Medium" w:cs="Avenir Next Medium" w:eastAsia="Avenir Next Medium" w:hAnsi="Avenir Next Medium"/>
    </w:rPr>
  </w:style>
  <w:style w:type="paragraph" w:styleId="Caption">
    <w:name w:val="Caption"/>
    <w:basedOn w:val="Normal"/>
    <w:uiPriority w:val="1"/>
    <w:qFormat/>
    <w:semiHidden/>
    <w:unhideWhenUsed/>
    <w:rPr>
      <w:rFonts w:ascii="Avenir Next Regular" w:cs="Avenir Next Regular" w:eastAsia="Avenir Next Regular" w:hAnsi="Avenir Next Regular"/>
      <w:i/>
    </w:rPr>
  </w:style>
  <w:style w:type="paragraph" w:styleId="Heading 4">
    <w:name w:val="Heading 4"/>
    <w:basedOn w:val="Normal"/>
    <w:uiPriority w:val="1"/>
    <w:qFormat/>
    <w:pPr>
      <w:jc w:val="left"/>
      <w:spacing w:line="360" w:lineRule="atLeast"/>
      <w:keepNext/>
    </w:pPr>
    <w:rPr>
      <w:rFonts w:ascii="Avenir Next Regular" w:cs="Avenir Next Regular" w:eastAsia="Avenir Next Regular" w:hAnsi="Avenir Next Regular"/>
      <w:sz w:val="30"/>
      <w:szCs w:val="30"/>
      <w:b/>
    </w:rPr>
  </w:style>
  <w:style w:type="paragraph" w:styleId="Heading 1">
    <w:name w:val="Heading 1"/>
    <w:basedOn w:val="Normal"/>
    <w:uiPriority w:val="1"/>
    <w:qFormat/>
    <w:pPr>
      <w:jc w:val="left"/>
      <w:spacing w:line="768" w:lineRule="atLeast"/>
      <w:keepNext/>
    </w:pPr>
    <w:rPr>
      <w:rFonts w:ascii="Avenir Next Regular" w:cs="Avenir Next Regular" w:eastAsia="Avenir Next Regular" w:hAnsi="Avenir Next Regular"/>
      <w:sz w:val="64"/>
      <w:szCs w:val="64"/>
      <w:b/>
    </w:rPr>
  </w:style>
  <w:style w:type="paragraph" w:styleId="footnote text">
    <w:name w:val="footnote text"/>
    <w:basedOn w:val="Normal"/>
    <w:uiPriority w:val="1"/>
    <w:qFormat/>
    <w:pPr>
      <w:ind w:start="600" w:end="737"/>
    </w:pPr>
    <w:rPr>
      <w:strike w:val="0"/>
      <w:u w:val="none"/>
      <w:vertAlign w:val="baseline"/>
    </w:rPr>
  </w:style>
  <w:style w:type="paragraph" w:styleId="Raw Source Block">
    <w:name w:val="Raw Source Block"/>
    <w:basedOn w:val="Normal"/>
    <w:uiPriority w:val="1"/>
    <w:qFormat/>
    <w:semiHidden/>
    <w:unhideWhenUsed/>
  </w:style>
  <w:style w:type="paragraph" w:styleId="Heading 5">
    <w:name w:val="Heading 5"/>
    <w:basedOn w:val="Normal"/>
    <w:uiPriority w:val="1"/>
    <w:qFormat/>
    <w:semiHidden/>
    <w:unhideWhenUsed/>
    <w:pPr>
      <w:jc w:val="left"/>
      <w:spacing w:line="288" w:lineRule="atLeast"/>
      <w:keepNext/>
    </w:pPr>
    <w:rPr>
      <w:rFonts w:ascii="Avenir Next Regular" w:cs="Avenir Next Regular" w:eastAsia="Avenir Next Regular" w:hAnsi="Avenir Next Regular"/>
      <w:b/>
    </w:rPr>
  </w:style>
  <w:style w:type="paragraph" w:styleId="Divider">
    <w:name w:val="Divider"/>
    <w:basedOn w:val="Normal"/>
    <w:uiPriority w:val="1"/>
    <w:qFormat/>
    <w:semiHidden/>
    <w:unhideWhenUsed/>
  </w:style>
  <w:style w:type="paragraph" w:styleId="Heading 2">
    <w:name w:val="Heading 2"/>
    <w:basedOn w:val="Normal"/>
    <w:uiPriority w:val="1"/>
    <w:qFormat/>
    <w:pPr>
      <w:jc w:val="left"/>
      <w:spacing w:line="576" w:lineRule="atLeast"/>
      <w:keepNext/>
    </w:pPr>
    <w:rPr>
      <w:rFonts w:ascii="Avenir Next Regular" w:cs="Avenir Next Regular" w:eastAsia="Avenir Next Regular" w:hAnsi="Avenir Next Regular"/>
      <w:sz w:val="48"/>
      <w:szCs w:val="48"/>
      <w:b/>
    </w:rPr>
  </w:style>
  <w:style w:type="paragraph" w:styleId="Code Block">
    <w:name w:val="Code Block"/>
    <w:basedOn w:val="Normal"/>
    <w:uiPriority w:val="1"/>
    <w:qFormat/>
    <w:semiHidden/>
    <w:unhideWhenUsed/>
    <w:pPr>
      <w:spacing w:line="320" w:lineRule="atLeast"/>
    </w:pPr>
    <w:rPr>
      <w:rFonts w:ascii="Courier New" w:cs="Courier New" w:eastAsia="Courier New" w:hAnsi="Courier New"/>
      <w:sz w:val="22"/>
      <w:szCs w:val="22"/>
      <w:color w:val="000000"/>
    </w:rPr>
  </w:style>
  <w:style w:type="paragraph" w:styleId="TOC 1">
    <w:name w:val="TOC 1"/>
    <w:basedOn w:val="Normal"/>
    <w:uiPriority w:val="1"/>
    <w:qFormat/>
    <w:semiHidden/>
    <w:unhideWhenUsed/>
    <w:pPr>
      <w:spacing w:line="600" w:lineRule="atLeast"/>
    </w:pPr>
    <w:rPr>
      <w:rFonts w:ascii="Avenir Next Regular" w:cs="Avenir Next Regular" w:eastAsia="Avenir Next Regular" w:hAnsi="Avenir Next Regular"/>
      <w:sz w:val="28"/>
      <w:szCs w:val="28"/>
      <w:b/>
    </w:rPr>
  </w:style>
  <w:style w:type="paragraph" w:styleId="Numbered List">
    <w:name w:val="Numbered List"/>
    <w:basedOn w:val="Normal"/>
    <w:uiPriority w:val="1"/>
    <w:qFormat/>
  </w:style>
  <w:style w:type="paragraph" w:styleId="Heading 6">
    <w:name w:val="Heading 6"/>
    <w:basedOn w:val="Normal"/>
    <w:uiPriority w:val="1"/>
    <w:qFormat/>
    <w:semiHidden/>
    <w:unhideWhenUsed/>
    <w:pPr>
      <w:jc w:val="left"/>
      <w:spacing w:line="288" w:lineRule="atLeast"/>
      <w:keepNext/>
    </w:pPr>
    <w:rPr>
      <w:rFonts w:ascii="Avenir Next Regular" w:cs="Avenir Next Regular" w:eastAsia="Avenir Next Regular" w:hAnsi="Avenir Next Regular"/>
      <w:i/>
    </w:rPr>
  </w:style>
  <w:style w:type="paragraph" w:styleId="Quote">
    <w:name w:val="Quote"/>
    <w:basedOn w:val="Normal"/>
    <w:uiPriority w:val="1"/>
    <w:qFormat/>
    <w:rPr>
      <w:rFonts w:ascii="Avenir Next Regular" w:cs="Avenir Next Regular" w:eastAsia="Avenir Next Regular" w:hAnsi="Avenir Next Regular"/>
      <w:i/>
    </w:rPr>
  </w:style>
  <w:style w:type="paragraph" w:styleId="Heading 3">
    <w:name w:val="Heading 3"/>
    <w:basedOn w:val="Normal"/>
    <w:uiPriority w:val="1"/>
    <w:qFormat/>
    <w:pPr>
      <w:jc w:val="left"/>
      <w:spacing w:line="431" w:lineRule="atLeast"/>
      <w:keepNext/>
    </w:pPr>
    <w:rPr>
      <w:rFonts w:ascii="Avenir Next Regular" w:cs="Avenir Next Regular" w:eastAsia="Avenir Next Regular" w:hAnsi="Avenir Next Regular"/>
      <w:sz w:val="36"/>
      <w:szCs w:val="36"/>
      <w:b/>
    </w:rPr>
  </w:style>
  <w:style w:type="character" w:styleId="footnote reference">
    <w:name w:val="footnote reference"/>
    <w:basedOn w:val="Normal"/>
    <w:uiPriority w:val="2"/>
    <w:qFormat/>
    <w:rPr>
      <w:sz w:val="18"/>
      <w:szCs w:val="18"/>
      <w:vertAlign w:val="superscript"/>
    </w:rPr>
  </w:style>
  <w:style w:type="character" w:styleId="Tag">
    <w:name w:val="Tag"/>
    <w:basedOn w:val="Normal"/>
    <w:uiPriority w:val="2"/>
    <w:qFormat/>
    <w:semiHidden/>
    <w:unhideWhenUsed/>
  </w:style>
  <w:style w:type="character" w:styleId="Raw Source">
    <w:name w:val="Raw Source"/>
    <w:basedOn w:val="Normal"/>
    <w:uiPriority w:val="2"/>
    <w:qFormat/>
    <w:semiHidden/>
    <w:unhideWhenUsed/>
  </w:style>
  <w:style w:type="character" w:styleId="Strong">
    <w:name w:val="Strong"/>
    <w:basedOn w:val="Normal"/>
    <w:uiPriority w:val="2"/>
    <w:qFormat/>
    <w:rPr>
      <w:rFonts w:ascii="Avenir Next Regular" w:cs="Avenir Next Regular" w:eastAsia="Avenir Next Regular" w:hAnsi="Avenir Next Regular"/>
      <w:b/>
    </w:rPr>
  </w:style>
  <w:style w:type="character" w:styleId="Emphasis">
    <w:name w:val="Emphasis"/>
    <w:basedOn w:val="Normal"/>
    <w:uiPriority w:val="2"/>
    <w:qFormat/>
    <w:rPr>
      <w:rFonts w:ascii="Avenir Next Regular" w:cs="Avenir Next Regular" w:eastAsia="Avenir Next Regular" w:hAnsi="Avenir Next Regular"/>
      <w:i/>
    </w:rPr>
  </w:style>
  <w:style w:type="character" w:styleId="Redact">
    <w:name w:val="Redact"/>
    <w:basedOn w:val="Normal"/>
    <w:uiPriority w:val="2"/>
    <w:qFormat/>
    <w:semiHidden/>
    <w:unhideWhenUsed/>
  </w:style>
  <w:style w:type="character" w:styleId="Comment">
    <w:name w:val="Comment"/>
    <w:basedOn w:val="Normal"/>
    <w:uiPriority w:val="2"/>
    <w:qFormat/>
    <w:semiHidden/>
    <w:unhideWhenUsed/>
  </w:style>
  <w:style w:type="character" w:styleId="Highlight">
    <w:name w:val="Highlight"/>
    <w:basedOn w:val="Normal"/>
    <w:uiPriority w:val="2"/>
    <w:qFormat/>
    <w:semiHidden/>
    <w:unhideWhenUsed/>
  </w:style>
  <w:style w:type="character" w:styleId="Link">
    <w:name w:val="Link"/>
    <w:basedOn w:val="Normal"/>
    <w:uiPriority w:val="2"/>
    <w:qFormat/>
    <w:rPr>
      <w:color w:val="468bdf"/>
      <w:u w:val="single" w:color="468bdf"/>
    </w:rPr>
  </w:style>
  <w:style w:type="character" w:styleId="Annotation">
    <w:name w:val="Annotation"/>
    <w:basedOn w:val="Normal"/>
    <w:uiPriority w:val="2"/>
    <w:qFormat/>
    <w:semiHidden/>
    <w:unhideWhenUsed/>
  </w:style>
  <w:style w:type="character" w:styleId="Code">
    <w:name w:val="Code"/>
    <w:basedOn w:val="Normal"/>
    <w:uiPriority w:val="2"/>
    <w:qFormat/>
    <w:semiHidden/>
    <w:unhideWhenUsed/>
    <w:rPr>
      <w:rFonts w:ascii="Courier New" w:cs="Courier New" w:eastAsia="Courier New" w:hAnsi="Courier New"/>
    </w:rPr>
  </w:style>
  <w:style w:type="character" w:styleId="Citation">
    <w:name w:val="Citation"/>
    <w:basedOn w:val="Normal"/>
    <w:uiPriority w:val="2"/>
    <w:qFormat/>
    <w:semiHidden/>
    <w:unhideWhenUsed/>
    <w:rPr>
      <w:rFonts w:ascii="Avenir Next Regular" w:cs="Avenir Next Regular" w:eastAsia="Avenir Next Regular" w:hAnsi="Avenir Next Regular"/>
      <w:i/>
    </w:rPr>
  </w:style>
</w:styles>
</file>

<file path=word/_rels/document.xml.rels><?xml version="1.0" encoding="UTF-8" standalone="yes"?>
<Relationships xmlns="http://schemas.openxmlformats.org/package/2006/relationships">
    <Relationship Id="rId1" Type="http://schemas.openxmlformats.org/officeDocument/2006/relationships/footer" Target="footer1.xml"/>
    <Relationship Id="rId2" Type="http://schemas.openxmlformats.org/officeDocument/2006/relationships/settings" Target="settings.xml"/>
    <Relationship Id="rId3" Type="http://schemas.openxmlformats.org/officeDocument/2006/relationships/footnotes" Target="footnotes.xml"/>
    <Relationship Id="rId4" Type="http://schemas.openxmlformats.org/officeDocument/2006/relationships/styles" Target="styles.xml"/>
</Relationships>
</file>

<file path=word/_rels/footnotes.xml.rels><?xml version="1.0" encoding="UTF-8" standalone="yes"?>
<Relationships xmlns="http://schemas.openxmlformats.org/package/2006/relationships">
    <Relationship Id="rId1" Type="http://schemas.openxmlformats.org/officeDocument/2006/relationships/hyperlink" Target="https://news.google.co.uk/newspapers?id=--9YAAAAIBAJ&amp;sjid=blkMAAAAIBAJ&amp;pg=6085%2C4430538" TargetMode="External"/>
    <Relationship Id="rId2" Type="http://schemas.openxmlformats.org/officeDocument/2006/relationships/hyperlink" Target="https://news.google.co.uk/newspapers?id=_e9YAAAAIBAJ&amp;sjid=blkMAAAAIBAJ&amp;pg=2515%2C4526348" TargetMode="External"/>
    <Relationship Id="rId3" Type="http://schemas.openxmlformats.org/officeDocument/2006/relationships/hyperlink" Target="https://news.google.co.uk/newspapers?id=YT5AAAAAIBAJ&amp;sjid=alkMAAAAIBAJ&amp;pg=6188%2C3133934" TargetMode="External"/>
    <Relationship Id="rId4" Type="http://schemas.openxmlformats.org/officeDocument/2006/relationships/hyperlink" Target="https://news.google.co.uk/newspapers?id=Yj5AAAAAIBAJ&amp;sjid=alkMAAAAIBAJ&amp;pg=5905%2C3191179" TargetMode="External"/>
    <Relationship Id="rId5" Type="http://schemas.openxmlformats.org/officeDocument/2006/relationships/hyperlink" Target="https://news.google.co.uk/newspapers?id=_O9YAAAAIBAJ&amp;sjid=blkMAAAAIBAJ&amp;pg=4591%2C4485006" TargetMode="External"/>
    <Relationship Id="rId6" Type="http://schemas.openxmlformats.org/officeDocument/2006/relationships/hyperlink" Target="https://www.britishnewspaperarchive.co.uk/viewer/bl/0000540/19461108/092/0005" TargetMode="External"/>
    <Relationship Id="rId7" Type="http://schemas.openxmlformats.org/officeDocument/2006/relationships/hyperlink" Target="https://www.britishnewspaperarchive.co.uk/viewer/bl/0000540/19460316/157/0006" TargetMode="External"/>
    <Relationship Id="rId8" Type="http://schemas.openxmlformats.org/officeDocument/2006/relationships/hyperlink" Target="https://www.britishnewspaperarchive.co.uk/viewer/bl/0000540/19460411/061/0004" TargetMode="External"/>
    <Relationship Id="rId9" Type="http://schemas.openxmlformats.org/officeDocument/2006/relationships/hyperlink" Target="https://news.google.co.uk/newspapers?id=Fi01AAAAIBAJ&amp;sjid=56ULAAAAIBAJ&amp;pg=2335%2C5516058" TargetMode="External"/>
    <Relationship Id="rId10" Type="http://schemas.openxmlformats.org/officeDocument/2006/relationships/hyperlink" Target="https://www.britishnewspaperarchive.co.uk/viewer/bl/0000540/19460418/084/0004" TargetMode="External"/>
    <Relationship Id="rId11" Type="http://schemas.openxmlformats.org/officeDocument/2006/relationships/hyperlink" Target="https://news.google.co.uk/newspapers?id=5EBAAAAAIBAJ&amp;sjid=c1kMAAAAIBAJ&amp;pg=5720%2C5249347" TargetMode="External"/>
    <Relationship Id="rId12" Type="http://schemas.openxmlformats.org/officeDocument/2006/relationships/hyperlink" Target="https://news.google.co.uk/newspapers?id=7kBAAAAAIBAJ&amp;sjid=c1kMAAAAIBAJ&amp;pg=6547%2C5879897" TargetMode="External"/>
    <Relationship Id="rId13" Type="http://schemas.openxmlformats.org/officeDocument/2006/relationships/hyperlink" Target="https://www.britishnewspaperarchive.co.uk/viewer/BL/0000540/19460703/075/0004" TargetMode="External"/>
    <Relationship Id="rId14" Type="http://schemas.openxmlformats.org/officeDocument/2006/relationships/hyperlink" Target="https://news.google.co.uk/newspapers?id=C0tAAAAAIBAJ&amp;sjid=XoYMAAAAIBAJ&amp;pg=3201%2C5093977" TargetMode="External"/>
    <Relationship Id="rId15" Type="http://schemas.openxmlformats.org/officeDocument/2006/relationships/hyperlink" Target="https://www.britishnewspaperarchive.co.uk/viewer/bl/0000578/19470729/055/0004" TargetMode="External"/>
    <Relationship Id="rId16" Type="http://schemas.openxmlformats.org/officeDocument/2006/relationships/hyperlink" Target="https://www.britishnewspaperarchive.co.uk/viewer/bl/0000540/19470729/075/0004" TargetMode="External"/>
    <Relationship Id="rId17" Type="http://schemas.openxmlformats.org/officeDocument/2006/relationships/hyperlink" Target="https://www.britishnewspaperarchive.co.uk/viewer/bl/0000445/19510907/058/0003" TargetMode="External"/>
    <Relationship Id="rId18" Type="http://schemas.openxmlformats.org/officeDocument/2006/relationships/hyperlink" Target="https://news.google.co.uk/newspapers?id=lgBBAAAAIBAJ&amp;sjid=DKgMAAAAIBAJ&amp;pg=6434%2C5997535" TargetMode="External"/>
</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file>