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C9AFC0" w14:textId="2ED24D56" w:rsidR="00382D69" w:rsidRDefault="002D7884" w:rsidP="00382D69">
      <w:pPr>
        <w:spacing w:after="200" w:line="240" w:lineRule="auto"/>
        <w:jc w:val="center"/>
        <w:rPr>
          <w:rFonts w:ascii="Times New Roman" w:eastAsia="Times New Roman" w:hAnsi="Times New Roman" w:cs="Times New Roman"/>
          <w:kern w:val="0"/>
          <w:sz w:val="24"/>
          <w:szCs w:val="24"/>
          <w:lang w:eastAsia="en-MY" w:bidi="ar-SA"/>
          <w14:ligatures w14:val="none"/>
        </w:rPr>
      </w:pPr>
      <w:r>
        <w:rPr>
          <w:rFonts w:ascii="Calibri" w:eastAsia="Times New Roman" w:hAnsi="Calibri" w:cs="Calibri"/>
          <w:noProof/>
          <w:color w:val="000000"/>
          <w:kern w:val="0"/>
          <w:szCs w:val="22"/>
          <w:lang w:eastAsia="en-MY" w:bidi="ar-SA"/>
        </w:rPr>
        <mc:AlternateContent>
          <mc:Choice Requires="wps">
            <w:drawing>
              <wp:anchor distT="0" distB="0" distL="114300" distR="114300" simplePos="0" relativeHeight="251657215" behindDoc="1" locked="0" layoutInCell="1" allowOverlap="1" wp14:anchorId="54EDA37F" wp14:editId="6036ED18">
                <wp:simplePos x="0" y="0"/>
                <wp:positionH relativeFrom="column">
                  <wp:posOffset>-958362</wp:posOffset>
                </wp:positionH>
                <wp:positionV relativeFrom="paragraph">
                  <wp:posOffset>-914400</wp:posOffset>
                </wp:positionV>
                <wp:extent cx="7596359" cy="10673862"/>
                <wp:effectExtent l="0" t="0" r="24130" b="13335"/>
                <wp:wrapNone/>
                <wp:docPr id="1134607752" name="Rectangle 3"/>
                <wp:cNvGraphicFramePr/>
                <a:graphic xmlns:a="http://schemas.openxmlformats.org/drawingml/2006/main">
                  <a:graphicData uri="http://schemas.microsoft.com/office/word/2010/wordprocessingShape">
                    <wps:wsp>
                      <wps:cNvSpPr/>
                      <wps:spPr>
                        <a:xfrm>
                          <a:off x="0" y="0"/>
                          <a:ext cx="7596359" cy="10673862"/>
                        </a:xfrm>
                        <a:prstGeom prst="rect">
                          <a:avLst/>
                        </a:prstGeom>
                        <a:solidFill>
                          <a:schemeClr val="accent4"/>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57779B" id="Rectangle 3" o:spid="_x0000_s1026" style="position:absolute;margin-left:-75.45pt;margin-top:-1in;width:598.15pt;height:840.45pt;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" fillcolor="#ffc000 [3207]" strokecolor="#09101d [484]" strokeweight="1pt"/>
            </w:pict>
          </mc:Fallback>
        </mc:AlternateContent>
      </w:r>
      <w:r w:rsidR="00382D69" w:rsidRPr="00382D69">
        <w:rPr>
          <w:rFonts w:ascii="Calibri" w:eastAsia="Times New Roman" w:hAnsi="Calibri" w:cs="Calibri"/>
          <w:noProof/>
          <w:color w:val="000000"/>
          <w:kern w:val="0"/>
          <w:szCs w:val="22"/>
          <w:bdr w:val="none" w:sz="0" w:space="0" w:color="auto" w:frame="1"/>
          <w:lang w:eastAsia="en-MY" w:bidi="ar-SA"/>
          <w14:ligatures w14:val="none"/>
        </w:rPr>
        <w:drawing>
          <wp:anchor distT="0" distB="0" distL="114300" distR="114300" simplePos="0" relativeHeight="251659264" behindDoc="0" locked="0" layoutInCell="1" allowOverlap="1" wp14:anchorId="59754E88" wp14:editId="573336CF">
            <wp:simplePos x="0" y="0"/>
            <wp:positionH relativeFrom="margin">
              <wp:align>center</wp:align>
            </wp:positionH>
            <wp:positionV relativeFrom="paragraph">
              <wp:posOffset>-629285</wp:posOffset>
            </wp:positionV>
            <wp:extent cx="1847850" cy="1304925"/>
            <wp:effectExtent l="0" t="0" r="0" b="0"/>
            <wp:wrapNone/>
            <wp:docPr id="4" name="Picture 2" descr="A logo with a clover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logo with a clover in the middle&#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47850" cy="1304925"/>
                    </a:xfrm>
                    <a:prstGeom prst="rect">
                      <a:avLst/>
                    </a:prstGeom>
                    <a:noFill/>
                    <a:ln>
                      <a:noFill/>
                    </a:ln>
                  </pic:spPr>
                </pic:pic>
              </a:graphicData>
            </a:graphic>
          </wp:anchor>
        </w:drawing>
      </w:r>
    </w:p>
    <w:p w14:paraId="5C8CC904" w14:textId="58B1E741" w:rsidR="00382D69" w:rsidRDefault="00382D69" w:rsidP="00382D69">
      <w:pPr>
        <w:spacing w:after="200" w:line="240" w:lineRule="auto"/>
        <w:jc w:val="center"/>
        <w:rPr>
          <w:rFonts w:ascii="Times New Roman" w:eastAsia="Times New Roman" w:hAnsi="Times New Roman" w:cs="Times New Roman"/>
          <w:kern w:val="0"/>
          <w:sz w:val="24"/>
          <w:szCs w:val="24"/>
          <w:lang w:eastAsia="en-MY" w:bidi="ar-SA"/>
          <w14:ligatures w14:val="none"/>
        </w:rPr>
      </w:pPr>
    </w:p>
    <w:tbl>
      <w:tblPr>
        <w:tblpPr w:leftFromText="180" w:rightFromText="180" w:vertAnchor="text" w:horzAnchor="margin" w:tblpXSpec="center" w:tblpY="220"/>
        <w:tblW w:w="2410" w:type="dxa"/>
        <w:tblCellMar>
          <w:top w:w="15" w:type="dxa"/>
          <w:left w:w="15" w:type="dxa"/>
          <w:bottom w:w="15" w:type="dxa"/>
          <w:right w:w="15" w:type="dxa"/>
        </w:tblCellMar>
        <w:tblLook w:val="04A0" w:firstRow="1" w:lastRow="0" w:firstColumn="1" w:lastColumn="0" w:noHBand="0" w:noVBand="1"/>
      </w:tblPr>
      <w:tblGrid>
        <w:gridCol w:w="2646"/>
      </w:tblGrid>
      <w:tr w:rsidR="00382D69" w:rsidRPr="00382D69" w14:paraId="7782F250" w14:textId="77777777" w:rsidTr="00382D69">
        <w:trPr>
          <w:trHeight w:val="312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44DAB7" w14:textId="77777777" w:rsidR="00382D69" w:rsidRDefault="00382D69" w:rsidP="00382D69">
            <w:pPr>
              <w:spacing w:after="0" w:line="240" w:lineRule="auto"/>
              <w:jc w:val="center"/>
              <w:rPr>
                <w:rFonts w:ascii="Times New Roman" w:eastAsia="Times New Roman" w:hAnsi="Times New Roman" w:cs="Times New Roman"/>
                <w:kern w:val="0"/>
                <w:sz w:val="24"/>
                <w:szCs w:val="24"/>
                <w:lang w:eastAsia="en-MY" w:bidi="ar-SA"/>
                <w14:ligatures w14:val="none"/>
              </w:rPr>
            </w:pPr>
          </w:p>
          <w:p w14:paraId="66E4EDC8" w14:textId="5192CCD1" w:rsidR="00382D69" w:rsidRPr="00382D69" w:rsidRDefault="00382D69" w:rsidP="00382D69">
            <w:pPr>
              <w:spacing w:after="0" w:line="240" w:lineRule="auto"/>
              <w:jc w:val="center"/>
              <w:rPr>
                <w:rFonts w:ascii="Times New Roman" w:eastAsia="Times New Roman" w:hAnsi="Times New Roman" w:cs="Times New Roman"/>
                <w:kern w:val="0"/>
                <w:sz w:val="24"/>
                <w:szCs w:val="24"/>
                <w:lang w:eastAsia="en-MY" w:bidi="ar-SA"/>
                <w14:ligatures w14:val="none"/>
              </w:rPr>
            </w:pPr>
            <w:r>
              <w:rPr>
                <w:noProof/>
              </w:rPr>
              <w:drawing>
                <wp:inline distT="0" distB="0" distL="0" distR="0" wp14:anchorId="45B4A5CD" wp14:editId="2BC0617E">
                  <wp:extent cx="1543050" cy="1842770"/>
                  <wp:effectExtent l="0" t="0" r="0" b="5080"/>
                  <wp:docPr id="5007071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43050" cy="1842770"/>
                          </a:xfrm>
                          <a:prstGeom prst="rect">
                            <a:avLst/>
                          </a:prstGeom>
                          <a:noFill/>
                          <a:ln>
                            <a:noFill/>
                          </a:ln>
                        </pic:spPr>
                      </pic:pic>
                    </a:graphicData>
                  </a:graphic>
                </wp:inline>
              </w:drawing>
            </w:r>
          </w:p>
        </w:tc>
      </w:tr>
    </w:tbl>
    <w:p w14:paraId="7FA56ACB" w14:textId="77777777" w:rsidR="00382D69" w:rsidRDefault="00382D69" w:rsidP="00382D69">
      <w:pPr>
        <w:spacing w:after="200" w:line="240" w:lineRule="auto"/>
        <w:jc w:val="center"/>
        <w:rPr>
          <w:rFonts w:ascii="Times New Roman" w:eastAsia="Times New Roman" w:hAnsi="Times New Roman" w:cs="Times New Roman"/>
          <w:kern w:val="0"/>
          <w:sz w:val="24"/>
          <w:szCs w:val="24"/>
          <w:lang w:eastAsia="en-MY" w:bidi="ar-SA"/>
          <w14:ligatures w14:val="none"/>
        </w:rPr>
      </w:pPr>
    </w:p>
    <w:p w14:paraId="5B31C70E" w14:textId="77777777" w:rsidR="00382D69" w:rsidRDefault="00382D69" w:rsidP="00382D69">
      <w:pPr>
        <w:spacing w:after="200" w:line="240" w:lineRule="auto"/>
        <w:jc w:val="center"/>
        <w:rPr>
          <w:rFonts w:ascii="Times New Roman" w:eastAsia="Times New Roman" w:hAnsi="Times New Roman" w:cs="Times New Roman"/>
          <w:kern w:val="0"/>
          <w:sz w:val="24"/>
          <w:szCs w:val="24"/>
          <w:lang w:eastAsia="en-MY" w:bidi="ar-SA"/>
          <w14:ligatures w14:val="none"/>
        </w:rPr>
      </w:pPr>
    </w:p>
    <w:p w14:paraId="2823A4EB" w14:textId="29F27192" w:rsidR="00382D69" w:rsidRDefault="00382D69" w:rsidP="00382D69">
      <w:pPr>
        <w:spacing w:after="200" w:line="240" w:lineRule="auto"/>
        <w:jc w:val="center"/>
        <w:rPr>
          <w:rFonts w:ascii="Times New Roman" w:eastAsia="Times New Roman" w:hAnsi="Times New Roman" w:cs="Times New Roman"/>
          <w:kern w:val="0"/>
          <w:sz w:val="24"/>
          <w:szCs w:val="24"/>
          <w:lang w:eastAsia="en-MY" w:bidi="ar-SA"/>
          <w14:ligatures w14:val="none"/>
        </w:rPr>
      </w:pPr>
    </w:p>
    <w:p w14:paraId="3FCC82B9" w14:textId="77777777" w:rsidR="00382D69" w:rsidRDefault="00382D69" w:rsidP="00382D69">
      <w:pPr>
        <w:spacing w:after="200" w:line="240" w:lineRule="auto"/>
        <w:jc w:val="center"/>
        <w:rPr>
          <w:rFonts w:ascii="Times New Roman" w:eastAsia="Times New Roman" w:hAnsi="Times New Roman" w:cs="Times New Roman"/>
          <w:kern w:val="0"/>
          <w:sz w:val="24"/>
          <w:szCs w:val="24"/>
          <w:lang w:eastAsia="en-MY" w:bidi="ar-SA"/>
          <w14:ligatures w14:val="none"/>
        </w:rPr>
      </w:pPr>
    </w:p>
    <w:p w14:paraId="0E3BAD47" w14:textId="77777777" w:rsidR="00382D69" w:rsidRDefault="00382D69" w:rsidP="00382D69">
      <w:pPr>
        <w:spacing w:after="200" w:line="240" w:lineRule="auto"/>
        <w:jc w:val="center"/>
        <w:rPr>
          <w:rFonts w:ascii="Times New Roman" w:eastAsia="Times New Roman" w:hAnsi="Times New Roman" w:cs="Times New Roman"/>
          <w:kern w:val="0"/>
          <w:sz w:val="24"/>
          <w:szCs w:val="24"/>
          <w:lang w:eastAsia="en-MY" w:bidi="ar-SA"/>
          <w14:ligatures w14:val="none"/>
        </w:rPr>
      </w:pPr>
    </w:p>
    <w:p w14:paraId="3ABBB9F6" w14:textId="77777777" w:rsidR="00382D69" w:rsidRDefault="00382D69" w:rsidP="00382D69">
      <w:pPr>
        <w:spacing w:after="200" w:line="240" w:lineRule="auto"/>
        <w:jc w:val="center"/>
        <w:rPr>
          <w:rFonts w:ascii="Times New Roman" w:eastAsia="Times New Roman" w:hAnsi="Times New Roman" w:cs="Times New Roman"/>
          <w:kern w:val="0"/>
          <w:sz w:val="24"/>
          <w:szCs w:val="24"/>
          <w:lang w:eastAsia="en-MY" w:bidi="ar-SA"/>
          <w14:ligatures w14:val="none"/>
        </w:rPr>
      </w:pPr>
    </w:p>
    <w:p w14:paraId="15F4A536" w14:textId="77777777" w:rsidR="00382D69" w:rsidRDefault="00382D69" w:rsidP="00382D69">
      <w:pPr>
        <w:spacing w:after="200" w:line="240" w:lineRule="auto"/>
        <w:jc w:val="center"/>
        <w:rPr>
          <w:rFonts w:ascii="Times New Roman" w:eastAsia="Times New Roman" w:hAnsi="Times New Roman" w:cs="Times New Roman"/>
          <w:kern w:val="0"/>
          <w:sz w:val="24"/>
          <w:szCs w:val="24"/>
          <w:lang w:eastAsia="en-MY" w:bidi="ar-SA"/>
          <w14:ligatures w14:val="none"/>
        </w:rPr>
      </w:pPr>
    </w:p>
    <w:p w14:paraId="7C6A849D" w14:textId="77777777" w:rsidR="00382D69" w:rsidRPr="00382D69" w:rsidRDefault="00382D69" w:rsidP="00382D69">
      <w:pPr>
        <w:spacing w:after="200" w:line="240" w:lineRule="auto"/>
        <w:jc w:val="center"/>
        <w:rPr>
          <w:rFonts w:ascii="Times New Roman" w:eastAsia="Times New Roman" w:hAnsi="Times New Roman" w:cs="Times New Roman"/>
          <w:kern w:val="0"/>
          <w:sz w:val="24"/>
          <w:szCs w:val="24"/>
          <w:lang w:eastAsia="en-MY" w:bidi="ar-SA"/>
          <w14:ligatures w14:val="none"/>
        </w:rPr>
      </w:pPr>
    </w:p>
    <w:p w14:paraId="46715479" w14:textId="77777777" w:rsidR="00382D69" w:rsidRPr="00382D69" w:rsidRDefault="00382D69" w:rsidP="00382D69">
      <w:pPr>
        <w:spacing w:after="0" w:line="240" w:lineRule="auto"/>
        <w:rPr>
          <w:rFonts w:ascii="Times New Roman" w:eastAsia="Times New Roman" w:hAnsi="Times New Roman" w:cs="Times New Roman"/>
          <w:kern w:val="0"/>
          <w:sz w:val="24"/>
          <w:szCs w:val="24"/>
          <w:lang w:eastAsia="en-MY" w:bidi="ar-SA"/>
          <w14:ligatures w14:val="none"/>
        </w:rPr>
      </w:pPr>
    </w:p>
    <w:p w14:paraId="04C28B1D" w14:textId="4AEAB9EA" w:rsidR="00382D69" w:rsidRPr="00382D69" w:rsidRDefault="00382D69" w:rsidP="00382D69">
      <w:pPr>
        <w:spacing w:after="200" w:line="240" w:lineRule="auto"/>
        <w:jc w:val="center"/>
        <w:rPr>
          <w:rFonts w:ascii="Times New Roman" w:eastAsia="Times New Roman" w:hAnsi="Times New Roman" w:cs="Times New Roman"/>
          <w:kern w:val="0"/>
          <w:sz w:val="24"/>
          <w:szCs w:val="24"/>
          <w:lang w:eastAsia="en-MY" w:bidi="ar-SA"/>
          <w14:ligatures w14:val="none"/>
        </w:rPr>
      </w:pPr>
      <w:r w:rsidRPr="00382D69">
        <w:rPr>
          <w:rFonts w:ascii="Arial" w:eastAsia="Times New Roman" w:hAnsi="Arial" w:cs="Arial"/>
          <w:b/>
          <w:bCs/>
          <w:color w:val="000000"/>
          <w:kern w:val="0"/>
          <w:sz w:val="24"/>
          <w:szCs w:val="24"/>
          <w:lang w:eastAsia="en-MY" w:bidi="ar-SA"/>
          <w14:ligatures w14:val="none"/>
        </w:rPr>
        <w:t xml:space="preserve">RESEARCH </w:t>
      </w:r>
      <w:r w:rsidR="008B234A">
        <w:rPr>
          <w:rFonts w:ascii="Arial" w:eastAsia="Times New Roman" w:hAnsi="Arial" w:cs="Arial"/>
          <w:b/>
          <w:bCs/>
          <w:color w:val="000000"/>
          <w:kern w:val="0"/>
          <w:sz w:val="24"/>
          <w:szCs w:val="24"/>
          <w:lang w:eastAsia="en-MY" w:bidi="ar-SA"/>
          <w14:ligatures w14:val="none"/>
        </w:rPr>
        <w:t>CHAPTER 2</w:t>
      </w:r>
    </w:p>
    <w:tbl>
      <w:tblPr>
        <w:tblW w:w="0" w:type="auto"/>
        <w:tblCellMar>
          <w:top w:w="15" w:type="dxa"/>
          <w:left w:w="15" w:type="dxa"/>
          <w:bottom w:w="15" w:type="dxa"/>
          <w:right w:w="15" w:type="dxa"/>
        </w:tblCellMar>
        <w:tblLook w:val="04A0" w:firstRow="1" w:lastRow="0" w:firstColumn="1" w:lastColumn="0" w:noHBand="0" w:noVBand="1"/>
      </w:tblPr>
      <w:tblGrid>
        <w:gridCol w:w="2121"/>
        <w:gridCol w:w="6895"/>
      </w:tblGrid>
      <w:tr w:rsidR="00382D69" w:rsidRPr="00382D69" w14:paraId="38F86934" w14:textId="77777777">
        <w:trPr>
          <w:trHeight w:val="57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5F9341" w14:textId="77777777" w:rsidR="00382D69" w:rsidRPr="00382D69" w:rsidRDefault="00382D69" w:rsidP="00382D69">
            <w:pPr>
              <w:spacing w:after="0" w:line="240" w:lineRule="auto"/>
              <w:rPr>
                <w:rFonts w:ascii="Times New Roman" w:eastAsia="Times New Roman" w:hAnsi="Times New Roman" w:cs="Times New Roman"/>
                <w:kern w:val="0"/>
                <w:sz w:val="24"/>
                <w:szCs w:val="24"/>
                <w:lang w:eastAsia="en-MY" w:bidi="ar-SA"/>
                <w14:ligatures w14:val="none"/>
              </w:rPr>
            </w:pPr>
            <w:r w:rsidRPr="00382D69">
              <w:rPr>
                <w:rFonts w:ascii="Arial" w:eastAsia="Times New Roman" w:hAnsi="Arial" w:cs="Arial"/>
                <w:b/>
                <w:bCs/>
                <w:color w:val="000000"/>
                <w:kern w:val="0"/>
                <w:sz w:val="24"/>
                <w:szCs w:val="24"/>
                <w:lang w:eastAsia="en-MY" w:bidi="ar-SA"/>
                <w14:ligatures w14:val="none"/>
              </w:rPr>
              <w:t>Programme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A0F58A" w14:textId="635BB4BA" w:rsidR="00382D69" w:rsidRPr="00382D69" w:rsidRDefault="00382D69" w:rsidP="00382D69">
            <w:pPr>
              <w:spacing w:after="240" w:line="240" w:lineRule="auto"/>
              <w:jc w:val="center"/>
              <w:rPr>
                <w:rFonts w:ascii="Times New Roman" w:eastAsia="Times New Roman" w:hAnsi="Times New Roman" w:cs="Times New Roman"/>
                <w:kern w:val="0"/>
                <w:sz w:val="24"/>
                <w:szCs w:val="24"/>
                <w:lang w:eastAsia="en-MY" w:bidi="ar-SA"/>
                <w14:ligatures w14:val="none"/>
              </w:rPr>
            </w:pPr>
            <w:r>
              <w:rPr>
                <w:rFonts w:ascii="Times New Roman" w:eastAsia="Times New Roman" w:hAnsi="Times New Roman" w:cs="Times New Roman"/>
                <w:kern w:val="0"/>
                <w:sz w:val="24"/>
                <w:szCs w:val="24"/>
                <w:lang w:eastAsia="en-MY" w:bidi="ar-SA"/>
                <w14:ligatures w14:val="none"/>
              </w:rPr>
              <w:t>BTESL</w:t>
            </w:r>
          </w:p>
        </w:tc>
      </w:tr>
      <w:tr w:rsidR="00382D69" w:rsidRPr="00382D69" w14:paraId="38E09A7E"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E8C0F7" w14:textId="77777777" w:rsidR="00382D69" w:rsidRPr="00382D69" w:rsidRDefault="00382D69" w:rsidP="00382D69">
            <w:pPr>
              <w:spacing w:after="0" w:line="240" w:lineRule="auto"/>
              <w:rPr>
                <w:rFonts w:ascii="Times New Roman" w:eastAsia="Times New Roman" w:hAnsi="Times New Roman" w:cs="Times New Roman"/>
                <w:kern w:val="0"/>
                <w:sz w:val="24"/>
                <w:szCs w:val="24"/>
                <w:lang w:eastAsia="en-MY" w:bidi="ar-SA"/>
                <w14:ligatures w14:val="none"/>
              </w:rPr>
            </w:pPr>
            <w:r w:rsidRPr="00382D69">
              <w:rPr>
                <w:rFonts w:ascii="Arial" w:eastAsia="Times New Roman" w:hAnsi="Arial" w:cs="Arial"/>
                <w:b/>
                <w:bCs/>
                <w:color w:val="000000"/>
                <w:kern w:val="0"/>
                <w:sz w:val="24"/>
                <w:szCs w:val="24"/>
                <w:lang w:eastAsia="en-MY" w:bidi="ar-SA"/>
                <w14:ligatures w14:val="none"/>
              </w:rPr>
              <w:t>Student’s Name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3F8BBC" w14:textId="35F0DFD8" w:rsidR="00382D69" w:rsidRPr="00382D69" w:rsidRDefault="00382D69" w:rsidP="00382D69">
            <w:pPr>
              <w:spacing w:after="240" w:line="240" w:lineRule="auto"/>
              <w:jc w:val="center"/>
              <w:rPr>
                <w:rFonts w:ascii="Times New Roman" w:eastAsia="Times New Roman" w:hAnsi="Times New Roman" w:cs="Times New Roman"/>
                <w:kern w:val="0"/>
                <w:sz w:val="24"/>
                <w:szCs w:val="24"/>
                <w:lang w:eastAsia="en-MY" w:bidi="ar-SA"/>
                <w14:ligatures w14:val="none"/>
              </w:rPr>
            </w:pPr>
            <w:r>
              <w:rPr>
                <w:rFonts w:ascii="Times New Roman" w:eastAsia="Times New Roman" w:hAnsi="Times New Roman" w:cs="Times New Roman"/>
                <w:kern w:val="0"/>
                <w:sz w:val="24"/>
                <w:szCs w:val="24"/>
                <w:lang w:eastAsia="en-MY" w:bidi="ar-SA"/>
                <w14:ligatures w14:val="none"/>
              </w:rPr>
              <w:t>SITI AISYAH NAJIHA BINTI MAT YASIN</w:t>
            </w:r>
          </w:p>
        </w:tc>
      </w:tr>
      <w:tr w:rsidR="00382D69" w:rsidRPr="00382D69" w14:paraId="66617712"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939C88" w14:textId="77777777" w:rsidR="00382D69" w:rsidRPr="00382D69" w:rsidRDefault="00382D69" w:rsidP="00382D69">
            <w:pPr>
              <w:spacing w:after="0" w:line="240" w:lineRule="auto"/>
              <w:rPr>
                <w:rFonts w:ascii="Times New Roman" w:eastAsia="Times New Roman" w:hAnsi="Times New Roman" w:cs="Times New Roman"/>
                <w:kern w:val="0"/>
                <w:sz w:val="24"/>
                <w:szCs w:val="24"/>
                <w:lang w:eastAsia="en-MY" w:bidi="ar-SA"/>
                <w14:ligatures w14:val="none"/>
              </w:rPr>
            </w:pPr>
            <w:r w:rsidRPr="00382D69">
              <w:rPr>
                <w:rFonts w:ascii="Arial" w:eastAsia="Times New Roman" w:hAnsi="Arial" w:cs="Arial"/>
                <w:b/>
                <w:bCs/>
                <w:color w:val="000000"/>
                <w:kern w:val="0"/>
                <w:sz w:val="24"/>
                <w:szCs w:val="24"/>
                <w:lang w:eastAsia="en-MY" w:bidi="ar-SA"/>
                <w14:ligatures w14:val="none"/>
              </w:rPr>
              <w:t>Matrix No.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E8CF32" w14:textId="49997F63" w:rsidR="00382D69" w:rsidRPr="00382D69" w:rsidRDefault="00382D69" w:rsidP="00382D69">
            <w:pPr>
              <w:spacing w:after="240" w:line="240" w:lineRule="auto"/>
              <w:jc w:val="center"/>
              <w:rPr>
                <w:rFonts w:ascii="Times New Roman" w:eastAsia="Times New Roman" w:hAnsi="Times New Roman" w:cs="Times New Roman"/>
                <w:kern w:val="0"/>
                <w:sz w:val="24"/>
                <w:szCs w:val="24"/>
                <w:lang w:eastAsia="en-MY" w:bidi="ar-SA"/>
                <w14:ligatures w14:val="none"/>
              </w:rPr>
            </w:pPr>
            <w:r>
              <w:rPr>
                <w:rFonts w:ascii="Times New Roman" w:eastAsia="Times New Roman" w:hAnsi="Times New Roman" w:cs="Times New Roman"/>
                <w:kern w:val="0"/>
                <w:sz w:val="24"/>
                <w:szCs w:val="24"/>
                <w:lang w:eastAsia="en-MY" w:bidi="ar-SA"/>
                <w14:ligatures w14:val="none"/>
              </w:rPr>
              <w:t>2082023900050</w:t>
            </w:r>
          </w:p>
        </w:tc>
      </w:tr>
      <w:tr w:rsidR="00382D69" w:rsidRPr="00382D69" w14:paraId="3B3564AF"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21D970" w14:textId="77777777" w:rsidR="00382D69" w:rsidRPr="00382D69" w:rsidRDefault="00382D69" w:rsidP="00382D69">
            <w:pPr>
              <w:spacing w:after="0" w:line="240" w:lineRule="auto"/>
              <w:rPr>
                <w:rFonts w:ascii="Times New Roman" w:eastAsia="Times New Roman" w:hAnsi="Times New Roman" w:cs="Times New Roman"/>
                <w:kern w:val="0"/>
                <w:sz w:val="24"/>
                <w:szCs w:val="24"/>
                <w:lang w:eastAsia="en-MY" w:bidi="ar-SA"/>
                <w14:ligatures w14:val="none"/>
              </w:rPr>
            </w:pPr>
            <w:r w:rsidRPr="00382D69">
              <w:rPr>
                <w:rFonts w:ascii="Arial" w:eastAsia="Times New Roman" w:hAnsi="Arial" w:cs="Arial"/>
                <w:b/>
                <w:bCs/>
                <w:color w:val="000000"/>
                <w:kern w:val="0"/>
                <w:sz w:val="24"/>
                <w:szCs w:val="24"/>
                <w:lang w:eastAsia="en-MY" w:bidi="ar-SA"/>
                <w14:ligatures w14:val="none"/>
              </w:rPr>
              <w:t>MLC Centre / MSU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9F66BE" w14:textId="161D61C8" w:rsidR="00382D69" w:rsidRPr="00382D69" w:rsidRDefault="00382D69" w:rsidP="00382D69">
            <w:pPr>
              <w:spacing w:after="240" w:line="240" w:lineRule="auto"/>
              <w:jc w:val="center"/>
              <w:rPr>
                <w:rFonts w:ascii="Times New Roman" w:eastAsia="Times New Roman" w:hAnsi="Times New Roman" w:cs="Times New Roman"/>
                <w:kern w:val="0"/>
                <w:sz w:val="24"/>
                <w:szCs w:val="24"/>
                <w:lang w:eastAsia="en-MY" w:bidi="ar-SA"/>
                <w14:ligatures w14:val="none"/>
              </w:rPr>
            </w:pPr>
            <w:r>
              <w:rPr>
                <w:rFonts w:ascii="Times New Roman" w:eastAsia="Times New Roman" w:hAnsi="Times New Roman" w:cs="Times New Roman"/>
                <w:kern w:val="0"/>
                <w:sz w:val="24"/>
                <w:szCs w:val="24"/>
                <w:lang w:eastAsia="en-MY" w:bidi="ar-SA"/>
                <w14:ligatures w14:val="none"/>
              </w:rPr>
              <w:t>KOTA BHARU</w:t>
            </w:r>
          </w:p>
        </w:tc>
      </w:tr>
      <w:tr w:rsidR="00382D69" w:rsidRPr="00382D69" w14:paraId="050C35F2" w14:textId="77777777" w:rsidTr="00382D6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64695D" w14:textId="77777777" w:rsidR="00382D69" w:rsidRPr="00382D69" w:rsidRDefault="00382D69" w:rsidP="00382D69">
            <w:pPr>
              <w:spacing w:after="0" w:line="240" w:lineRule="auto"/>
              <w:rPr>
                <w:rFonts w:ascii="Times New Roman" w:eastAsia="Times New Roman" w:hAnsi="Times New Roman" w:cs="Times New Roman"/>
                <w:kern w:val="0"/>
                <w:sz w:val="24"/>
                <w:szCs w:val="24"/>
                <w:lang w:eastAsia="en-MY" w:bidi="ar-SA"/>
                <w14:ligatures w14:val="none"/>
              </w:rPr>
            </w:pPr>
            <w:r w:rsidRPr="00382D69">
              <w:rPr>
                <w:rFonts w:ascii="Arial" w:eastAsia="Times New Roman" w:hAnsi="Arial" w:cs="Arial"/>
                <w:b/>
                <w:bCs/>
                <w:color w:val="000000"/>
                <w:kern w:val="0"/>
                <w:sz w:val="24"/>
                <w:szCs w:val="24"/>
                <w:lang w:eastAsia="en-MY" w:bidi="ar-SA"/>
                <w14:ligatures w14:val="none"/>
              </w:rPr>
              <w:t>Lecturer’s Name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2ADBD1" w14:textId="04D5305A" w:rsidR="00382D69" w:rsidRPr="00382D69" w:rsidRDefault="008B234A" w:rsidP="00382D69">
            <w:pPr>
              <w:spacing w:after="0" w:line="240" w:lineRule="auto"/>
              <w:jc w:val="center"/>
              <w:rPr>
                <w:rFonts w:ascii="Times New Roman" w:eastAsia="Times New Roman" w:hAnsi="Times New Roman" w:cs="Times New Roman"/>
                <w:kern w:val="0"/>
                <w:sz w:val="24"/>
                <w:szCs w:val="24"/>
                <w:lang w:eastAsia="en-MY" w:bidi="ar-SA"/>
                <w14:ligatures w14:val="none"/>
              </w:rPr>
            </w:pPr>
            <w:r>
              <w:rPr>
                <w:rFonts w:ascii="Arial" w:eastAsia="Times New Roman" w:hAnsi="Arial" w:cs="Arial"/>
                <w:b/>
                <w:bCs/>
                <w:color w:val="000000"/>
                <w:kern w:val="0"/>
                <w:sz w:val="24"/>
                <w:szCs w:val="24"/>
                <w:lang w:eastAsia="en-MY" w:bidi="ar-SA"/>
                <w14:ligatures w14:val="none"/>
              </w:rPr>
              <w:t xml:space="preserve">Prof Datin Dr </w:t>
            </w:r>
            <w:proofErr w:type="spellStart"/>
            <w:r>
              <w:rPr>
                <w:rFonts w:ascii="Arial" w:eastAsia="Times New Roman" w:hAnsi="Arial" w:cs="Arial"/>
                <w:b/>
                <w:bCs/>
                <w:color w:val="000000"/>
                <w:kern w:val="0"/>
                <w:sz w:val="24"/>
                <w:szCs w:val="24"/>
                <w:lang w:eastAsia="en-MY" w:bidi="ar-SA"/>
                <w14:ligatures w14:val="none"/>
              </w:rPr>
              <w:t>Norhisham</w:t>
            </w:r>
            <w:proofErr w:type="spellEnd"/>
          </w:p>
          <w:p w14:paraId="0C3FC243" w14:textId="77777777" w:rsidR="00382D69" w:rsidRPr="00382D69" w:rsidRDefault="00382D69" w:rsidP="00382D69">
            <w:pPr>
              <w:spacing w:after="0" w:line="240" w:lineRule="auto"/>
              <w:rPr>
                <w:rFonts w:ascii="Times New Roman" w:eastAsia="Times New Roman" w:hAnsi="Times New Roman" w:cs="Times New Roman"/>
                <w:kern w:val="0"/>
                <w:sz w:val="24"/>
                <w:szCs w:val="24"/>
                <w:lang w:eastAsia="en-MY" w:bidi="ar-SA"/>
                <w14:ligatures w14:val="none"/>
              </w:rPr>
            </w:pPr>
          </w:p>
        </w:tc>
      </w:tr>
      <w:tr w:rsidR="00382D69" w:rsidRPr="00382D69" w14:paraId="75D4C59C" w14:textId="77777777" w:rsidTr="00382D69">
        <w:tc>
          <w:tcPr>
            <w:tcW w:w="0" w:type="auto"/>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14:paraId="407E41D5" w14:textId="5F51B051" w:rsidR="00382D69" w:rsidRPr="00382D69" w:rsidRDefault="00382D69" w:rsidP="00382D69">
            <w:pPr>
              <w:spacing w:after="0" w:line="240" w:lineRule="auto"/>
              <w:rPr>
                <w:rFonts w:ascii="Times New Roman" w:eastAsia="Times New Roman" w:hAnsi="Times New Roman" w:cs="Times New Roman"/>
                <w:kern w:val="0"/>
                <w:sz w:val="24"/>
                <w:szCs w:val="24"/>
                <w:lang w:eastAsia="en-MY" w:bidi="ar-SA"/>
                <w14:ligatures w14:val="none"/>
              </w:rPr>
            </w:pPr>
            <w:r w:rsidRPr="00382D69">
              <w:rPr>
                <w:rFonts w:ascii="Arial" w:eastAsia="Times New Roman" w:hAnsi="Arial" w:cs="Arial"/>
                <w:b/>
                <w:bCs/>
                <w:color w:val="000000"/>
                <w:kern w:val="0"/>
                <w:sz w:val="24"/>
                <w:szCs w:val="24"/>
                <w:lang w:eastAsia="en-MY" w:bidi="ar-SA"/>
                <w14:ligatures w14:val="none"/>
              </w:rPr>
              <w:t>Research Title</w:t>
            </w:r>
          </w:p>
        </w:tc>
        <w:tc>
          <w:tcPr>
            <w:tcW w:w="0" w:type="auto"/>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14:paraId="46B055B4" w14:textId="3D8AF382" w:rsidR="00382D69" w:rsidRPr="00382D69" w:rsidRDefault="008B234A" w:rsidP="00030BB9">
            <w:pPr>
              <w:spacing w:after="240" w:line="240" w:lineRule="auto"/>
              <w:jc w:val="center"/>
              <w:rPr>
                <w:rFonts w:ascii="Times New Roman" w:eastAsia="Times New Roman" w:hAnsi="Times New Roman" w:cs="Times New Roman"/>
                <w:kern w:val="0"/>
                <w:sz w:val="24"/>
                <w:szCs w:val="24"/>
                <w:lang w:eastAsia="en-MY" w:bidi="ar-SA"/>
                <w14:ligatures w14:val="none"/>
              </w:rPr>
            </w:pPr>
            <w:r w:rsidRPr="008B234A">
              <w:rPr>
                <w:rFonts w:ascii="Times New Roman" w:eastAsia="Times New Roman" w:hAnsi="Times New Roman" w:cs="Times New Roman"/>
                <w:kern w:val="0"/>
                <w:sz w:val="24"/>
                <w:szCs w:val="24"/>
                <w:lang w:eastAsia="en-MY" w:bidi="ar-SA"/>
                <w14:ligatures w14:val="none"/>
              </w:rPr>
              <w:t>The Effect of AI Chatbots on Academic Achievement among ESL Students: The Role of Learning Engagement and English Proficiency</w:t>
            </w:r>
          </w:p>
        </w:tc>
      </w:tr>
      <w:tr w:rsidR="00382D69" w:rsidRPr="00382D69" w14:paraId="30521ED3" w14:textId="77777777" w:rsidTr="00382D69">
        <w:trPr>
          <w:trHeight w:val="2257"/>
        </w:trPr>
        <w:tc>
          <w:tcPr>
            <w:tcW w:w="0" w:type="auto"/>
            <w:gridSpan w:val="2"/>
            <w:tcBorders>
              <w:top w:val="single" w:sz="4" w:space="0" w:color="auto"/>
            </w:tcBorders>
            <w:tcMar>
              <w:top w:w="0" w:type="dxa"/>
              <w:left w:w="108" w:type="dxa"/>
              <w:bottom w:w="0" w:type="dxa"/>
              <w:right w:w="108" w:type="dxa"/>
            </w:tcMar>
            <w:hideMark/>
          </w:tcPr>
          <w:p w14:paraId="7EADEF19" w14:textId="5BE5F954" w:rsidR="00382D69" w:rsidRPr="00382D69" w:rsidRDefault="00382D69" w:rsidP="00382D69">
            <w:pPr>
              <w:spacing w:after="240" w:line="240" w:lineRule="auto"/>
              <w:rPr>
                <w:rFonts w:ascii="Times New Roman" w:eastAsia="Times New Roman" w:hAnsi="Times New Roman" w:cs="Times New Roman"/>
                <w:kern w:val="0"/>
                <w:sz w:val="24"/>
                <w:szCs w:val="24"/>
                <w:lang w:eastAsia="en-MY" w:bidi="ar-SA"/>
                <w14:ligatures w14:val="none"/>
              </w:rPr>
            </w:pPr>
            <w:r>
              <w:rPr>
                <w:rFonts w:ascii="Times New Roman" w:eastAsia="Times New Roman" w:hAnsi="Times New Roman" w:cs="Times New Roman"/>
                <w:noProof/>
                <w:kern w:val="0"/>
                <w:sz w:val="24"/>
                <w:szCs w:val="24"/>
                <w:lang w:eastAsia="en-MY" w:bidi="ar-SA"/>
              </w:rPr>
              <w:drawing>
                <wp:anchor distT="0" distB="0" distL="114300" distR="114300" simplePos="0" relativeHeight="251658240" behindDoc="0" locked="0" layoutInCell="1" allowOverlap="1" wp14:anchorId="5AED7B9F" wp14:editId="07C8570E">
                  <wp:simplePos x="0" y="0"/>
                  <wp:positionH relativeFrom="column">
                    <wp:posOffset>2385695</wp:posOffset>
                  </wp:positionH>
                  <wp:positionV relativeFrom="paragraph">
                    <wp:posOffset>326390</wp:posOffset>
                  </wp:positionV>
                  <wp:extent cx="557517" cy="600075"/>
                  <wp:effectExtent l="0" t="0" r="0" b="0"/>
                  <wp:wrapNone/>
                  <wp:docPr id="33576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76818" name="Picture 33576818"/>
                          <pic:cNvPicPr/>
                        </pic:nvPicPr>
                        <pic:blipFill rotWithShape="1">
                          <a:blip r:embed="rId8" cstate="print">
                            <a:extLst>
                              <a:ext uri="{28A0092B-C50C-407E-A947-70E740481C1C}">
                                <a14:useLocalDpi xmlns:a14="http://schemas.microsoft.com/office/drawing/2010/main" val="0"/>
                              </a:ext>
                            </a:extLst>
                          </a:blip>
                          <a:srcRect l="20109" t="27706" r="36350" b="29597"/>
                          <a:stretch>
                            <a:fillRect/>
                          </a:stretch>
                        </pic:blipFill>
                        <pic:spPr bwMode="auto">
                          <a:xfrm>
                            <a:off x="0" y="0"/>
                            <a:ext cx="557517" cy="600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82D69">
              <w:rPr>
                <w:rFonts w:ascii="Times New Roman" w:eastAsia="Times New Roman" w:hAnsi="Times New Roman" w:cs="Times New Roman"/>
                <w:kern w:val="0"/>
                <w:sz w:val="24"/>
                <w:szCs w:val="24"/>
                <w:lang w:eastAsia="en-MY" w:bidi="ar-SA"/>
                <w14:ligatures w14:val="none"/>
              </w:rPr>
              <w:br/>
            </w:r>
            <w:r w:rsidRPr="00382D69">
              <w:rPr>
                <w:rFonts w:ascii="Times New Roman" w:eastAsia="Times New Roman" w:hAnsi="Times New Roman" w:cs="Times New Roman"/>
                <w:kern w:val="0"/>
                <w:sz w:val="24"/>
                <w:szCs w:val="24"/>
                <w:lang w:eastAsia="en-MY" w:bidi="ar-SA"/>
                <w14:ligatures w14:val="none"/>
              </w:rPr>
              <w:br/>
            </w:r>
            <w:r w:rsidRPr="00382D69">
              <w:rPr>
                <w:rFonts w:ascii="Times New Roman" w:eastAsia="Times New Roman" w:hAnsi="Times New Roman" w:cs="Times New Roman"/>
                <w:kern w:val="0"/>
                <w:sz w:val="24"/>
                <w:szCs w:val="24"/>
                <w:lang w:eastAsia="en-MY" w:bidi="ar-SA"/>
                <w14:ligatures w14:val="none"/>
              </w:rPr>
              <w:br/>
            </w:r>
          </w:p>
          <w:p w14:paraId="71BA94FB" w14:textId="77777777" w:rsidR="00382D69" w:rsidRPr="00382D69" w:rsidRDefault="00382D69" w:rsidP="00382D69">
            <w:pPr>
              <w:spacing w:after="0" w:line="240" w:lineRule="auto"/>
              <w:jc w:val="center"/>
              <w:rPr>
                <w:rFonts w:ascii="Times New Roman" w:eastAsia="Times New Roman" w:hAnsi="Times New Roman" w:cs="Times New Roman"/>
                <w:kern w:val="0"/>
                <w:sz w:val="24"/>
                <w:szCs w:val="24"/>
                <w:lang w:eastAsia="en-MY" w:bidi="ar-SA"/>
                <w14:ligatures w14:val="none"/>
              </w:rPr>
            </w:pPr>
            <w:r w:rsidRPr="00382D69">
              <w:rPr>
                <w:rFonts w:ascii="Arial" w:eastAsia="Times New Roman" w:hAnsi="Arial" w:cs="Arial"/>
                <w:b/>
                <w:bCs/>
                <w:color w:val="000000"/>
                <w:kern w:val="0"/>
                <w:sz w:val="24"/>
                <w:szCs w:val="24"/>
                <w:lang w:eastAsia="en-MY" w:bidi="ar-SA"/>
                <w14:ligatures w14:val="none"/>
              </w:rPr>
              <w:t>…………………………………</w:t>
            </w:r>
          </w:p>
          <w:p w14:paraId="1DF2479D" w14:textId="77777777" w:rsidR="00382D69" w:rsidRPr="00382D69" w:rsidRDefault="00382D69" w:rsidP="00382D69">
            <w:pPr>
              <w:spacing w:after="0" w:line="240" w:lineRule="auto"/>
              <w:jc w:val="center"/>
              <w:rPr>
                <w:rFonts w:ascii="Times New Roman" w:eastAsia="Times New Roman" w:hAnsi="Times New Roman" w:cs="Times New Roman"/>
                <w:kern w:val="0"/>
                <w:sz w:val="24"/>
                <w:szCs w:val="24"/>
                <w:lang w:eastAsia="en-MY" w:bidi="ar-SA"/>
                <w14:ligatures w14:val="none"/>
              </w:rPr>
            </w:pPr>
            <w:r w:rsidRPr="00382D69">
              <w:rPr>
                <w:rFonts w:ascii="Arial" w:eastAsia="Times New Roman" w:hAnsi="Arial" w:cs="Arial"/>
                <w:b/>
                <w:bCs/>
                <w:color w:val="000000"/>
                <w:kern w:val="0"/>
                <w:sz w:val="24"/>
                <w:szCs w:val="24"/>
                <w:lang w:eastAsia="en-MY" w:bidi="ar-SA"/>
                <w14:ligatures w14:val="none"/>
              </w:rPr>
              <w:t>(Student’s Signature)</w:t>
            </w:r>
          </w:p>
          <w:p w14:paraId="72B21132" w14:textId="77777777" w:rsidR="00382D69" w:rsidRPr="00382D69" w:rsidRDefault="00382D69" w:rsidP="00382D69">
            <w:pPr>
              <w:spacing w:after="0" w:line="240" w:lineRule="auto"/>
              <w:rPr>
                <w:rFonts w:ascii="Times New Roman" w:eastAsia="Times New Roman" w:hAnsi="Times New Roman" w:cs="Times New Roman"/>
                <w:kern w:val="0"/>
                <w:sz w:val="24"/>
                <w:szCs w:val="24"/>
                <w:lang w:eastAsia="en-MY" w:bidi="ar-SA"/>
                <w14:ligatures w14:val="none"/>
              </w:rPr>
            </w:pPr>
          </w:p>
          <w:p w14:paraId="344AB017" w14:textId="77777777" w:rsidR="00382D69" w:rsidRPr="00382D69" w:rsidRDefault="00382D69" w:rsidP="00382D69">
            <w:pPr>
              <w:spacing w:after="0" w:line="240" w:lineRule="auto"/>
              <w:rPr>
                <w:rFonts w:ascii="Times New Roman" w:eastAsia="Times New Roman" w:hAnsi="Times New Roman" w:cs="Times New Roman"/>
                <w:kern w:val="0"/>
                <w:sz w:val="24"/>
                <w:szCs w:val="24"/>
                <w:lang w:eastAsia="en-MY" w:bidi="ar-SA"/>
                <w14:ligatures w14:val="none"/>
              </w:rPr>
            </w:pPr>
            <w:r w:rsidRPr="00382D69">
              <w:rPr>
                <w:rFonts w:ascii="Arial" w:eastAsia="Times New Roman" w:hAnsi="Arial" w:cs="Arial"/>
                <w:b/>
                <w:bCs/>
                <w:color w:val="000000"/>
                <w:kern w:val="0"/>
                <w:sz w:val="24"/>
                <w:szCs w:val="24"/>
                <w:lang w:eastAsia="en-MY" w:bidi="ar-SA"/>
                <w14:ligatures w14:val="none"/>
              </w:rPr>
              <w:t>By signing above, you affirm that the content of this report is your own original work. You further declare that no part of this submission has been plagiarised or generated using artificial intelligence (AI) tools.</w:t>
            </w:r>
          </w:p>
        </w:tc>
      </w:tr>
    </w:tbl>
    <w:p w14:paraId="5A1CFFF8" w14:textId="180D34D7" w:rsidR="00BA00B8" w:rsidRDefault="00BA00B8"/>
    <w:p w14:paraId="4DB0ED54" w14:textId="77777777" w:rsidR="00BA00B8" w:rsidRDefault="00BA00B8">
      <w:r>
        <w:br w:type="page"/>
      </w:r>
    </w:p>
    <w:p w14:paraId="53B34972" w14:textId="77DE798D" w:rsidR="008B234A" w:rsidRPr="00DD49A1" w:rsidRDefault="00DD49A1" w:rsidP="00DD49A1">
      <w:pPr>
        <w:spacing w:line="276" w:lineRule="auto"/>
        <w:rPr>
          <w:rFonts w:ascii="Cambria" w:eastAsia="Times New Roman" w:hAnsi="Cambria" w:cs="Times New Roman"/>
          <w:b/>
          <w:bCs/>
          <w:kern w:val="0"/>
          <w:sz w:val="32"/>
          <w:szCs w:val="32"/>
          <w:lang w:eastAsia="en-MY" w:bidi="ar-SA"/>
          <w14:ligatures w14:val="none"/>
        </w:rPr>
      </w:pPr>
      <w:r w:rsidRPr="00DD49A1">
        <w:rPr>
          <w:rFonts w:ascii="Cambria" w:hAnsi="Cambria" w:cs="Times New Roman"/>
          <w:b/>
          <w:bCs/>
          <w:sz w:val="32"/>
          <w:szCs w:val="32"/>
        </w:rPr>
        <w:lastRenderedPageBreak/>
        <w:t>Title</w:t>
      </w:r>
      <w:r w:rsidR="00AE6418" w:rsidRPr="00DD49A1">
        <w:rPr>
          <w:rFonts w:ascii="Cambria" w:hAnsi="Cambria" w:cs="Times New Roman"/>
          <w:b/>
          <w:bCs/>
          <w:sz w:val="32"/>
          <w:szCs w:val="32"/>
        </w:rPr>
        <w:t>:</w:t>
      </w:r>
      <w:r w:rsidR="00AE6418" w:rsidRPr="00DD49A1">
        <w:rPr>
          <w:rFonts w:ascii="Cambria" w:hAnsi="Cambria" w:cs="Times New Roman"/>
          <w:sz w:val="32"/>
          <w:szCs w:val="32"/>
        </w:rPr>
        <w:t xml:space="preserve"> </w:t>
      </w:r>
      <w:r w:rsidR="008B234A" w:rsidRPr="00DD49A1">
        <w:rPr>
          <w:rFonts w:ascii="Cambria" w:eastAsia="Times New Roman" w:hAnsi="Cambria" w:cs="Times New Roman"/>
          <w:b/>
          <w:bCs/>
          <w:kern w:val="0"/>
          <w:sz w:val="32"/>
          <w:szCs w:val="32"/>
          <w:lang w:eastAsia="en-MY" w:bidi="ar-SA"/>
          <w14:ligatures w14:val="none"/>
        </w:rPr>
        <w:t xml:space="preserve">The </w:t>
      </w:r>
      <w:r w:rsidR="009B625A" w:rsidRPr="00DD49A1">
        <w:rPr>
          <w:rFonts w:ascii="Cambria" w:eastAsia="Times New Roman" w:hAnsi="Cambria" w:cs="Times New Roman"/>
          <w:b/>
          <w:bCs/>
          <w:kern w:val="0"/>
          <w:sz w:val="32"/>
          <w:szCs w:val="32"/>
          <w:lang w:eastAsia="en-MY" w:bidi="ar-SA"/>
          <w14:ligatures w14:val="none"/>
        </w:rPr>
        <w:t>Influence</w:t>
      </w:r>
      <w:r w:rsidR="008B234A" w:rsidRPr="00DD49A1">
        <w:rPr>
          <w:rFonts w:ascii="Cambria" w:eastAsia="Times New Roman" w:hAnsi="Cambria" w:cs="Times New Roman"/>
          <w:b/>
          <w:bCs/>
          <w:kern w:val="0"/>
          <w:sz w:val="32"/>
          <w:szCs w:val="32"/>
          <w:lang w:eastAsia="en-MY" w:bidi="ar-SA"/>
          <w14:ligatures w14:val="none"/>
        </w:rPr>
        <w:t xml:space="preserve"> of AI Chatbots on Academic Achievement among ESL Students</w:t>
      </w:r>
      <w:r w:rsidR="009B625A" w:rsidRPr="00DD49A1">
        <w:rPr>
          <w:rFonts w:ascii="Cambria" w:eastAsia="Times New Roman" w:hAnsi="Cambria" w:cs="Times New Roman"/>
          <w:b/>
          <w:bCs/>
          <w:kern w:val="0"/>
          <w:sz w:val="32"/>
          <w:szCs w:val="32"/>
          <w:lang w:eastAsia="en-MY" w:bidi="ar-SA"/>
          <w14:ligatures w14:val="none"/>
        </w:rPr>
        <w:t xml:space="preserve"> in MSUC Kota Bharu.</w:t>
      </w:r>
    </w:p>
    <w:p w14:paraId="0F2CAEE5" w14:textId="317E4EF2" w:rsidR="00DD49A1" w:rsidRPr="00DD49A1" w:rsidRDefault="00DD49A1" w:rsidP="00DD49A1">
      <w:pPr>
        <w:spacing w:line="276" w:lineRule="auto"/>
        <w:rPr>
          <w:rFonts w:ascii="Cambria" w:hAnsi="Cambria" w:cs="Times New Roman"/>
          <w:sz w:val="20"/>
        </w:rPr>
      </w:pPr>
      <w:r w:rsidRPr="00DD49A1">
        <w:rPr>
          <w:rFonts w:ascii="Cambria" w:hAnsi="Cambria" w:cs="Times New Roman"/>
          <w:sz w:val="20"/>
        </w:rPr>
        <w:t>Siti Aisyah Najiha Binti Mat Yasin</w:t>
      </w:r>
    </w:p>
    <w:p w14:paraId="7CD41956" w14:textId="0F194E8D" w:rsidR="00DD49A1" w:rsidRPr="00DD49A1" w:rsidRDefault="00DD49A1" w:rsidP="00DD49A1">
      <w:pPr>
        <w:spacing w:line="276" w:lineRule="auto"/>
        <w:jc w:val="both"/>
        <w:rPr>
          <w:rFonts w:ascii="Cambria" w:hAnsi="Cambria" w:cs="Times New Roman"/>
          <w:sz w:val="20"/>
        </w:rPr>
      </w:pPr>
      <w:r>
        <w:rPr>
          <w:rFonts w:ascii="Cambria" w:hAnsi="Cambria" w:cs="Times New Roman"/>
          <w:sz w:val="20"/>
        </w:rPr>
        <w:t>Management and Science University (MSU)</w:t>
      </w:r>
    </w:p>
    <w:p w14:paraId="6F0EC37B" w14:textId="77777777" w:rsidR="00DD49A1" w:rsidRDefault="00DD49A1" w:rsidP="00DD49A1">
      <w:pPr>
        <w:spacing w:line="276" w:lineRule="auto"/>
        <w:jc w:val="both"/>
        <w:rPr>
          <w:rFonts w:ascii="Cambria" w:hAnsi="Cambria" w:cs="Times New Roman"/>
          <w:b/>
          <w:bCs/>
          <w:sz w:val="20"/>
        </w:rPr>
      </w:pPr>
    </w:p>
    <w:p w14:paraId="34AFD052" w14:textId="77777777" w:rsidR="00DD49A1" w:rsidRDefault="00DD49A1" w:rsidP="00DD49A1">
      <w:pPr>
        <w:spacing w:line="276" w:lineRule="auto"/>
        <w:jc w:val="both"/>
        <w:rPr>
          <w:rFonts w:ascii="Cambria" w:hAnsi="Cambria" w:cs="Times New Roman"/>
          <w:b/>
          <w:bCs/>
          <w:sz w:val="20"/>
        </w:rPr>
      </w:pPr>
    </w:p>
    <w:p w14:paraId="390A1ED6" w14:textId="246E4091" w:rsidR="00AE6418" w:rsidRPr="00DD49A1" w:rsidRDefault="00DD49A1" w:rsidP="00DD49A1">
      <w:pPr>
        <w:spacing w:line="276" w:lineRule="auto"/>
        <w:jc w:val="both"/>
        <w:rPr>
          <w:rFonts w:ascii="Cambria" w:hAnsi="Cambria" w:cs="Times New Roman"/>
          <w:b/>
          <w:bCs/>
          <w:sz w:val="20"/>
        </w:rPr>
      </w:pPr>
      <w:r w:rsidRPr="00DD49A1">
        <w:rPr>
          <w:rFonts w:ascii="Cambria" w:hAnsi="Cambria" w:cs="Times New Roman"/>
          <w:b/>
          <w:bCs/>
          <w:sz w:val="20"/>
        </w:rPr>
        <w:t>Abstract</w:t>
      </w:r>
    </w:p>
    <w:p w14:paraId="6666EA82" w14:textId="12CC6764" w:rsidR="00C071D6" w:rsidRDefault="00C071D6" w:rsidP="00DD49A1">
      <w:pPr>
        <w:spacing w:line="276" w:lineRule="auto"/>
        <w:ind w:firstLine="360"/>
        <w:jc w:val="both"/>
        <w:rPr>
          <w:rFonts w:ascii="Cambria" w:hAnsi="Cambria" w:cs="Times New Roman"/>
          <w:sz w:val="20"/>
        </w:rPr>
      </w:pPr>
      <w:r w:rsidRPr="00DD49A1">
        <w:rPr>
          <w:rFonts w:ascii="Cambria" w:hAnsi="Cambria" w:cs="Times New Roman"/>
          <w:sz w:val="20"/>
        </w:rPr>
        <w:t xml:space="preserve">This research aims at exploring the </w:t>
      </w:r>
      <w:r w:rsidR="009B625A" w:rsidRPr="00DD49A1">
        <w:rPr>
          <w:rFonts w:ascii="Cambria" w:hAnsi="Cambria" w:cs="Times New Roman"/>
          <w:sz w:val="20"/>
        </w:rPr>
        <w:t>influence</w:t>
      </w:r>
      <w:r w:rsidRPr="00DD49A1">
        <w:rPr>
          <w:rFonts w:ascii="Cambria" w:hAnsi="Cambria" w:cs="Times New Roman"/>
          <w:sz w:val="20"/>
        </w:rPr>
        <w:t xml:space="preserve"> of AI Chatbots on Malaysian ESL students’ academic </w:t>
      </w:r>
      <w:r w:rsidR="00431672" w:rsidRPr="00DD49A1">
        <w:rPr>
          <w:rFonts w:ascii="Cambria" w:hAnsi="Cambria" w:cs="Times New Roman"/>
          <w:sz w:val="20"/>
        </w:rPr>
        <w:t>achievement,</w:t>
      </w:r>
      <w:r w:rsidRPr="00DD49A1">
        <w:rPr>
          <w:rFonts w:ascii="Cambria" w:hAnsi="Cambria" w:cs="Times New Roman"/>
          <w:sz w:val="20"/>
        </w:rPr>
        <w:t xml:space="preserve"> as ESL students are increasingly relying on AI tools such as ChatGPT, Grammarly and Gemini since they tend to </w:t>
      </w:r>
      <w:r w:rsidR="00431672" w:rsidRPr="00DD49A1">
        <w:rPr>
          <w:rFonts w:ascii="Cambria" w:hAnsi="Cambria" w:cs="Times New Roman"/>
          <w:sz w:val="20"/>
        </w:rPr>
        <w:t>seek</w:t>
      </w:r>
      <w:r w:rsidRPr="00DD49A1">
        <w:rPr>
          <w:rFonts w:ascii="Cambria" w:hAnsi="Cambria" w:cs="Times New Roman"/>
          <w:sz w:val="20"/>
        </w:rPr>
        <w:t xml:space="preserve"> for academic help, guidance, linguistic support and feedback. As AI systems mature and take a greater share in automated analysis, there is danger that students will become less independent</w:t>
      </w:r>
      <w:r w:rsidR="00431672" w:rsidRPr="00DD49A1">
        <w:rPr>
          <w:rFonts w:ascii="Cambria" w:hAnsi="Cambria" w:cs="Times New Roman"/>
          <w:sz w:val="20"/>
        </w:rPr>
        <w:t xml:space="preserve"> </w:t>
      </w:r>
      <w:r w:rsidRPr="00DD49A1">
        <w:rPr>
          <w:rFonts w:ascii="Cambria" w:hAnsi="Cambria" w:cs="Times New Roman"/>
          <w:sz w:val="20"/>
        </w:rPr>
        <w:t>(</w:t>
      </w:r>
      <w:proofErr w:type="spellStart"/>
      <w:r w:rsidRPr="00DD49A1">
        <w:rPr>
          <w:rFonts w:ascii="Cambria" w:hAnsi="Cambria" w:cs="Times New Roman"/>
          <w:sz w:val="20"/>
        </w:rPr>
        <w:t>Krullaars</w:t>
      </w:r>
      <w:proofErr w:type="spellEnd"/>
      <w:r w:rsidRPr="00DD49A1">
        <w:rPr>
          <w:rFonts w:ascii="Cambria" w:hAnsi="Cambria" w:cs="Times New Roman"/>
          <w:sz w:val="20"/>
        </w:rPr>
        <w:t xml:space="preserve"> et al., 2023). However, scant research has been done to investigate how these technological development </w:t>
      </w:r>
      <w:r w:rsidR="00243420" w:rsidRPr="00DD49A1">
        <w:rPr>
          <w:rFonts w:ascii="Cambria" w:hAnsi="Cambria" w:cs="Times New Roman"/>
          <w:sz w:val="20"/>
        </w:rPr>
        <w:t>influence</w:t>
      </w:r>
      <w:r w:rsidRPr="00DD49A1">
        <w:rPr>
          <w:rFonts w:ascii="Cambria" w:hAnsi="Cambria" w:cs="Times New Roman"/>
          <w:sz w:val="20"/>
        </w:rPr>
        <w:t xml:space="preserve"> ESL </w:t>
      </w:r>
      <w:proofErr w:type="spellStart"/>
      <w:proofErr w:type="gramStart"/>
      <w:r w:rsidRPr="00DD49A1">
        <w:rPr>
          <w:rFonts w:ascii="Cambria" w:hAnsi="Cambria" w:cs="Times New Roman"/>
          <w:sz w:val="20"/>
        </w:rPr>
        <w:t>students</w:t>
      </w:r>
      <w:proofErr w:type="spellEnd"/>
      <w:proofErr w:type="gramEnd"/>
      <w:r w:rsidRPr="00DD49A1">
        <w:rPr>
          <w:rFonts w:ascii="Cambria" w:hAnsi="Cambria" w:cs="Times New Roman"/>
          <w:sz w:val="20"/>
        </w:rPr>
        <w:t xml:space="preserve"> academic </w:t>
      </w:r>
      <w:r w:rsidR="00431672" w:rsidRPr="00DD49A1">
        <w:rPr>
          <w:rFonts w:ascii="Cambria" w:hAnsi="Cambria" w:cs="Times New Roman"/>
          <w:sz w:val="20"/>
        </w:rPr>
        <w:t>achievement</w:t>
      </w:r>
      <w:r w:rsidRPr="00DD49A1">
        <w:rPr>
          <w:rFonts w:ascii="Cambria" w:hAnsi="Cambria" w:cs="Times New Roman"/>
          <w:sz w:val="20"/>
        </w:rPr>
        <w:t xml:space="preserve">. This paper investigates the influence of AI chatbots on ESL students' academic </w:t>
      </w:r>
      <w:r w:rsidR="00431672" w:rsidRPr="00DD49A1">
        <w:rPr>
          <w:rFonts w:ascii="Cambria" w:hAnsi="Cambria" w:cs="Times New Roman"/>
          <w:sz w:val="20"/>
        </w:rPr>
        <w:t>achievement</w:t>
      </w:r>
      <w:r w:rsidRPr="00DD49A1">
        <w:rPr>
          <w:rFonts w:ascii="Cambria" w:hAnsi="Cambria" w:cs="Times New Roman"/>
          <w:sz w:val="20"/>
        </w:rPr>
        <w:t xml:space="preserve">, the mediating role of learning engagement, and the moderating effect of English language proficiency level. A </w:t>
      </w:r>
      <w:r w:rsidR="00DC34C5" w:rsidRPr="00DD49A1">
        <w:rPr>
          <w:rFonts w:ascii="Cambria" w:hAnsi="Cambria" w:cs="Times New Roman"/>
          <w:sz w:val="20"/>
        </w:rPr>
        <w:t>quantitative</w:t>
      </w:r>
      <w:r w:rsidRPr="00DD49A1">
        <w:rPr>
          <w:rFonts w:ascii="Cambria" w:hAnsi="Cambria" w:cs="Times New Roman"/>
          <w:sz w:val="20"/>
        </w:rPr>
        <w:t xml:space="preserve"> research methodology with a </w:t>
      </w:r>
      <w:r w:rsidR="00DC34C5" w:rsidRPr="00DD49A1">
        <w:rPr>
          <w:rFonts w:ascii="Cambria" w:hAnsi="Cambria" w:cs="Times New Roman"/>
          <w:sz w:val="20"/>
        </w:rPr>
        <w:t>cross-sectional research</w:t>
      </w:r>
      <w:r w:rsidRPr="00DD49A1">
        <w:rPr>
          <w:rFonts w:ascii="Cambria" w:hAnsi="Cambria" w:cs="Times New Roman"/>
          <w:sz w:val="20"/>
        </w:rPr>
        <w:t xml:space="preserve"> design </w:t>
      </w:r>
      <w:r w:rsidR="00DC34C5" w:rsidRPr="00DD49A1">
        <w:rPr>
          <w:rFonts w:ascii="Cambria" w:hAnsi="Cambria" w:cs="Times New Roman"/>
          <w:sz w:val="20"/>
        </w:rPr>
        <w:t>was</w:t>
      </w:r>
      <w:r w:rsidRPr="00DD49A1">
        <w:rPr>
          <w:rFonts w:ascii="Cambria" w:hAnsi="Cambria" w:cs="Times New Roman"/>
          <w:sz w:val="20"/>
        </w:rPr>
        <w:t xml:space="preserve"> used to explore </w:t>
      </w:r>
      <w:r w:rsidR="00DC34C5" w:rsidRPr="00DD49A1">
        <w:rPr>
          <w:rFonts w:ascii="Cambria" w:hAnsi="Cambria" w:cs="Times New Roman"/>
          <w:sz w:val="20"/>
        </w:rPr>
        <w:t xml:space="preserve">relation between the variables </w:t>
      </w:r>
      <w:r w:rsidRPr="00DD49A1">
        <w:rPr>
          <w:rFonts w:ascii="Cambria" w:hAnsi="Cambria" w:cs="Times New Roman"/>
          <w:sz w:val="20"/>
        </w:rPr>
        <w:t>in this study</w:t>
      </w:r>
      <w:r w:rsidR="00DC34C5" w:rsidRPr="00DD49A1">
        <w:rPr>
          <w:rFonts w:ascii="Cambria" w:hAnsi="Cambria" w:cs="Times New Roman"/>
          <w:sz w:val="20"/>
        </w:rPr>
        <w:t xml:space="preserve"> by distributing the survey questionnaire via Google Form to the targeted population, which </w:t>
      </w:r>
      <w:r w:rsidR="00243420" w:rsidRPr="00DD49A1">
        <w:rPr>
          <w:rFonts w:ascii="Cambria" w:hAnsi="Cambria" w:cs="Times New Roman"/>
          <w:sz w:val="20"/>
        </w:rPr>
        <w:t>is</w:t>
      </w:r>
      <w:r w:rsidR="00DC34C5" w:rsidRPr="00DD49A1">
        <w:rPr>
          <w:rFonts w:ascii="Cambria" w:hAnsi="Cambria" w:cs="Times New Roman"/>
          <w:sz w:val="20"/>
        </w:rPr>
        <w:t xml:space="preserve"> ESL students in MSUC Kota Bharu. </w:t>
      </w:r>
      <w:r w:rsidRPr="00DD49A1">
        <w:rPr>
          <w:rFonts w:ascii="Cambria" w:hAnsi="Cambria" w:cs="Times New Roman"/>
          <w:sz w:val="20"/>
        </w:rPr>
        <w:t xml:space="preserve">The results should provide </w:t>
      </w:r>
      <w:r w:rsidR="00243420" w:rsidRPr="00DD49A1">
        <w:rPr>
          <w:rFonts w:ascii="Cambria" w:hAnsi="Cambria" w:cs="Times New Roman"/>
          <w:sz w:val="20"/>
        </w:rPr>
        <w:t>the relation</w:t>
      </w:r>
      <w:r w:rsidRPr="00DD49A1">
        <w:rPr>
          <w:rFonts w:ascii="Cambria" w:hAnsi="Cambria" w:cs="Times New Roman"/>
          <w:sz w:val="20"/>
        </w:rPr>
        <w:t xml:space="preserve"> </w:t>
      </w:r>
      <w:r w:rsidR="00243420" w:rsidRPr="00DD49A1">
        <w:rPr>
          <w:rFonts w:ascii="Cambria" w:hAnsi="Cambria" w:cs="Times New Roman"/>
          <w:sz w:val="20"/>
        </w:rPr>
        <w:t>of</w:t>
      </w:r>
      <w:r w:rsidRPr="00DD49A1">
        <w:rPr>
          <w:rFonts w:ascii="Cambria" w:hAnsi="Cambria" w:cs="Times New Roman"/>
          <w:sz w:val="20"/>
        </w:rPr>
        <w:t xml:space="preserve"> the student’s </w:t>
      </w:r>
      <w:r w:rsidR="00243420" w:rsidRPr="00DD49A1">
        <w:rPr>
          <w:rFonts w:ascii="Cambria" w:hAnsi="Cambria" w:cs="Times New Roman"/>
          <w:sz w:val="20"/>
        </w:rPr>
        <w:t>achievement</w:t>
      </w:r>
      <w:r w:rsidRPr="00DD49A1">
        <w:rPr>
          <w:rFonts w:ascii="Cambria" w:hAnsi="Cambria" w:cs="Times New Roman"/>
          <w:sz w:val="20"/>
        </w:rPr>
        <w:t xml:space="preserve">, how AI Chatbots facilitate ESL learning and their academic achievement. </w:t>
      </w:r>
    </w:p>
    <w:p w14:paraId="25BF5C62" w14:textId="77777777" w:rsidR="008C28CA" w:rsidRDefault="008C28CA" w:rsidP="008C28CA">
      <w:pPr>
        <w:spacing w:line="276" w:lineRule="auto"/>
        <w:jc w:val="both"/>
        <w:rPr>
          <w:rFonts w:ascii="Cambria" w:hAnsi="Cambria" w:cs="Times New Roman"/>
          <w:b/>
          <w:bCs/>
          <w:sz w:val="20"/>
        </w:rPr>
      </w:pPr>
      <w:r>
        <w:rPr>
          <w:rFonts w:ascii="Cambria" w:hAnsi="Cambria" w:cs="Times New Roman"/>
          <w:b/>
          <w:bCs/>
          <w:sz w:val="20"/>
        </w:rPr>
        <w:t>Keywords:</w:t>
      </w:r>
    </w:p>
    <w:p w14:paraId="1C297FF1" w14:textId="322AEFFE" w:rsidR="008C28CA" w:rsidRPr="008C28CA" w:rsidRDefault="008C28CA" w:rsidP="008C28CA">
      <w:pPr>
        <w:spacing w:line="276" w:lineRule="auto"/>
        <w:jc w:val="both"/>
        <w:rPr>
          <w:rFonts w:ascii="Cambria" w:hAnsi="Cambria" w:cs="Times New Roman"/>
          <w:b/>
          <w:bCs/>
          <w:sz w:val="20"/>
        </w:rPr>
      </w:pPr>
      <w:r>
        <w:rPr>
          <w:rFonts w:ascii="Cambria" w:hAnsi="Cambria" w:cs="Times New Roman"/>
          <w:sz w:val="20"/>
        </w:rPr>
        <w:t>AI Chatbots, Academic Achievement, Learning Engagement, ESL Students</w:t>
      </w:r>
      <w:r>
        <w:rPr>
          <w:rFonts w:ascii="Cambria" w:hAnsi="Cambria" w:cs="Times New Roman"/>
          <w:b/>
          <w:bCs/>
          <w:sz w:val="20"/>
        </w:rPr>
        <w:t xml:space="preserve"> </w:t>
      </w:r>
    </w:p>
    <w:p w14:paraId="042D90E3" w14:textId="567FFB35" w:rsidR="00143B07" w:rsidRPr="00DD49A1" w:rsidRDefault="00DD49A1" w:rsidP="008C28CA">
      <w:pPr>
        <w:spacing w:line="276" w:lineRule="auto"/>
        <w:jc w:val="center"/>
        <w:rPr>
          <w:rFonts w:ascii="Cambria" w:hAnsi="Cambria" w:cs="Times New Roman"/>
          <w:b/>
          <w:bCs/>
          <w:sz w:val="20"/>
        </w:rPr>
      </w:pPr>
      <w:r w:rsidRPr="00DD49A1">
        <w:rPr>
          <w:rFonts w:ascii="Cambria" w:hAnsi="Cambria" w:cs="Times New Roman"/>
          <w:b/>
          <w:bCs/>
          <w:sz w:val="20"/>
        </w:rPr>
        <w:t>Introduction</w:t>
      </w:r>
    </w:p>
    <w:p w14:paraId="01A55E37" w14:textId="6B7B0999" w:rsidR="00C071D6" w:rsidRPr="00DD49A1" w:rsidRDefault="00C071D6" w:rsidP="00DD49A1">
      <w:pPr>
        <w:spacing w:line="276" w:lineRule="auto"/>
        <w:ind w:firstLine="360"/>
        <w:jc w:val="both"/>
        <w:rPr>
          <w:rFonts w:ascii="Cambria" w:hAnsi="Cambria" w:cs="Times New Roman"/>
          <w:sz w:val="20"/>
        </w:rPr>
      </w:pPr>
      <w:r w:rsidRPr="00DD49A1">
        <w:rPr>
          <w:rFonts w:ascii="Cambria" w:hAnsi="Cambria" w:cs="Times New Roman"/>
          <w:sz w:val="20"/>
        </w:rPr>
        <w:t>The rapid spread of Artificial Intelligence (AI) technology has great inﬂuence on various domains, and the education field is no exception. It can be made reference to what Fitria (2021) writes</w:t>
      </w:r>
      <w:r w:rsidR="0070701A" w:rsidRPr="00DD49A1">
        <w:rPr>
          <w:rFonts w:ascii="Cambria" w:hAnsi="Cambria" w:cs="Times New Roman"/>
          <w:sz w:val="20"/>
        </w:rPr>
        <w:t xml:space="preserve"> which is </w:t>
      </w:r>
      <w:r w:rsidRPr="00DD49A1">
        <w:rPr>
          <w:rFonts w:ascii="Cambria" w:hAnsi="Cambria" w:cs="Times New Roman"/>
          <w:sz w:val="20"/>
        </w:rPr>
        <w:t>the progress of technology in modern era has required educational sector to keep up-to-date with and become in tune with technological development for the sake of quality improvement, particularly by means of application of information and communication technologies. AI has demonstrated promising applications in higher education by personalizing learning experiences and increasing students’ engagement (Ruano-</w:t>
      </w:r>
      <w:proofErr w:type="spellStart"/>
      <w:r w:rsidRPr="00DD49A1">
        <w:rPr>
          <w:rFonts w:ascii="Cambria" w:hAnsi="Cambria" w:cs="Times New Roman"/>
          <w:sz w:val="20"/>
        </w:rPr>
        <w:t>Borbalan</w:t>
      </w:r>
      <w:proofErr w:type="spellEnd"/>
      <w:r w:rsidRPr="00DD49A1">
        <w:rPr>
          <w:rFonts w:ascii="Cambria" w:hAnsi="Cambria" w:cs="Times New Roman"/>
          <w:sz w:val="20"/>
        </w:rPr>
        <w:t>, 2025). In addition, AI chatbots can be employed as virtual teaching assistants to provide instant help by responding to questions, providing explanations and giving extra materials (Labadze et al., 2023), especially for ESL learners who require ongoing help in English learning.</w:t>
      </w:r>
    </w:p>
    <w:p w14:paraId="109FF679" w14:textId="1CCA5E01" w:rsidR="00C071D6" w:rsidRPr="00DD49A1" w:rsidRDefault="00C071D6" w:rsidP="00DD49A1">
      <w:pPr>
        <w:spacing w:line="276" w:lineRule="auto"/>
        <w:ind w:firstLine="360"/>
        <w:jc w:val="both"/>
        <w:rPr>
          <w:rFonts w:ascii="Cambria" w:hAnsi="Cambria" w:cs="Times New Roman"/>
          <w:sz w:val="20"/>
        </w:rPr>
      </w:pPr>
      <w:r w:rsidRPr="00DD49A1">
        <w:rPr>
          <w:rFonts w:ascii="Cambria" w:hAnsi="Cambria" w:cs="Times New Roman"/>
          <w:sz w:val="20"/>
        </w:rPr>
        <w:t xml:space="preserve">Although there is an increasing adoption of AI chatbots at higher education level, little research investigates the effect of AI Chatbots on ESL students’ academic </w:t>
      </w:r>
      <w:r w:rsidR="0070701A" w:rsidRPr="00DD49A1">
        <w:rPr>
          <w:rFonts w:ascii="Cambria" w:hAnsi="Cambria" w:cs="Times New Roman"/>
          <w:sz w:val="20"/>
        </w:rPr>
        <w:t>achievement</w:t>
      </w:r>
      <w:r w:rsidRPr="00DD49A1">
        <w:rPr>
          <w:rFonts w:ascii="Cambria" w:hAnsi="Cambria" w:cs="Times New Roman"/>
          <w:sz w:val="20"/>
        </w:rPr>
        <w:t xml:space="preserve">. As reported in a previous study </w:t>
      </w:r>
      <w:proofErr w:type="gramStart"/>
      <w:r w:rsidRPr="00DD49A1">
        <w:rPr>
          <w:rFonts w:ascii="Cambria" w:hAnsi="Cambria" w:cs="Times New Roman"/>
          <w:sz w:val="20"/>
        </w:rPr>
        <w:t xml:space="preserve">by  </w:t>
      </w:r>
      <w:proofErr w:type="spellStart"/>
      <w:r w:rsidRPr="00DD49A1">
        <w:rPr>
          <w:rFonts w:ascii="Cambria" w:hAnsi="Cambria" w:cs="Times New Roman"/>
          <w:sz w:val="20"/>
        </w:rPr>
        <w:t>Gökçearslan</w:t>
      </w:r>
      <w:proofErr w:type="spellEnd"/>
      <w:proofErr w:type="gramEnd"/>
      <w:r w:rsidRPr="00DD49A1">
        <w:rPr>
          <w:rFonts w:ascii="Cambria" w:hAnsi="Cambria" w:cs="Times New Roman"/>
          <w:sz w:val="20"/>
        </w:rPr>
        <w:t>. et al. (2024b), more research needs to be done on the full potential of AI chatbots in education and on learning how to use them in the most effective ways. AI Chatbot interactions can also be applied to transmit personalized reading</w:t>
      </w:r>
      <w:r w:rsidR="0070701A" w:rsidRPr="00DD49A1">
        <w:rPr>
          <w:rFonts w:ascii="Cambria" w:hAnsi="Cambria" w:cs="Times New Roman"/>
          <w:sz w:val="20"/>
        </w:rPr>
        <w:t xml:space="preserve">, </w:t>
      </w:r>
      <w:r w:rsidRPr="00DD49A1">
        <w:rPr>
          <w:rFonts w:ascii="Cambria" w:hAnsi="Cambria" w:cs="Times New Roman"/>
          <w:sz w:val="20"/>
        </w:rPr>
        <w:t>study lists</w:t>
      </w:r>
      <w:r w:rsidR="0070701A" w:rsidRPr="00DD49A1">
        <w:rPr>
          <w:rFonts w:ascii="Cambria" w:hAnsi="Cambria" w:cs="Times New Roman"/>
          <w:sz w:val="20"/>
        </w:rPr>
        <w:t xml:space="preserve">, and </w:t>
      </w:r>
      <w:r w:rsidRPr="00DD49A1">
        <w:rPr>
          <w:rFonts w:ascii="Cambria" w:hAnsi="Cambria" w:cs="Times New Roman"/>
          <w:sz w:val="20"/>
        </w:rPr>
        <w:t>resource recommendations regarding the learning object, thereby increasing student engagement (</w:t>
      </w:r>
      <w:proofErr w:type="spellStart"/>
      <w:r w:rsidRPr="00DD49A1">
        <w:rPr>
          <w:rFonts w:ascii="Cambria" w:hAnsi="Cambria" w:cs="Times New Roman"/>
          <w:sz w:val="20"/>
        </w:rPr>
        <w:t>Oluwabunmi</w:t>
      </w:r>
      <w:proofErr w:type="spellEnd"/>
      <w:r w:rsidRPr="00DD49A1">
        <w:rPr>
          <w:rFonts w:ascii="Cambria" w:hAnsi="Cambria" w:cs="Times New Roman"/>
          <w:sz w:val="20"/>
        </w:rPr>
        <w:t xml:space="preserve"> Dorcas Bakare &amp; </w:t>
      </w:r>
      <w:proofErr w:type="spellStart"/>
      <w:r w:rsidRPr="00DD49A1">
        <w:rPr>
          <w:rFonts w:ascii="Cambria" w:hAnsi="Cambria" w:cs="Times New Roman"/>
          <w:sz w:val="20"/>
        </w:rPr>
        <w:t>Omeiza</w:t>
      </w:r>
      <w:proofErr w:type="spellEnd"/>
      <w:r w:rsidRPr="00DD49A1">
        <w:rPr>
          <w:rFonts w:ascii="Cambria" w:hAnsi="Cambria" w:cs="Times New Roman"/>
          <w:sz w:val="20"/>
        </w:rPr>
        <w:t xml:space="preserve"> Victor Jatto, 2023), particularly for ESL </w:t>
      </w:r>
      <w:r w:rsidR="0070701A" w:rsidRPr="00DD49A1">
        <w:rPr>
          <w:rFonts w:ascii="Cambria" w:hAnsi="Cambria" w:cs="Times New Roman"/>
          <w:sz w:val="20"/>
        </w:rPr>
        <w:t>students. A</w:t>
      </w:r>
      <w:r w:rsidRPr="00DD49A1">
        <w:rPr>
          <w:rFonts w:ascii="Cambria" w:hAnsi="Cambria" w:cs="Times New Roman"/>
          <w:sz w:val="20"/>
        </w:rPr>
        <w:t>ccording to Fortuna et al. (2025), AI has been investigated to enhance motivation, engagement and performance of students through providing personalized information, real-time feedback, and adaptive learning paths. Yet, the mediational effects of learning engagement in the association between ESL students’ use of AI Chatbot and their academic achievement remains largely unexplored. This mediating role should be considered in order to understand how AI chatbots can contribute to increasing learning effect itself.</w:t>
      </w:r>
    </w:p>
    <w:p w14:paraId="3B38C312" w14:textId="77777777" w:rsidR="00C071D6" w:rsidRPr="00DD49A1" w:rsidRDefault="00C071D6" w:rsidP="00DD49A1">
      <w:pPr>
        <w:spacing w:line="276" w:lineRule="auto"/>
        <w:ind w:firstLine="360"/>
        <w:jc w:val="both"/>
        <w:rPr>
          <w:rFonts w:ascii="Cambria" w:hAnsi="Cambria" w:cs="Times New Roman"/>
          <w:sz w:val="20"/>
        </w:rPr>
      </w:pPr>
      <w:r w:rsidRPr="00DD49A1">
        <w:rPr>
          <w:rFonts w:ascii="Cambria" w:hAnsi="Cambria" w:cs="Times New Roman"/>
          <w:sz w:val="20"/>
        </w:rPr>
        <w:lastRenderedPageBreak/>
        <w:t xml:space="preserve">Also, ESL students are not all the same; they possess different levels of English proficiency. The degree of English language skills may influence their effective use and any impact they can support with AI chatbots. This is because advanced students may seek chatbots assistance for high-level academic help, while </w:t>
      </w:r>
      <w:proofErr w:type="gramStart"/>
      <w:r w:rsidRPr="00DD49A1">
        <w:rPr>
          <w:rFonts w:ascii="Cambria" w:hAnsi="Cambria" w:cs="Times New Roman"/>
          <w:sz w:val="20"/>
        </w:rPr>
        <w:t>lower level</w:t>
      </w:r>
      <w:proofErr w:type="gramEnd"/>
      <w:r w:rsidRPr="00DD49A1">
        <w:rPr>
          <w:rFonts w:ascii="Cambria" w:hAnsi="Cambria" w:cs="Times New Roman"/>
          <w:sz w:val="20"/>
        </w:rPr>
        <w:t xml:space="preserve"> languages students can be satisfied with simple linguistic support in ESL teaching. Nevertheless, the moderating role of English language proficiency in the relationship between AI chatbot usage and academic performance has not been rigorously examined. This hiatus is glaring in the available literature, notably in the Malaysian ESL landscape.</w:t>
      </w:r>
    </w:p>
    <w:p w14:paraId="23BAEA48" w14:textId="77777777" w:rsidR="00C071D6" w:rsidRPr="00DD49A1" w:rsidRDefault="00C071D6" w:rsidP="00DD49A1">
      <w:pPr>
        <w:spacing w:line="276" w:lineRule="auto"/>
        <w:ind w:firstLine="360"/>
        <w:jc w:val="both"/>
        <w:rPr>
          <w:rFonts w:ascii="Cambria" w:hAnsi="Cambria" w:cs="Times New Roman"/>
          <w:sz w:val="20"/>
        </w:rPr>
      </w:pPr>
      <w:r w:rsidRPr="00DD49A1">
        <w:rPr>
          <w:rFonts w:ascii="Cambria" w:hAnsi="Cambria" w:cs="Times New Roman"/>
          <w:sz w:val="20"/>
        </w:rPr>
        <w:t>With these said limitations, it is evident that a lot more research should be done on how ESL students use AI chatbots, their effects on academic success and under which circumstances these outcomes take place. This research will be addressed by means of adopting a phenomenological method which focuses on the lived experiences of ESL students with AI chatbots in educational learning. As the focus of this study is on Malaysian undergraduate ESL students it seeks to understand the role AI chatbot plays in higher education.</w:t>
      </w:r>
    </w:p>
    <w:p w14:paraId="5B5CB153" w14:textId="77777777" w:rsidR="00C071D6" w:rsidRDefault="00C071D6" w:rsidP="00DD49A1">
      <w:pPr>
        <w:spacing w:line="276" w:lineRule="auto"/>
        <w:ind w:firstLine="360"/>
        <w:jc w:val="both"/>
        <w:rPr>
          <w:rFonts w:ascii="Cambria" w:hAnsi="Cambria" w:cs="Times New Roman"/>
          <w:sz w:val="20"/>
        </w:rPr>
      </w:pPr>
      <w:r w:rsidRPr="00DD49A1">
        <w:rPr>
          <w:rFonts w:ascii="Cambria" w:hAnsi="Cambria" w:cs="Times New Roman"/>
          <w:sz w:val="20"/>
        </w:rPr>
        <w:t xml:space="preserve">Lastly, this study is important as it adds to the increasing literature on AI in language learning, especially in </w:t>
      </w:r>
      <w:proofErr w:type="spellStart"/>
      <w:r w:rsidRPr="00DD49A1">
        <w:rPr>
          <w:rFonts w:ascii="Cambria" w:hAnsi="Cambria" w:cs="Times New Roman"/>
          <w:sz w:val="20"/>
        </w:rPr>
        <w:t>underresearched</w:t>
      </w:r>
      <w:proofErr w:type="spellEnd"/>
      <w:r w:rsidRPr="00DD49A1">
        <w:rPr>
          <w:rFonts w:ascii="Cambria" w:hAnsi="Cambria" w:cs="Times New Roman"/>
          <w:sz w:val="20"/>
        </w:rPr>
        <w:t xml:space="preserve"> context such as Malaysia. The results are expected to help develop better digital learning strategies for teaching ESL as well as a comprehensive insight into students’ engagement while interacting with AI tools. This line of reasoning subsequently drives the research goal and research questions of the present study, which are laser focused on AI chatbot use, academic achievement, learning engagement and English language proficiency.</w:t>
      </w:r>
    </w:p>
    <w:p w14:paraId="4B154E6D" w14:textId="567E04BA" w:rsidR="00C44B19" w:rsidRDefault="00C44B19" w:rsidP="00C44B19">
      <w:pPr>
        <w:spacing w:line="360" w:lineRule="auto"/>
        <w:jc w:val="both"/>
        <w:rPr>
          <w:rFonts w:ascii="Cambria" w:hAnsi="Cambria" w:cs="Times New Roman"/>
          <w:b/>
          <w:bCs/>
          <w:sz w:val="20"/>
        </w:rPr>
      </w:pPr>
      <w:r w:rsidRPr="00102E5A">
        <w:rPr>
          <w:rFonts w:ascii="Cambria" w:hAnsi="Cambria" w:cs="Times New Roman"/>
          <w:b/>
          <w:bCs/>
          <w:sz w:val="20"/>
          <w:highlight w:val="yellow"/>
        </w:rPr>
        <w:t>A. Background of the Study</w:t>
      </w:r>
    </w:p>
    <w:p w14:paraId="5CE56E84" w14:textId="378EC414" w:rsidR="00C44B19" w:rsidRDefault="00C44B19" w:rsidP="00C44B19">
      <w:pPr>
        <w:spacing w:line="360" w:lineRule="auto"/>
        <w:jc w:val="both"/>
        <w:rPr>
          <w:rFonts w:ascii="Cambria" w:hAnsi="Cambria" w:cs="Times New Roman"/>
          <w:b/>
          <w:bCs/>
          <w:sz w:val="20"/>
        </w:rPr>
      </w:pPr>
      <w:r>
        <w:rPr>
          <w:rFonts w:ascii="Cambria" w:hAnsi="Cambria" w:cs="Times New Roman"/>
          <w:b/>
          <w:bCs/>
          <w:sz w:val="20"/>
        </w:rPr>
        <w:t>----</w:t>
      </w:r>
    </w:p>
    <w:p w14:paraId="54965DB9" w14:textId="4640ED9F" w:rsidR="00C44B19" w:rsidRPr="008C28CA" w:rsidRDefault="00C44B19" w:rsidP="00C44B19">
      <w:pPr>
        <w:spacing w:line="360" w:lineRule="auto"/>
        <w:jc w:val="both"/>
        <w:rPr>
          <w:rFonts w:ascii="Cambria" w:hAnsi="Cambria" w:cs="Times New Roman"/>
          <w:sz w:val="20"/>
        </w:rPr>
      </w:pPr>
      <w:r>
        <w:rPr>
          <w:rFonts w:ascii="Cambria" w:hAnsi="Cambria" w:cs="Times New Roman"/>
          <w:b/>
          <w:bCs/>
          <w:sz w:val="20"/>
        </w:rPr>
        <w:t xml:space="preserve">B. </w:t>
      </w:r>
      <w:r w:rsidRPr="00DD49A1">
        <w:rPr>
          <w:rFonts w:ascii="Cambria" w:hAnsi="Cambria" w:cs="Times New Roman"/>
          <w:b/>
          <w:bCs/>
          <w:sz w:val="20"/>
        </w:rPr>
        <w:t>Statement</w:t>
      </w:r>
      <w:r w:rsidRPr="00C44B19">
        <w:rPr>
          <w:rFonts w:ascii="Cambria" w:hAnsi="Cambria" w:cs="Times New Roman"/>
          <w:b/>
          <w:bCs/>
          <w:sz w:val="20"/>
        </w:rPr>
        <w:t xml:space="preserve"> </w:t>
      </w:r>
      <w:r>
        <w:rPr>
          <w:rFonts w:ascii="Cambria" w:hAnsi="Cambria" w:cs="Times New Roman"/>
          <w:b/>
          <w:bCs/>
          <w:sz w:val="20"/>
        </w:rPr>
        <w:t>of the P</w:t>
      </w:r>
      <w:r w:rsidRPr="00DD49A1">
        <w:rPr>
          <w:rFonts w:ascii="Cambria" w:hAnsi="Cambria" w:cs="Times New Roman"/>
          <w:b/>
          <w:bCs/>
          <w:sz w:val="20"/>
        </w:rPr>
        <w:t>roblem</w:t>
      </w:r>
    </w:p>
    <w:p w14:paraId="279670A7" w14:textId="28A4097F" w:rsidR="00C44B19" w:rsidRPr="00DD49A1" w:rsidRDefault="00C44B19" w:rsidP="00C44B19">
      <w:pPr>
        <w:pStyle w:val="NormalWeb"/>
        <w:spacing w:line="276" w:lineRule="auto"/>
        <w:ind w:firstLine="360"/>
        <w:jc w:val="both"/>
        <w:rPr>
          <w:rFonts w:ascii="Cambria" w:hAnsi="Cambria"/>
          <w:sz w:val="20"/>
          <w:szCs w:val="20"/>
        </w:rPr>
      </w:pPr>
      <w:r w:rsidRPr="00DD49A1">
        <w:rPr>
          <w:rFonts w:ascii="Cambria" w:hAnsi="Cambria"/>
          <w:sz w:val="20"/>
          <w:szCs w:val="20"/>
        </w:rPr>
        <w:t xml:space="preserve">According to </w:t>
      </w:r>
      <w:proofErr w:type="spellStart"/>
      <w:r w:rsidRPr="00DD49A1">
        <w:rPr>
          <w:rFonts w:ascii="Cambria" w:hAnsi="Cambria"/>
          <w:sz w:val="20"/>
          <w:szCs w:val="20"/>
        </w:rPr>
        <w:t>Dmulford</w:t>
      </w:r>
      <w:proofErr w:type="spellEnd"/>
      <w:r w:rsidRPr="00DD49A1">
        <w:rPr>
          <w:rFonts w:ascii="Cambria" w:hAnsi="Cambria"/>
          <w:sz w:val="20"/>
          <w:szCs w:val="20"/>
        </w:rPr>
        <w:t xml:space="preserve"> (2025) Artificial intelligence (AI) is revolutionizing higher education so fast it can be confusing for institutions of higher learning trying to play </w:t>
      </w:r>
      <w:r w:rsidR="00102E5A">
        <w:rPr>
          <w:rFonts w:ascii="Cambria" w:hAnsi="Cambria"/>
          <w:sz w:val="20"/>
          <w:szCs w:val="20"/>
        </w:rPr>
        <w:t>catch-up</w:t>
      </w:r>
      <w:r w:rsidRPr="00DD49A1">
        <w:rPr>
          <w:rFonts w:ascii="Cambria" w:hAnsi="Cambria"/>
          <w:sz w:val="20"/>
          <w:szCs w:val="20"/>
        </w:rPr>
        <w:t xml:space="preserve"> with the demands of students,</w:t>
      </w:r>
      <w:r w:rsidR="00102E5A">
        <w:rPr>
          <w:rFonts w:ascii="Cambria" w:hAnsi="Cambria"/>
          <w:sz w:val="20"/>
          <w:szCs w:val="20"/>
        </w:rPr>
        <w:t xml:space="preserve"> </w:t>
      </w:r>
      <w:r w:rsidRPr="00DD49A1">
        <w:rPr>
          <w:rFonts w:ascii="Cambria" w:hAnsi="Cambria"/>
          <w:sz w:val="20"/>
          <w:szCs w:val="20"/>
        </w:rPr>
        <w:t xml:space="preserve">educators, and </w:t>
      </w:r>
      <w:r w:rsidR="00102E5A">
        <w:rPr>
          <w:rFonts w:ascii="Cambria" w:hAnsi="Cambria"/>
          <w:sz w:val="20"/>
          <w:szCs w:val="20"/>
        </w:rPr>
        <w:t>instructors</w:t>
      </w:r>
      <w:r w:rsidRPr="00DD49A1">
        <w:rPr>
          <w:rFonts w:ascii="Cambria" w:hAnsi="Cambria"/>
          <w:sz w:val="20"/>
          <w:szCs w:val="20"/>
        </w:rPr>
        <w:t>. Based on the investigation discovered that</w:t>
      </w:r>
      <w:r w:rsidRPr="00DD49A1">
        <w:rPr>
          <w:rFonts w:ascii="Cambria" w:hAnsi="Cambria"/>
          <w:sz w:val="20"/>
          <w:szCs w:val="20"/>
        </w:rPr>
        <w:t> </w:t>
      </w:r>
      <w:r w:rsidRPr="00DD49A1">
        <w:rPr>
          <w:rFonts w:ascii="Cambria" w:hAnsi="Cambria"/>
          <w:sz w:val="20"/>
          <w:szCs w:val="20"/>
        </w:rPr>
        <w:t>86% of students all over world are frequent users of AI in their studies (Digital Education Council, 2024). According to the previous studies, based on AI chatbots like ChatGPT, there are five key advantages: developing of learning assessments; enhancing teaching methods; providing virtual personal tutoring; outlining essays or research papers and generating ideas support (Sok &amp; Heng,</w:t>
      </w:r>
      <w:r w:rsidRPr="00DD49A1">
        <w:rPr>
          <w:rFonts w:ascii="Cambria" w:hAnsi="Cambria"/>
          <w:sz w:val="20"/>
          <w:szCs w:val="20"/>
        </w:rPr>
        <w:t> </w:t>
      </w:r>
      <w:r w:rsidRPr="00DD49A1">
        <w:rPr>
          <w:rFonts w:ascii="Cambria" w:hAnsi="Cambria"/>
          <w:sz w:val="20"/>
          <w:szCs w:val="20"/>
        </w:rPr>
        <w:t>2023). However, the academic achievement of</w:t>
      </w:r>
      <w:r w:rsidRPr="00DD49A1">
        <w:rPr>
          <w:rFonts w:ascii="Cambria" w:hAnsi="Cambria"/>
          <w:sz w:val="20"/>
          <w:szCs w:val="20"/>
        </w:rPr>
        <w:t> </w:t>
      </w:r>
      <w:r w:rsidRPr="00DD49A1">
        <w:rPr>
          <w:rFonts w:ascii="Cambria" w:hAnsi="Cambria"/>
          <w:sz w:val="20"/>
          <w:szCs w:val="20"/>
        </w:rPr>
        <w:t>ESL learners towards AI chatbots is not known yet especially in Malaysia.</w:t>
      </w:r>
    </w:p>
    <w:p w14:paraId="4B6F6E3A" w14:textId="7092654D" w:rsidR="00C44B19" w:rsidRDefault="00C44B19" w:rsidP="00C44B19">
      <w:pPr>
        <w:pStyle w:val="NormalWeb"/>
        <w:spacing w:line="276" w:lineRule="auto"/>
        <w:ind w:firstLine="360"/>
        <w:jc w:val="both"/>
        <w:rPr>
          <w:rFonts w:ascii="Cambria" w:hAnsi="Cambria"/>
          <w:sz w:val="20"/>
          <w:szCs w:val="20"/>
        </w:rPr>
      </w:pPr>
      <w:r w:rsidRPr="00DD49A1">
        <w:rPr>
          <w:rFonts w:ascii="Cambria" w:hAnsi="Cambria"/>
          <w:sz w:val="20"/>
          <w:szCs w:val="20"/>
        </w:rPr>
        <w:t>Most of the existing literature lay emphasis on general benefits and opinion about AI tools in education</w:t>
      </w:r>
      <w:r w:rsidRPr="00DD49A1">
        <w:rPr>
          <w:rFonts w:ascii="Cambria" w:hAnsi="Cambria"/>
          <w:sz w:val="20"/>
          <w:szCs w:val="20"/>
        </w:rPr>
        <w:t> </w:t>
      </w:r>
      <w:r w:rsidRPr="00DD49A1">
        <w:rPr>
          <w:rFonts w:ascii="Cambria" w:hAnsi="Cambria"/>
          <w:sz w:val="20"/>
          <w:szCs w:val="20"/>
        </w:rPr>
        <w:t>systems without proper reference to their influence on academic performance. Although there is an increasing dependence on AI chatbots of ESL students, very little is known by way of empirical evidence about how such</w:t>
      </w:r>
      <w:r w:rsidRPr="00DD49A1">
        <w:rPr>
          <w:rFonts w:ascii="Cambria" w:hAnsi="Cambria"/>
          <w:sz w:val="20"/>
          <w:szCs w:val="20"/>
        </w:rPr>
        <w:t> </w:t>
      </w:r>
      <w:r w:rsidRPr="00DD49A1">
        <w:rPr>
          <w:rFonts w:ascii="Cambria" w:hAnsi="Cambria"/>
          <w:sz w:val="20"/>
          <w:szCs w:val="20"/>
        </w:rPr>
        <w:t>dependence positively influences their performances in academic activities.</w:t>
      </w:r>
      <w:r>
        <w:rPr>
          <w:rFonts w:ascii="Cambria" w:hAnsi="Cambria"/>
          <w:sz w:val="20"/>
          <w:szCs w:val="20"/>
        </w:rPr>
        <w:t xml:space="preserve"> </w:t>
      </w:r>
      <w:r w:rsidRPr="00DD49A1">
        <w:rPr>
          <w:rFonts w:ascii="Cambria" w:hAnsi="Cambria"/>
          <w:sz w:val="20"/>
          <w:szCs w:val="20"/>
        </w:rPr>
        <w:t>In addition, learning engagement is recognized as a key factor in academic success;</w:t>
      </w:r>
      <w:r w:rsidRPr="00DD49A1">
        <w:rPr>
          <w:rFonts w:ascii="Cambria" w:hAnsi="Cambria"/>
          <w:sz w:val="20"/>
          <w:szCs w:val="20"/>
        </w:rPr>
        <w:t> </w:t>
      </w:r>
      <w:r w:rsidRPr="00DD49A1">
        <w:rPr>
          <w:rFonts w:ascii="Cambria" w:hAnsi="Cambria"/>
          <w:sz w:val="20"/>
          <w:szCs w:val="20"/>
        </w:rPr>
        <w:t>however, the mediating role of learning engagement between AI chatbot use and academic performance has not yet been sufficiently explored. English proficiency</w:t>
      </w:r>
      <w:r w:rsidRPr="00DD49A1">
        <w:rPr>
          <w:rFonts w:ascii="Cambria" w:hAnsi="Cambria"/>
          <w:sz w:val="20"/>
          <w:szCs w:val="20"/>
        </w:rPr>
        <w:t> </w:t>
      </w:r>
      <w:r w:rsidRPr="00DD49A1">
        <w:rPr>
          <w:rFonts w:ascii="Cambria" w:hAnsi="Cambria"/>
          <w:sz w:val="20"/>
          <w:szCs w:val="20"/>
        </w:rPr>
        <w:t>amongst ESL students varies and this might affect the effectiveness of AI chatbots. However,</w:t>
      </w:r>
      <w:r w:rsidRPr="00DD49A1">
        <w:rPr>
          <w:rFonts w:ascii="Cambria" w:hAnsi="Cambria"/>
          <w:sz w:val="20"/>
          <w:szCs w:val="20"/>
        </w:rPr>
        <w:t> </w:t>
      </w:r>
      <w:r w:rsidRPr="00DD49A1">
        <w:rPr>
          <w:rFonts w:ascii="Cambria" w:hAnsi="Cambria"/>
          <w:sz w:val="20"/>
          <w:szCs w:val="20"/>
        </w:rPr>
        <w:t>relatively few works have focused on mitigating the effect of proficiency level in AI chatbot use. These discrepancies imply to the need for dedicated research into how, why</w:t>
      </w:r>
      <w:r w:rsidRPr="00DD49A1">
        <w:rPr>
          <w:rFonts w:ascii="Cambria" w:hAnsi="Cambria"/>
          <w:sz w:val="20"/>
          <w:szCs w:val="20"/>
        </w:rPr>
        <w:t> </w:t>
      </w:r>
      <w:r w:rsidRPr="00DD49A1">
        <w:rPr>
          <w:rFonts w:ascii="Cambria" w:hAnsi="Cambria"/>
          <w:sz w:val="20"/>
          <w:szCs w:val="20"/>
        </w:rPr>
        <w:t>and under what conditions AI chatbots enhance ESL students' academic performance in Malaysia and therefore highlight the importance of this study.</w:t>
      </w:r>
    </w:p>
    <w:p w14:paraId="743F05AC" w14:textId="53232AC8" w:rsidR="00C44B19" w:rsidRPr="00DD49A1" w:rsidRDefault="00C44B19" w:rsidP="00C44B19">
      <w:pPr>
        <w:spacing w:after="0" w:line="276" w:lineRule="auto"/>
        <w:jc w:val="both"/>
        <w:rPr>
          <w:rFonts w:ascii="Cambria" w:eastAsia="Times New Roman" w:hAnsi="Cambria" w:cs="Times New Roman"/>
          <w:b/>
          <w:bCs/>
          <w:kern w:val="0"/>
          <w:sz w:val="20"/>
          <w:lang w:eastAsia="en-MY" w:bidi="ar-SA"/>
          <w14:ligatures w14:val="none"/>
        </w:rPr>
      </w:pPr>
      <w:r w:rsidRPr="00DD49A1">
        <w:rPr>
          <w:rFonts w:ascii="Cambria" w:eastAsia="Times New Roman" w:hAnsi="Cambria" w:cs="Times New Roman"/>
          <w:b/>
          <w:bCs/>
          <w:kern w:val="0"/>
          <w:sz w:val="20"/>
          <w:lang w:eastAsia="en-MY" w:bidi="ar-SA"/>
          <w14:ligatures w14:val="none"/>
        </w:rPr>
        <w:t xml:space="preserve">Conceptual Framework </w:t>
      </w:r>
    </w:p>
    <w:p w14:paraId="30C99A9C"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r w:rsidRPr="00DD49A1">
        <w:rPr>
          <w:rFonts w:ascii="Cambria" w:eastAsia="Times New Roman" w:hAnsi="Cambria" w:cs="Times New Roman"/>
          <w:kern w:val="0"/>
          <w:sz w:val="20"/>
          <w:lang w:eastAsia="en-MY" w:bidi="ar-SA"/>
          <w14:ligatures w14:val="none"/>
        </w:rPr>
        <w:t>AI chatbots in education have emerged as a topic of global interest thanks to</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 xml:space="preserve">the technological progress made and the increased digitalization of learning environments. The incorporation of AI in </w:t>
      </w:r>
      <w:r w:rsidRPr="00DD49A1">
        <w:rPr>
          <w:rFonts w:ascii="Cambria" w:eastAsia="Times New Roman" w:hAnsi="Cambria" w:cs="Times New Roman"/>
          <w:kern w:val="0"/>
          <w:sz w:val="20"/>
          <w:lang w:eastAsia="en-MY" w:bidi="ar-SA"/>
          <w14:ligatures w14:val="none"/>
        </w:rPr>
        <w:lastRenderedPageBreak/>
        <w:t>education has significantly transformed the teaching and</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learning processes as well as support towards more flexible and technology-based solutions (Yusuf, 2025). Previous studies have also demonstrated that AI chatbots, like ChatGPT, are beneficial in educational contexts by creating learning assessment, enhancing pedagogical practices and providing virtual personal tutoring as well as assisting essay or research writing and idea generation (Sok &amp; Heng,</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2023). These capabilities demonstrate the potential of AI chatbots as beneficial learning tools that</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surpass traditional classroom education. Emerging as how AI chatbots have been increasingly utilized within education, there is little evidence on the effects of these platforms towards ESL students and their academic performance</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 xml:space="preserve">in school (Cheng &amp; Liou, 2009). Previous research has mainly focused on general educational gains and does not consider students for whom learning is </w:t>
      </w:r>
      <w:proofErr w:type="spellStart"/>
      <w:r w:rsidRPr="00DD49A1">
        <w:rPr>
          <w:rFonts w:ascii="Cambria" w:eastAsia="Times New Roman" w:hAnsi="Cambria" w:cs="Times New Roman"/>
          <w:kern w:val="0"/>
          <w:sz w:val="20"/>
          <w:lang w:eastAsia="en-MY" w:bidi="ar-SA"/>
          <w14:ligatures w14:val="none"/>
        </w:rPr>
        <w:t>problematicnlimited</w:t>
      </w:r>
      <w:proofErr w:type="spellEnd"/>
      <w:r w:rsidRPr="00DD49A1">
        <w:rPr>
          <w:rFonts w:ascii="Cambria" w:eastAsia="Times New Roman" w:hAnsi="Cambria" w:cs="Times New Roman"/>
          <w:kern w:val="0"/>
          <w:sz w:val="20"/>
          <w:lang w:eastAsia="en-MY" w:bidi="ar-SA"/>
          <w14:ligatures w14:val="none"/>
        </w:rPr>
        <w:t xml:space="preserve"> vocabulary, grammar problems, and</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lack of confidence in using academic English. This calls for further investigation of whether AI chatbots impact ESL students’ learning</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outcomes. Therefore, this study aims to explore the impact of AI chatbot on EFL learners'</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academic performance in higher education.</w:t>
      </w:r>
    </w:p>
    <w:p w14:paraId="413D27B7"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p>
    <w:p w14:paraId="62297789" w14:textId="6A0D4010"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r w:rsidRPr="00DD49A1">
        <w:rPr>
          <w:rFonts w:ascii="Cambria" w:eastAsia="Times New Roman" w:hAnsi="Cambria" w:cs="Times New Roman"/>
          <w:kern w:val="0"/>
          <w:sz w:val="20"/>
          <w:lang w:eastAsia="en-MY" w:bidi="ar-SA"/>
          <w14:ligatures w14:val="none"/>
        </w:rPr>
        <w:t>Conceptual framework is a consistent, descriptive and systematic representation of the relationships interpreted as central to one or more phenomena that facilitate</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the formulation of research questions, data assessment and interpretation. Specifically, the model in this study is designed to explain how the adoption of AI chatbot might affect academic performance among</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ESL students via learning engagement when English proficiency is an additional moderator. This framework maintains a focused</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and grounded analysis. AI chatbots are software that simulates conversation with human being and using them as virtual assistant (Gupta et</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al., 2020). AI</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chatbots have been associated with advantages in education, for example personalised learning, on-demand access to information and instant feedback (</w:t>
      </w:r>
      <w:proofErr w:type="spellStart"/>
      <w:r w:rsidRPr="00DD49A1">
        <w:rPr>
          <w:rFonts w:ascii="Cambria" w:eastAsia="Times New Roman" w:hAnsi="Cambria" w:cs="Times New Roman"/>
          <w:kern w:val="0"/>
          <w:sz w:val="20"/>
          <w:lang w:eastAsia="en-MY" w:bidi="ar-SA"/>
          <w14:ligatures w14:val="none"/>
        </w:rPr>
        <w:t>Gökçearslan</w:t>
      </w:r>
      <w:proofErr w:type="spellEnd"/>
      <w:r w:rsidRPr="00DD49A1">
        <w:rPr>
          <w:rFonts w:ascii="Cambria" w:eastAsia="Times New Roman" w:hAnsi="Cambria" w:cs="Times New Roman"/>
          <w:kern w:val="0"/>
          <w:sz w:val="20"/>
          <w:lang w:eastAsia="en-MY" w:bidi="ar-SA"/>
          <w14:ligatures w14:val="none"/>
        </w:rPr>
        <w:t xml:space="preserve"> et al., 2024). These are extremely beneficial to ESL learners as well in that they make difficult a challenging set of information manageable to produce, they foster output, and provide ongoing feedback to the learner which encourages</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independence.</w:t>
      </w:r>
    </w:p>
    <w:p w14:paraId="6BDBBDB9"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p>
    <w:p w14:paraId="680A652E"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r w:rsidRPr="00DD49A1">
        <w:rPr>
          <w:rFonts w:ascii="Cambria" w:eastAsia="Times New Roman" w:hAnsi="Cambria" w:cs="Times New Roman"/>
          <w:kern w:val="0"/>
          <w:sz w:val="20"/>
          <w:lang w:eastAsia="en-MY" w:bidi="ar-SA"/>
          <w14:ligatures w14:val="none"/>
        </w:rPr>
        <w:t>In the present study, we refer to academic attainment as performance on academic tests and</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ability to achieve learning objectives, which often depend on learning behaviours and use of resources (Anderson, 2024). Learning engagement, as a</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mediating variable, is concerned with the degree to which students attended and applied themselves during the instructional process (Lockie, 2024). They believed that engagement is more than just the physical presence of students in a classroom</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but also involves students' wonder, involvement, and willingness to invest effort into challenging schoolwork. Explicit in this moderation effect is that English proficiency level, as a moderating variable, would infer the ability to comprehend and use English effectively by students, thereby affecting how</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much they are able to make sense of AI chatbot material support. Constructivist Learning Theory (CLT), in which learners</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construct their own understanding and knowledge of the world through experience and reflection, is used to frame this study (Schiffman, 2000). AI chatbots support this process by enabling</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students to ask and receive answers to questions, seeking feedback and engaging in self-directed learning. In addition, Self-Regulated Learning (SRL) theory identifies that</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students plan, direct and evaluate their learning activities (Ow, 2023). Collectively, these</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ideas validate the proposed associations between AI chatbot use and learning engagement, English level improvement, and academic achievement and demonstrate how AI chatbots can facilitate learning for ESL participants.</w:t>
      </w:r>
    </w:p>
    <w:p w14:paraId="71D88307"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p>
    <w:p w14:paraId="1A27A446"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r w:rsidRPr="00DD49A1">
        <w:rPr>
          <w:rFonts w:ascii="Cambria" w:eastAsia="Times New Roman" w:hAnsi="Cambria" w:cs="Times New Roman"/>
          <w:noProof/>
          <w:kern w:val="0"/>
          <w:sz w:val="20"/>
          <w:lang w:eastAsia="en-MY" w:bidi="ar-SA"/>
        </w:rPr>
        <w:drawing>
          <wp:anchor distT="0" distB="0" distL="114300" distR="114300" simplePos="0" relativeHeight="251667456" behindDoc="0" locked="0" layoutInCell="1" allowOverlap="1" wp14:anchorId="6D68C3FC" wp14:editId="67337DD3">
            <wp:simplePos x="0" y="0"/>
            <wp:positionH relativeFrom="margin">
              <wp:align>center</wp:align>
            </wp:positionH>
            <wp:positionV relativeFrom="paragraph">
              <wp:posOffset>12065</wp:posOffset>
            </wp:positionV>
            <wp:extent cx="3743325" cy="1734388"/>
            <wp:effectExtent l="0" t="0" r="0" b="0"/>
            <wp:wrapNone/>
            <wp:docPr id="2883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3152" name="Picture 2883152"/>
                    <pic:cNvPicPr/>
                  </pic:nvPicPr>
                  <pic:blipFill>
                    <a:blip r:embed="rId9">
                      <a:extLst>
                        <a:ext uri="{28A0092B-C50C-407E-A947-70E740481C1C}">
                          <a14:useLocalDpi xmlns:a14="http://schemas.microsoft.com/office/drawing/2010/main" val="0"/>
                        </a:ext>
                      </a:extLst>
                    </a:blip>
                    <a:stretch>
                      <a:fillRect/>
                    </a:stretch>
                  </pic:blipFill>
                  <pic:spPr>
                    <a:xfrm>
                      <a:off x="0" y="0"/>
                      <a:ext cx="3743325" cy="1734388"/>
                    </a:xfrm>
                    <a:prstGeom prst="rect">
                      <a:avLst/>
                    </a:prstGeom>
                  </pic:spPr>
                </pic:pic>
              </a:graphicData>
            </a:graphic>
            <wp14:sizeRelH relativeFrom="margin">
              <wp14:pctWidth>0</wp14:pctWidth>
            </wp14:sizeRelH>
            <wp14:sizeRelV relativeFrom="margin">
              <wp14:pctHeight>0</wp14:pctHeight>
            </wp14:sizeRelV>
          </wp:anchor>
        </w:drawing>
      </w:r>
    </w:p>
    <w:p w14:paraId="7DD5C74D"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p>
    <w:p w14:paraId="0D4BC5D1"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p>
    <w:p w14:paraId="2EF0ABAF"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p>
    <w:p w14:paraId="61F71A5C"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p>
    <w:p w14:paraId="5FBB27B1"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p>
    <w:p w14:paraId="29EE9D33"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p>
    <w:p w14:paraId="42117695"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p>
    <w:p w14:paraId="32FF0FCA"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p>
    <w:p w14:paraId="7E0D942B"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p>
    <w:p w14:paraId="69FA2304"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p>
    <w:p w14:paraId="3C1E31C9"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r w:rsidRPr="00DD49A1">
        <w:rPr>
          <w:rFonts w:ascii="Cambria" w:eastAsia="Times New Roman" w:hAnsi="Cambria" w:cs="Times New Roman"/>
          <w:kern w:val="0"/>
          <w:sz w:val="20"/>
          <w:lang w:eastAsia="en-MY" w:bidi="ar-SA"/>
          <w14:ligatures w14:val="none"/>
        </w:rPr>
        <w:t>A visual representation of how the variables relate to each other in this</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study is shown in Figure above. The theoretical framework illustrates the interrelation of AI chatbot usage, learning engagement, English</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proficiency level and academic achievement of ESL students. Independent variable is AI chatbot use as the</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learning support, feedback and resources are available through these tools. Learning engagement is considered a mediating variable, for that as AI chatbots learning interaction between students increase their attention, motivation and active participation in learning leading</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to improve academic performance. Levels of English proficiency are a moderating variable as the success of using AI chatbots may depend</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on students’ language proficiency. Greater</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mastery could enable students to make better use of chatbot support, resulting in improved learning gains.</w:t>
      </w:r>
    </w:p>
    <w:p w14:paraId="0627AD74" w14:textId="77777777" w:rsidR="00C44B19" w:rsidRDefault="00C44B19" w:rsidP="00C44B19">
      <w:pPr>
        <w:spacing w:after="0" w:line="276" w:lineRule="auto"/>
        <w:jc w:val="both"/>
        <w:rPr>
          <w:rFonts w:ascii="Cambria" w:eastAsia="Times New Roman" w:hAnsi="Cambria" w:cs="Times New Roman"/>
          <w:b/>
          <w:bCs/>
          <w:kern w:val="0"/>
          <w:sz w:val="20"/>
          <w:lang w:eastAsia="en-MY" w:bidi="ar-SA"/>
          <w14:ligatures w14:val="none"/>
        </w:rPr>
      </w:pPr>
    </w:p>
    <w:p w14:paraId="3E91B61C" w14:textId="431BAB83" w:rsidR="00C44B19" w:rsidRPr="00DD49A1" w:rsidRDefault="00C44B19" w:rsidP="00C44B19">
      <w:pPr>
        <w:spacing w:after="0" w:line="276" w:lineRule="auto"/>
        <w:jc w:val="both"/>
        <w:rPr>
          <w:rFonts w:ascii="Cambria" w:eastAsia="Times New Roman" w:hAnsi="Cambria" w:cs="Times New Roman"/>
          <w:b/>
          <w:bCs/>
          <w:kern w:val="0"/>
          <w:sz w:val="20"/>
          <w:lang w:eastAsia="en-MY" w:bidi="ar-SA"/>
          <w14:ligatures w14:val="none"/>
        </w:rPr>
      </w:pPr>
      <w:r>
        <w:rPr>
          <w:rFonts w:ascii="Cambria" w:eastAsia="Times New Roman" w:hAnsi="Cambria" w:cs="Times New Roman"/>
          <w:b/>
          <w:bCs/>
          <w:kern w:val="0"/>
          <w:sz w:val="20"/>
          <w:lang w:eastAsia="en-MY" w:bidi="ar-SA"/>
          <w14:ligatures w14:val="none"/>
        </w:rPr>
        <w:t>Assumptions and Hypothesis</w:t>
      </w:r>
    </w:p>
    <w:p w14:paraId="770421D7"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r w:rsidRPr="00DD49A1">
        <w:rPr>
          <w:rFonts w:ascii="Cambria" w:eastAsia="Times New Roman" w:hAnsi="Cambria" w:cs="Times New Roman"/>
          <w:kern w:val="0"/>
          <w:sz w:val="20"/>
          <w:lang w:eastAsia="en-MY" w:bidi="ar-SA"/>
          <w14:ligatures w14:val="none"/>
        </w:rPr>
        <w:t>Significance of the Study By investigating the role of</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AI chatbots to support ESL learning in the context of Malaysian higher education, this study adds insights about it. As digital</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innovations penetrate educational settings, we offer insights into the experiences of ESL learners with AI chatbots. This research will contribute</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a more fine-grained understanding of how such tools can help students manage language-related difficulties, access learning supports and increase academic success. The study is based on the Malaysian context which has been under</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reported in previous studies, especially in developing educative context. This study is of merit for teachers, as it offers an insight in the</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ways students get involved and learn when using AI chatbots. Through the</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results, teachers can get a better glimpse into how their students are using AI tools, what support they need and what barriers they face. This understanding could help educators better incorporate AI chatbots into ESL teaching and to ensure that these devices</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serve as supplementary rather than substitute learning tools for students in interaction with teachers. Furthermore, an understanding of the mediating mechanism</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of learning engagement can assist in how to design activities that will stimulate active and responsible use of AI-supported tools.</w:t>
      </w:r>
    </w:p>
    <w:p w14:paraId="749334DB"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p>
    <w:p w14:paraId="4E5FAA39"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r w:rsidRPr="00DD49A1">
        <w:rPr>
          <w:rFonts w:ascii="Cambria" w:eastAsia="Times New Roman" w:hAnsi="Cambria" w:cs="Times New Roman"/>
          <w:kern w:val="0"/>
          <w:sz w:val="20"/>
          <w:lang w:eastAsia="en-MY" w:bidi="ar-SA"/>
          <w14:ligatures w14:val="none"/>
        </w:rPr>
        <w:t>From a scholarly standpoint, this research adds to the existing literature on AI in language learning by</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understanding how AI chatbot use including academic success and engagement are related to English proficiency. Taking an interpretative approach, which adds depth and context to quantitative studies that</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have dominated the field. This</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submission is extremely important since it draws attention to the lived experience and perspectives of students, thus enhancing theoretical debate with regard to constructivist and self-regulated learning. From a practical perspective, the results could inform educational institutions and curriculum developers of how to enhance digital learning strategies</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and ESL education. Through taking into consideration how AI chatbots can be tuned with students according to their needs and proficiency levels, more inclusive and more efficient environments of learning could possibly</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 xml:space="preserve">be constructed. In general, the current study contributes </w:t>
      </w:r>
      <w:proofErr w:type="gramStart"/>
      <w:r w:rsidRPr="00DD49A1">
        <w:rPr>
          <w:rFonts w:ascii="Cambria" w:eastAsia="Times New Roman" w:hAnsi="Cambria" w:cs="Times New Roman"/>
          <w:kern w:val="0"/>
          <w:sz w:val="20"/>
          <w:lang w:eastAsia="en-MY" w:bidi="ar-SA"/>
          <w14:ligatures w14:val="none"/>
        </w:rPr>
        <w:t>an evidence</w:t>
      </w:r>
      <w:proofErr w:type="gramEnd"/>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for balanced decision about educational and ethical incorporation of AI technologies in HE.</w:t>
      </w:r>
    </w:p>
    <w:p w14:paraId="47121F81"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p>
    <w:p w14:paraId="1D4F66B1" w14:textId="02A44354" w:rsidR="00C44B19" w:rsidRPr="00DD49A1" w:rsidRDefault="00C44B19" w:rsidP="00C44B19">
      <w:pPr>
        <w:spacing w:after="0" w:line="276" w:lineRule="auto"/>
        <w:jc w:val="both"/>
        <w:rPr>
          <w:rFonts w:ascii="Cambria" w:eastAsia="Times New Roman" w:hAnsi="Cambria" w:cs="Times New Roman"/>
          <w:b/>
          <w:bCs/>
          <w:kern w:val="0"/>
          <w:sz w:val="20"/>
          <w:lang w:eastAsia="en-MY" w:bidi="ar-SA"/>
          <w14:ligatures w14:val="none"/>
        </w:rPr>
      </w:pPr>
      <w:r>
        <w:rPr>
          <w:rFonts w:ascii="Cambria" w:eastAsia="Times New Roman" w:hAnsi="Cambria" w:cs="Times New Roman"/>
          <w:b/>
          <w:bCs/>
          <w:kern w:val="0"/>
          <w:sz w:val="20"/>
          <w:lang w:eastAsia="en-MY" w:bidi="ar-SA"/>
          <w14:ligatures w14:val="none"/>
        </w:rPr>
        <w:t xml:space="preserve">Scope And </w:t>
      </w:r>
      <w:r w:rsidRPr="00DD49A1">
        <w:rPr>
          <w:rFonts w:ascii="Cambria" w:eastAsia="Times New Roman" w:hAnsi="Cambria" w:cs="Times New Roman"/>
          <w:b/>
          <w:bCs/>
          <w:kern w:val="0"/>
          <w:sz w:val="20"/>
          <w:lang w:eastAsia="en-MY" w:bidi="ar-SA"/>
          <w14:ligatures w14:val="none"/>
        </w:rPr>
        <w:t>Delimitations</w:t>
      </w:r>
      <w:r>
        <w:rPr>
          <w:rFonts w:ascii="Cambria" w:eastAsia="Times New Roman" w:hAnsi="Cambria" w:cs="Times New Roman"/>
          <w:b/>
          <w:bCs/>
          <w:kern w:val="0"/>
          <w:sz w:val="20"/>
          <w:lang w:eastAsia="en-MY" w:bidi="ar-SA"/>
          <w14:ligatures w14:val="none"/>
        </w:rPr>
        <w:t xml:space="preserve"> </w:t>
      </w:r>
      <w:proofErr w:type="gramStart"/>
      <w:r>
        <w:rPr>
          <w:rFonts w:ascii="Cambria" w:eastAsia="Times New Roman" w:hAnsi="Cambria" w:cs="Times New Roman"/>
          <w:b/>
          <w:bCs/>
          <w:kern w:val="0"/>
          <w:sz w:val="20"/>
          <w:lang w:eastAsia="en-MY" w:bidi="ar-SA"/>
          <w14:ligatures w14:val="none"/>
        </w:rPr>
        <w:t>Of</w:t>
      </w:r>
      <w:proofErr w:type="gramEnd"/>
      <w:r>
        <w:rPr>
          <w:rFonts w:ascii="Cambria" w:eastAsia="Times New Roman" w:hAnsi="Cambria" w:cs="Times New Roman"/>
          <w:b/>
          <w:bCs/>
          <w:kern w:val="0"/>
          <w:sz w:val="20"/>
          <w:lang w:eastAsia="en-MY" w:bidi="ar-SA"/>
          <w14:ligatures w14:val="none"/>
        </w:rPr>
        <w:t xml:space="preserve"> </w:t>
      </w:r>
      <w:proofErr w:type="gramStart"/>
      <w:r>
        <w:rPr>
          <w:rFonts w:ascii="Cambria" w:eastAsia="Times New Roman" w:hAnsi="Cambria" w:cs="Times New Roman"/>
          <w:b/>
          <w:bCs/>
          <w:kern w:val="0"/>
          <w:sz w:val="20"/>
          <w:lang w:eastAsia="en-MY" w:bidi="ar-SA"/>
          <w14:ligatures w14:val="none"/>
        </w:rPr>
        <w:t>The</w:t>
      </w:r>
      <w:proofErr w:type="gramEnd"/>
      <w:r>
        <w:rPr>
          <w:rFonts w:ascii="Cambria" w:eastAsia="Times New Roman" w:hAnsi="Cambria" w:cs="Times New Roman"/>
          <w:b/>
          <w:bCs/>
          <w:kern w:val="0"/>
          <w:sz w:val="20"/>
          <w:lang w:eastAsia="en-MY" w:bidi="ar-SA"/>
          <w14:ligatures w14:val="none"/>
        </w:rPr>
        <w:t xml:space="preserve"> Study</w:t>
      </w:r>
      <w:r w:rsidRPr="00DD49A1">
        <w:rPr>
          <w:rFonts w:ascii="Cambria" w:eastAsia="Times New Roman" w:hAnsi="Cambria" w:cs="Times New Roman"/>
          <w:b/>
          <w:bCs/>
          <w:kern w:val="0"/>
          <w:sz w:val="20"/>
          <w:lang w:eastAsia="en-MY" w:bidi="ar-SA"/>
          <w14:ligatures w14:val="none"/>
        </w:rPr>
        <w:t xml:space="preserve"> </w:t>
      </w:r>
    </w:p>
    <w:p w14:paraId="0A234B14"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r w:rsidRPr="00DD49A1">
        <w:rPr>
          <w:rFonts w:ascii="Cambria" w:eastAsia="Times New Roman" w:hAnsi="Cambria" w:cs="Times New Roman"/>
          <w:kern w:val="0"/>
          <w:sz w:val="20"/>
          <w:lang w:eastAsia="en-MY" w:bidi="ar-SA"/>
          <w14:ligatures w14:val="none"/>
        </w:rPr>
        <w:t>The study is directed by certain delimitations and limitations that delineate its boundaries and scale whilst being aware of factors or barriers that could</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impinge on the results. These points are discussed in order to</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 xml:space="preserve">be transparent and to delineate the framework within which the research will take place. - The boundaries/limitations of the study </w:t>
      </w:r>
      <w:proofErr w:type="gramStart"/>
      <w:r w:rsidRPr="00DD49A1">
        <w:rPr>
          <w:rFonts w:ascii="Cambria" w:eastAsia="Times New Roman" w:hAnsi="Cambria" w:cs="Times New Roman"/>
          <w:kern w:val="0"/>
          <w:sz w:val="20"/>
          <w:lang w:eastAsia="en-MY" w:bidi="ar-SA"/>
          <w14:ligatures w14:val="none"/>
        </w:rPr>
        <w:t>is</w:t>
      </w:r>
      <w:proofErr w:type="gramEnd"/>
      <w:r w:rsidRPr="00DD49A1">
        <w:rPr>
          <w:rFonts w:ascii="Cambria" w:eastAsia="Times New Roman" w:hAnsi="Cambria" w:cs="Times New Roman"/>
          <w:kern w:val="0"/>
          <w:sz w:val="20"/>
          <w:lang w:eastAsia="en-MY" w:bidi="ar-SA"/>
          <w14:ligatures w14:val="none"/>
        </w:rPr>
        <w:t xml:space="preserve"> intentionally</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set in order to narrow down and make manageable the focus of interest. First, the research is restricted to the undergraduate ESL</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learners in Malaysian higher education settings. This demarcation is necessary to make the result context-bound and applicable in a Malaysian</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ESL setting. Second, the focus of the study is limited to</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AI chatbots including ChatGPT, Grammarly, and other allied tools rather than being extended to various educational technologies. This choice makes it possible to investigate particular learning experiences</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in chatbot more deeply. Third, the study is qualitative and</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uses either interview data or open-ended questionnaires. This delimitation</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 xml:space="preserve">is </w:t>
      </w:r>
      <w:r w:rsidRPr="00DD49A1">
        <w:rPr>
          <w:rFonts w:ascii="Cambria" w:eastAsia="Times New Roman" w:hAnsi="Cambria" w:cs="Times New Roman"/>
          <w:kern w:val="0"/>
          <w:sz w:val="20"/>
          <w:lang w:eastAsia="en-MY" w:bidi="ar-SA"/>
          <w14:ligatures w14:val="none"/>
        </w:rPr>
        <w:lastRenderedPageBreak/>
        <w:t>made based on the consideration of prioritizing depth above breadth. Furthermore, academic</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success is measured by how the students experienced it instead of through actual test scores, as the study tries to catch qualitative understanding of academic outcomes.</w:t>
      </w:r>
    </w:p>
    <w:p w14:paraId="0703E947"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p>
    <w:p w14:paraId="3C19064F" w14:textId="77777777" w:rsidR="00C44B19" w:rsidRPr="00DD49A1" w:rsidRDefault="00C44B19" w:rsidP="00C44B19">
      <w:pPr>
        <w:spacing w:after="0" w:line="276" w:lineRule="auto"/>
        <w:ind w:firstLine="360"/>
        <w:jc w:val="both"/>
        <w:rPr>
          <w:rFonts w:ascii="Cambria" w:eastAsia="Times New Roman" w:hAnsi="Cambria" w:cs="Times New Roman"/>
          <w:kern w:val="0"/>
          <w:sz w:val="20"/>
          <w:lang w:eastAsia="en-MY" w:bidi="ar-SA"/>
          <w14:ligatures w14:val="none"/>
        </w:rPr>
      </w:pPr>
      <w:r w:rsidRPr="00DD49A1">
        <w:rPr>
          <w:rFonts w:ascii="Cambria" w:eastAsia="Times New Roman" w:hAnsi="Cambria" w:cs="Times New Roman"/>
          <w:kern w:val="0"/>
          <w:sz w:val="20"/>
          <w:lang w:eastAsia="en-MY" w:bidi="ar-SA"/>
          <w14:ligatures w14:val="none"/>
        </w:rPr>
        <w:t>Notwithstanding the above noted</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limitations, there are a number of possible drawbacks to consider. A limitation of the study is its small sample size, which is a</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common drawback of qualitative research. Although rich and detailed points emerged, the findings may not be extended to wider population of ESL students in Malaysia</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or different contexts. A further limitation of the study is that all</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measures were based on self-reports, thus potentially affected by subjects’ tendency to have a skewed perception of themselves, memory distortions or social desire ability. Also, differences in</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students' prior experience with AI chatbots and their English proficiency levels could influence interpretation of experiences and promote skewed perspectives. These ecological variables (e.g., internet access, institutional policies concerning the use of AI) are</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not under the control of the researcher and may affect participants' interaction with AI chatbots. Despite these constraints, the</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study adds useful information. Rather, they suggest the potential what else of</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research and a base for continued investigation into how AI chatbots can be used in ESL teaching.</w:t>
      </w:r>
    </w:p>
    <w:p w14:paraId="6A30FBF6" w14:textId="52050775" w:rsidR="00C44B19" w:rsidRPr="00C44B19" w:rsidRDefault="00C44B19" w:rsidP="00C44B19">
      <w:pPr>
        <w:pStyle w:val="NormalWeb"/>
        <w:spacing w:line="276" w:lineRule="auto"/>
        <w:jc w:val="both"/>
        <w:rPr>
          <w:rFonts w:ascii="Cambria" w:hAnsi="Cambria"/>
          <w:b/>
          <w:bCs/>
          <w:sz w:val="20"/>
          <w:szCs w:val="20"/>
        </w:rPr>
      </w:pPr>
      <w:r w:rsidRPr="00102E5A">
        <w:rPr>
          <w:rFonts w:ascii="Cambria" w:hAnsi="Cambria"/>
          <w:b/>
          <w:bCs/>
          <w:sz w:val="20"/>
          <w:szCs w:val="20"/>
          <w:highlight w:val="yellow"/>
        </w:rPr>
        <w:t>Definition of Terms</w:t>
      </w:r>
    </w:p>
    <w:p w14:paraId="3600B7C2" w14:textId="77777777" w:rsidR="00C44B19" w:rsidRPr="00DD49A1" w:rsidRDefault="00C44B19" w:rsidP="00DD49A1">
      <w:pPr>
        <w:spacing w:line="276" w:lineRule="auto"/>
        <w:ind w:firstLine="360"/>
        <w:jc w:val="both"/>
        <w:rPr>
          <w:rFonts w:ascii="Cambria" w:hAnsi="Cambria" w:cs="Times New Roman"/>
          <w:sz w:val="20"/>
        </w:rPr>
      </w:pPr>
    </w:p>
    <w:p w14:paraId="1483B227" w14:textId="0BCEEBFE" w:rsidR="008C28CA" w:rsidRPr="008C28CA" w:rsidRDefault="008C28CA" w:rsidP="008C28CA">
      <w:pPr>
        <w:spacing w:line="276" w:lineRule="auto"/>
        <w:jc w:val="center"/>
        <w:rPr>
          <w:rFonts w:ascii="Cambria" w:hAnsi="Cambria" w:cs="Times New Roman"/>
          <w:b/>
          <w:bCs/>
          <w:sz w:val="20"/>
        </w:rPr>
      </w:pPr>
      <w:r w:rsidRPr="008C28CA">
        <w:rPr>
          <w:rFonts w:ascii="Cambria" w:hAnsi="Cambria" w:cs="Times New Roman"/>
          <w:b/>
          <w:bCs/>
          <w:sz w:val="20"/>
        </w:rPr>
        <w:t>METHOD</w:t>
      </w:r>
      <w:r>
        <w:rPr>
          <w:rFonts w:ascii="Cambria" w:hAnsi="Cambria" w:cs="Times New Roman"/>
          <w:b/>
          <w:bCs/>
          <w:sz w:val="20"/>
        </w:rPr>
        <w:t>S</w:t>
      </w:r>
    </w:p>
    <w:p w14:paraId="746D3243" w14:textId="02891AE1" w:rsidR="008C28CA" w:rsidRPr="008C28CA" w:rsidRDefault="008C28CA" w:rsidP="008C28CA">
      <w:pPr>
        <w:spacing w:line="276" w:lineRule="auto"/>
        <w:jc w:val="both"/>
        <w:rPr>
          <w:rFonts w:ascii="Cambria" w:hAnsi="Cambria" w:cs="Times New Roman"/>
          <w:sz w:val="20"/>
        </w:rPr>
      </w:pPr>
      <w:r>
        <w:rPr>
          <w:rFonts w:ascii="Cambria" w:hAnsi="Cambria" w:cs="Times New Roman"/>
          <w:b/>
          <w:bCs/>
          <w:sz w:val="20"/>
        </w:rPr>
        <w:t>Study</w:t>
      </w:r>
      <w:r w:rsidRPr="008C28CA">
        <w:rPr>
          <w:rFonts w:ascii="Cambria" w:hAnsi="Cambria" w:cs="Times New Roman"/>
          <w:b/>
          <w:bCs/>
          <w:sz w:val="20"/>
        </w:rPr>
        <w:t xml:space="preserve"> Design </w:t>
      </w:r>
    </w:p>
    <w:p w14:paraId="1C2E2842" w14:textId="77777777" w:rsidR="008C28CA" w:rsidRPr="008C28CA" w:rsidRDefault="008C28CA" w:rsidP="008C28CA">
      <w:pPr>
        <w:spacing w:line="276" w:lineRule="auto"/>
        <w:ind w:firstLine="720"/>
        <w:jc w:val="both"/>
        <w:rPr>
          <w:rFonts w:ascii="Cambria" w:hAnsi="Cambria" w:cs="Times New Roman"/>
          <w:sz w:val="20"/>
        </w:rPr>
      </w:pPr>
      <w:r w:rsidRPr="008C28CA">
        <w:rPr>
          <w:rFonts w:ascii="Cambria" w:hAnsi="Cambria" w:cs="Times New Roman"/>
          <w:sz w:val="20"/>
        </w:rPr>
        <w:t xml:space="preserve">To systematically evaluate how interacting with artificial intelligence shapes academic achievement, this study adopts a quantitative research approach. At its core, quantitative research relies on </w:t>
      </w:r>
      <w:proofErr w:type="spellStart"/>
      <w:r w:rsidRPr="008C28CA">
        <w:rPr>
          <w:rFonts w:ascii="Cambria" w:hAnsi="Cambria" w:cs="Times New Roman"/>
          <w:sz w:val="20"/>
        </w:rPr>
        <w:t>analyzing</w:t>
      </w:r>
      <w:proofErr w:type="spellEnd"/>
      <w:r w:rsidRPr="008C28CA">
        <w:rPr>
          <w:rFonts w:ascii="Cambria" w:hAnsi="Cambria" w:cs="Times New Roman"/>
          <w:sz w:val="20"/>
        </w:rPr>
        <w:t xml:space="preserve"> numerical datasets to uncover meaningful patterns and averages. By leveraging statistical evidence, it empowers researchers to project outcomes, validate cause-and-effect relationships, and confidently extrapolate localized results to a larger demographic (Bhandari, 2020). Specifically, this study employed a cross-sectional survey research design, which, according to Mahmutovic (2021), involved collecting data from respondents at a single point in time to investigate the relationships among AI chatbot use, learning engagement, and academic achievement. According to Singh (2023), a cross-sectional survey design allows the researcher to focus on examining selected variables within a particular period, with data collected using consistent instruments and measures across all participants. </w:t>
      </w:r>
    </w:p>
    <w:p w14:paraId="31CB1F74" w14:textId="77777777" w:rsidR="008C28CA" w:rsidRPr="008C28CA" w:rsidRDefault="008C28CA" w:rsidP="008C28CA">
      <w:pPr>
        <w:spacing w:line="276" w:lineRule="auto"/>
        <w:ind w:firstLine="720"/>
        <w:jc w:val="both"/>
        <w:rPr>
          <w:rFonts w:ascii="Cambria" w:hAnsi="Cambria" w:cs="Times New Roman"/>
          <w:sz w:val="20"/>
        </w:rPr>
      </w:pPr>
      <w:r w:rsidRPr="008C28CA">
        <w:rPr>
          <w:rFonts w:ascii="Cambria" w:hAnsi="Cambria" w:cs="Times New Roman"/>
          <w:sz w:val="20"/>
        </w:rPr>
        <w:t>This research design was suitable for this study due to it aimed to investigate the relationship between AI chatbot use and academic achievement among ESL students, along with the mediating variables learning engagement. Furthermore, this research design allows to examine the other variables like language proficiency and learning engagement. The implementation of this research design consists of data collection through an online questionnaire that was distributed to ESL students in MSUC Kota Bharu. Responses were gathered during a specific data collection period and analysed using SPSS software to address the research objectives and test the relationship among the variables.</w:t>
      </w:r>
    </w:p>
    <w:p w14:paraId="1B56319A" w14:textId="77777777" w:rsidR="008C28CA" w:rsidRPr="008C28CA" w:rsidRDefault="008C28CA" w:rsidP="008C28CA">
      <w:pPr>
        <w:spacing w:line="276" w:lineRule="auto"/>
        <w:ind w:firstLine="720"/>
        <w:jc w:val="both"/>
        <w:rPr>
          <w:rFonts w:ascii="Cambria" w:hAnsi="Cambria" w:cs="Times New Roman"/>
          <w:sz w:val="20"/>
        </w:rPr>
      </w:pPr>
      <w:r w:rsidRPr="008C28CA">
        <w:rPr>
          <w:rFonts w:ascii="Cambria" w:hAnsi="Cambria" w:cs="Times New Roman"/>
          <w:sz w:val="20"/>
        </w:rPr>
        <w:t xml:space="preserve">This chapter serves as a guideline for a thesis, consolidating the conceptual ideas of the entire study into a solid plan of action. In this chapter, it maps out the structure of how data is collected, measured, and analysed to resolve the primary questions in the research. According to Coe et al. (2021), a robust methodology provides a pragmatic overview of the varied approaches to research design, data collection, and data analysis that underpin rigorous academic inquiry. This chapter aims to bring transparency, ensuring the study’s findings are credible, valid, and reliable for future researchers by openly detailing every aspect, from sample selection to data gathering methods. </w:t>
      </w:r>
    </w:p>
    <w:p w14:paraId="54B99399" w14:textId="77777777" w:rsidR="008C28CA" w:rsidRPr="008C28CA" w:rsidRDefault="008C28CA" w:rsidP="008C28CA">
      <w:pPr>
        <w:spacing w:line="276" w:lineRule="auto"/>
        <w:ind w:firstLine="720"/>
        <w:jc w:val="both"/>
        <w:rPr>
          <w:rFonts w:ascii="Cambria" w:hAnsi="Cambria" w:cs="Times New Roman"/>
          <w:sz w:val="20"/>
        </w:rPr>
      </w:pPr>
      <w:r w:rsidRPr="008C28CA">
        <w:rPr>
          <w:rFonts w:ascii="Cambria" w:hAnsi="Cambria" w:cs="Times New Roman"/>
          <w:sz w:val="20"/>
        </w:rPr>
        <w:t xml:space="preserve">The main objective of this study is to investigate the influence of AI Chatbots on academic achievement among ESL students. To achieve this, a quantitative research method was adopted using a survey questionnaire. This strategy was selected to ensure the validity of the study and the reliability of the </w:t>
      </w:r>
      <w:r w:rsidRPr="008C28CA">
        <w:rPr>
          <w:rFonts w:ascii="Cambria" w:hAnsi="Cambria" w:cs="Times New Roman"/>
          <w:sz w:val="20"/>
        </w:rPr>
        <w:lastRenderedPageBreak/>
        <w:t>data collected from the participants.  According to Brice (2025), quantitative research helps maintain the consistency of the methods and procedures, enabling researchers to generate consistent and reliable results.</w:t>
      </w:r>
    </w:p>
    <w:p w14:paraId="6844E408" w14:textId="6DA7E1FD" w:rsidR="008C28CA" w:rsidRPr="008C28CA" w:rsidRDefault="008C28CA" w:rsidP="008C28CA">
      <w:pPr>
        <w:rPr>
          <w:rFonts w:ascii="Cambria" w:hAnsi="Cambria" w:cs="Times New Roman"/>
          <w:b/>
          <w:bCs/>
          <w:sz w:val="20"/>
        </w:rPr>
      </w:pPr>
      <w:r w:rsidRPr="008C28CA">
        <w:rPr>
          <w:rFonts w:ascii="Cambria" w:hAnsi="Cambria" w:cs="Times New Roman"/>
          <w:b/>
          <w:bCs/>
          <w:sz w:val="20"/>
        </w:rPr>
        <w:t>Questionna</w:t>
      </w:r>
      <w:r>
        <w:rPr>
          <w:rFonts w:ascii="Cambria" w:hAnsi="Cambria" w:cs="Times New Roman"/>
          <w:b/>
          <w:bCs/>
          <w:sz w:val="20"/>
        </w:rPr>
        <w:t>ire Design</w:t>
      </w:r>
    </w:p>
    <w:p w14:paraId="35ECF880" w14:textId="77777777" w:rsidR="008C28CA" w:rsidRPr="008C28CA" w:rsidRDefault="008C28CA" w:rsidP="008C28CA">
      <w:pPr>
        <w:spacing w:line="276" w:lineRule="auto"/>
        <w:jc w:val="both"/>
        <w:rPr>
          <w:rFonts w:ascii="Cambria" w:hAnsi="Cambria" w:cs="Times New Roman"/>
          <w:sz w:val="20"/>
        </w:rPr>
      </w:pPr>
      <w:r w:rsidRPr="008C28CA">
        <w:rPr>
          <w:rFonts w:ascii="Cambria" w:hAnsi="Cambria" w:cs="Times New Roman"/>
          <w:sz w:val="20"/>
        </w:rPr>
        <w:tab/>
        <w:t xml:space="preserve">The data for this study were collected by using a structured online questionnaire through Google Forms. The questionnaire consisted of closed-ended questions, which allows for efficient collection of standardized data from respondents. This format was selected due to it facilitates data coding and statistical analysis using SPSS software. The questionnaire items were adapted from previously validated instruments related to AI usage, learning engagement, and academic achievement to ensure the validity of the instrument. </w:t>
      </w:r>
    </w:p>
    <w:p w14:paraId="5F060810" w14:textId="77777777" w:rsidR="008C28CA" w:rsidRPr="008C28CA" w:rsidRDefault="008C28CA" w:rsidP="008C28CA">
      <w:pPr>
        <w:spacing w:line="276" w:lineRule="auto"/>
        <w:jc w:val="both"/>
        <w:rPr>
          <w:rFonts w:ascii="Cambria" w:hAnsi="Cambria" w:cs="Times New Roman"/>
          <w:sz w:val="20"/>
        </w:rPr>
      </w:pPr>
      <w:r w:rsidRPr="008C28CA">
        <w:rPr>
          <w:rFonts w:ascii="Cambria" w:hAnsi="Cambria" w:cs="Times New Roman"/>
          <w:sz w:val="20"/>
        </w:rPr>
        <w:tab/>
        <w:t xml:space="preserve"> Before encountering any measurement items, participants were presented with a mandatory introductory section that consists of details of ethical protocol, terms and conditions of the study. This page functions as a formal informed consent getaway, explicitly clarifying the purposes of the research, to confirm that the participation is voluntary. The terms specifically ensure that there </w:t>
      </w:r>
      <w:proofErr w:type="gramStart"/>
      <w:r w:rsidRPr="008C28CA">
        <w:rPr>
          <w:rFonts w:ascii="Cambria" w:hAnsi="Cambria" w:cs="Times New Roman"/>
          <w:sz w:val="20"/>
        </w:rPr>
        <w:t>are</w:t>
      </w:r>
      <w:proofErr w:type="gramEnd"/>
      <w:r w:rsidRPr="008C28CA">
        <w:rPr>
          <w:rFonts w:ascii="Cambria" w:hAnsi="Cambria" w:cs="Times New Roman"/>
          <w:sz w:val="20"/>
        </w:rPr>
        <w:t xml:space="preserve"> no personal identity or </w:t>
      </w:r>
      <w:proofErr w:type="spellStart"/>
      <w:r w:rsidRPr="008C28CA">
        <w:rPr>
          <w:rFonts w:ascii="Cambria" w:hAnsi="Cambria" w:cs="Times New Roman"/>
          <w:sz w:val="20"/>
        </w:rPr>
        <w:t>informations</w:t>
      </w:r>
      <w:proofErr w:type="spellEnd"/>
      <w:r w:rsidRPr="008C28CA">
        <w:rPr>
          <w:rFonts w:ascii="Cambria" w:hAnsi="Cambria" w:cs="Times New Roman"/>
          <w:sz w:val="20"/>
        </w:rPr>
        <w:t xml:space="preserve"> are recorded. Participants must click on the “Next” button to verify that they agree with the terms and ethical conditions before proceeding to the demography and variables questionnaire.</w:t>
      </w:r>
    </w:p>
    <w:p w14:paraId="0570252F" w14:textId="77777777" w:rsidR="008C28CA" w:rsidRPr="008C28CA" w:rsidRDefault="008C28CA" w:rsidP="008C28CA">
      <w:pPr>
        <w:spacing w:line="276" w:lineRule="auto"/>
        <w:jc w:val="both"/>
        <w:rPr>
          <w:rFonts w:ascii="Cambria" w:hAnsi="Cambria" w:cs="Times New Roman"/>
          <w:sz w:val="20"/>
        </w:rPr>
      </w:pPr>
      <w:r w:rsidRPr="008C28CA">
        <w:rPr>
          <w:rFonts w:ascii="Cambria" w:hAnsi="Cambria" w:cs="Times New Roman"/>
          <w:sz w:val="20"/>
        </w:rPr>
        <w:tab/>
        <w:t xml:space="preserve">The questionnaire items were measured using a five-point Likert scale, except for the demographic section, which ranged from 1 (strongly disagree) to 5 (strongly agree). According to George (2024), a Likert-scale is a commonly used survey tool in research to measure people’s attitudes, opinions, or perceptions in a structured way.  A Likert-scale is used because it allows respondents to express their opinions in a structured and standardized way that captures different levels of agreement rather than limiting responses to binary choices (Koo &amp; Yang, 2025). </w:t>
      </w:r>
    </w:p>
    <w:p w14:paraId="3A4F279C" w14:textId="77777777" w:rsidR="008C28CA" w:rsidRPr="008C28CA" w:rsidRDefault="008C28CA" w:rsidP="008C28CA">
      <w:pPr>
        <w:spacing w:line="276" w:lineRule="auto"/>
        <w:jc w:val="both"/>
        <w:rPr>
          <w:rFonts w:ascii="Cambria" w:hAnsi="Cambria" w:cs="Times New Roman"/>
          <w:sz w:val="20"/>
        </w:rPr>
      </w:pPr>
      <w:r w:rsidRPr="008C28CA">
        <w:rPr>
          <w:rFonts w:ascii="Cambria" w:hAnsi="Cambria" w:cs="Times New Roman"/>
          <w:sz w:val="20"/>
        </w:rPr>
        <w:tab/>
        <w:t>The questionnaire was divided into four sections. Section A collected demographic information, which included level of study, faculty, and English proficiency. This section also included a screening question to ensure that respondents had experience using AI chatbot tools, such as ChatGPT, Gemini, and Grammarly.  Section B measured the frequency of AI chatbot use among students which focused on how often the respondents used AI chatbots for academic purposes, such as completing assignments, improving vocabulary, and supporting language learning. Section C assessed students’ learning engagement, where the items examined the interest, involvement in learning, and motivation in completing tasks when using AI. Finally, in section D, it measured the academic achievement which the items explored students’ perceptions of their academic performance, including assignment completion, confidence in language learning, and preparedness for examinations after using AI chatbots. For reference, the complete questionnaire used in this study is attached in the Appendix section.</w:t>
      </w:r>
    </w:p>
    <w:p w14:paraId="6E602654" w14:textId="77777777" w:rsidR="008C28CA" w:rsidRPr="008C28CA" w:rsidRDefault="008C28CA" w:rsidP="008C28CA">
      <w:pPr>
        <w:spacing w:line="360" w:lineRule="auto"/>
        <w:jc w:val="both"/>
        <w:rPr>
          <w:rFonts w:ascii="Cambria" w:hAnsi="Cambria" w:cs="Times New Roman"/>
          <w:b/>
          <w:bCs/>
          <w:sz w:val="20"/>
        </w:rPr>
      </w:pPr>
      <w:r w:rsidRPr="008C28CA">
        <w:rPr>
          <w:rFonts w:ascii="Cambria" w:hAnsi="Cambria" w:cs="Times New Roman"/>
          <w:b/>
          <w:bCs/>
          <w:sz w:val="20"/>
        </w:rPr>
        <w:t xml:space="preserve">3.2 SAMPLE </w:t>
      </w:r>
    </w:p>
    <w:p w14:paraId="79AB44DF" w14:textId="77777777" w:rsidR="008C28CA" w:rsidRPr="008C28CA" w:rsidRDefault="008C28CA" w:rsidP="008C28CA">
      <w:pPr>
        <w:spacing w:line="360" w:lineRule="auto"/>
        <w:jc w:val="both"/>
        <w:rPr>
          <w:rFonts w:ascii="Cambria" w:hAnsi="Cambria" w:cs="Times New Roman"/>
          <w:sz w:val="20"/>
        </w:rPr>
      </w:pPr>
      <w:r w:rsidRPr="008C28CA">
        <w:rPr>
          <w:rFonts w:ascii="Cambria" w:hAnsi="Cambria" w:cs="Times New Roman"/>
          <w:sz w:val="20"/>
        </w:rPr>
        <w:tab/>
        <w:t>According to Ahmad et al. (2023) sample is a small amount of the population that a researcher selected from a larger population for study purposes. The target population for this study is mainly delimited to the ESL Students in MSUC Kota Bharu. This specific population was chosen because over 32% of ESL student respondents from different backgrounds stated that AI tools, such as chatbots, have satisfied them based on the support and feedback mechanism</w:t>
      </w:r>
      <w:r w:rsidRPr="008C28CA">
        <w:rPr>
          <w:rFonts w:ascii="Cambria" w:hAnsi="Cambria"/>
          <w:sz w:val="20"/>
        </w:rPr>
        <w:t xml:space="preserve"> </w:t>
      </w:r>
      <w:r w:rsidRPr="008C28CA">
        <w:rPr>
          <w:rFonts w:ascii="Cambria" w:hAnsi="Cambria" w:cs="Times New Roman"/>
          <w:sz w:val="20"/>
        </w:rPr>
        <w:t xml:space="preserve">(Khalil et al., 2025). This localized institutional setting was chosen because it held a majority of non-native English speakers, which aligned with the study’s aim to test the moderating effects of language proficiency. </w:t>
      </w:r>
    </w:p>
    <w:p w14:paraId="3A7E0FA1" w14:textId="77777777" w:rsidR="008C28CA" w:rsidRPr="008C28CA" w:rsidRDefault="008C28CA" w:rsidP="008C28CA">
      <w:pPr>
        <w:spacing w:line="360" w:lineRule="auto"/>
        <w:jc w:val="both"/>
        <w:rPr>
          <w:rFonts w:ascii="Cambria" w:hAnsi="Cambria" w:cs="Times New Roman"/>
          <w:b/>
          <w:bCs/>
          <w:sz w:val="20"/>
        </w:rPr>
      </w:pPr>
      <w:r w:rsidRPr="008C28CA">
        <w:rPr>
          <w:rFonts w:ascii="Cambria" w:hAnsi="Cambria" w:cs="Times New Roman"/>
          <w:b/>
          <w:bCs/>
          <w:sz w:val="20"/>
        </w:rPr>
        <w:t>3.2.1 Target Population</w:t>
      </w:r>
    </w:p>
    <w:p w14:paraId="112A6DA1" w14:textId="77777777" w:rsidR="008C28CA" w:rsidRPr="008C28CA" w:rsidRDefault="008C28CA" w:rsidP="008C28CA">
      <w:pPr>
        <w:spacing w:line="360" w:lineRule="auto"/>
        <w:ind w:firstLine="720"/>
        <w:jc w:val="both"/>
        <w:rPr>
          <w:rFonts w:ascii="Cambria" w:hAnsi="Cambria" w:cs="Times New Roman"/>
          <w:sz w:val="20"/>
        </w:rPr>
      </w:pPr>
      <w:r w:rsidRPr="008C28CA">
        <w:rPr>
          <w:rFonts w:ascii="Cambria" w:hAnsi="Cambria" w:cs="Times New Roman"/>
          <w:sz w:val="20"/>
        </w:rPr>
        <w:lastRenderedPageBreak/>
        <w:t xml:space="preserve">The target population for this study includes the English as a Second Language (ESL) students currently enrolled at Management and Science University (MSU) College Kota Bharu. The involvement criteria require all participating students to have previous experience in using AI chatbots (such as ChatGPT, Grammarly, Gemini, or similar interactive platforms) for academic purposes. These include tasks such as drafting assignments, seeking real-time linguistic feedback, clarifying complex concepts, or conducting examination preparation.  The primary purpose of this study is to examine exactly how AI chatbot usage affects the academic achievement of English as a Second Language (ESL) students within the Malaysian higher education landscape, focusing specifically on students in MSU College Kota </w:t>
      </w:r>
      <w:proofErr w:type="gramStart"/>
      <w:r w:rsidRPr="008C28CA">
        <w:rPr>
          <w:rFonts w:ascii="Cambria" w:hAnsi="Cambria" w:cs="Times New Roman"/>
          <w:sz w:val="20"/>
        </w:rPr>
        <w:t>Bharu..</w:t>
      </w:r>
      <w:proofErr w:type="gramEnd"/>
    </w:p>
    <w:p w14:paraId="23BC80AC" w14:textId="77777777" w:rsidR="008C28CA" w:rsidRPr="008C28CA" w:rsidRDefault="008C28CA" w:rsidP="008C28CA">
      <w:pPr>
        <w:spacing w:line="360" w:lineRule="auto"/>
        <w:ind w:firstLine="720"/>
        <w:jc w:val="both"/>
        <w:rPr>
          <w:rFonts w:ascii="Cambria" w:hAnsi="Cambria" w:cs="Times New Roman"/>
          <w:sz w:val="20"/>
        </w:rPr>
      </w:pPr>
    </w:p>
    <w:p w14:paraId="11A10F65" w14:textId="77777777" w:rsidR="008C28CA" w:rsidRPr="008C28CA" w:rsidRDefault="008C28CA" w:rsidP="008C28CA">
      <w:pPr>
        <w:spacing w:line="360" w:lineRule="auto"/>
        <w:jc w:val="both"/>
        <w:rPr>
          <w:rFonts w:ascii="Cambria" w:hAnsi="Cambria" w:cs="Times New Roman"/>
          <w:b/>
          <w:bCs/>
          <w:sz w:val="20"/>
        </w:rPr>
      </w:pPr>
      <w:r w:rsidRPr="008C28CA">
        <w:rPr>
          <w:rFonts w:ascii="Cambria" w:hAnsi="Cambria" w:cs="Times New Roman"/>
          <w:b/>
          <w:bCs/>
          <w:sz w:val="20"/>
        </w:rPr>
        <w:t xml:space="preserve"> 3.2.2 Sampling Technique</w:t>
      </w:r>
    </w:p>
    <w:p w14:paraId="6AD83F0D" w14:textId="77777777" w:rsidR="008C28CA" w:rsidRPr="008C28CA" w:rsidRDefault="008C28CA" w:rsidP="008C28CA">
      <w:pPr>
        <w:spacing w:line="360" w:lineRule="auto"/>
        <w:ind w:firstLine="720"/>
        <w:jc w:val="both"/>
        <w:rPr>
          <w:rFonts w:ascii="Cambria" w:hAnsi="Cambria" w:cs="Times New Roman"/>
          <w:sz w:val="20"/>
        </w:rPr>
      </w:pPr>
      <w:r w:rsidRPr="008C28CA">
        <w:rPr>
          <w:rFonts w:ascii="Cambria" w:hAnsi="Cambria" w:cs="Times New Roman"/>
          <w:sz w:val="20"/>
        </w:rPr>
        <w:t xml:space="preserve">This study uses convenience sampling as the sampling technique, which, according to Nikolopoulou (2022), only involves selecting and gathering respondents who are easily accessible to the researcher. In this study, the sampling was chosen among MSU College students due to the researcher's current </w:t>
      </w:r>
      <w:proofErr w:type="spellStart"/>
      <w:r w:rsidRPr="008C28CA">
        <w:rPr>
          <w:rFonts w:ascii="Cambria" w:hAnsi="Cambria" w:cs="Times New Roman"/>
          <w:sz w:val="20"/>
        </w:rPr>
        <w:t>enrollment</w:t>
      </w:r>
      <w:proofErr w:type="spellEnd"/>
      <w:r w:rsidRPr="008C28CA">
        <w:rPr>
          <w:rFonts w:ascii="Cambria" w:hAnsi="Cambria" w:cs="Times New Roman"/>
          <w:sz w:val="20"/>
        </w:rPr>
        <w:t xml:space="preserve"> here, making it easier to access the target population. The data collection was made using a Google Form questionnaire through official university WhatsApp group chats and by sending the survey link directly to classmates. Convenience sampling allows the researcher to quickly obtain data and particularly appropriate in situations where time and resources are limited (Mahmutovic,2022). </w:t>
      </w:r>
    </w:p>
    <w:p w14:paraId="04F7B9C2" w14:textId="77777777" w:rsidR="008C28CA" w:rsidRPr="008C28CA" w:rsidRDefault="008C28CA" w:rsidP="008C28CA">
      <w:pPr>
        <w:spacing w:line="360" w:lineRule="auto"/>
        <w:jc w:val="both"/>
        <w:rPr>
          <w:rFonts w:ascii="Cambria" w:hAnsi="Cambria" w:cs="Times New Roman"/>
          <w:sz w:val="20"/>
        </w:rPr>
      </w:pPr>
    </w:p>
    <w:p w14:paraId="2E9DE779" w14:textId="77777777" w:rsidR="008C28CA" w:rsidRPr="008C28CA" w:rsidRDefault="008C28CA" w:rsidP="008C28CA">
      <w:pPr>
        <w:spacing w:line="360" w:lineRule="auto"/>
        <w:jc w:val="both"/>
        <w:rPr>
          <w:rFonts w:ascii="Cambria" w:hAnsi="Cambria" w:cs="Times New Roman"/>
          <w:sz w:val="20"/>
        </w:rPr>
      </w:pPr>
      <w:r w:rsidRPr="008C28CA">
        <w:rPr>
          <w:rFonts w:ascii="Cambria" w:hAnsi="Cambria" w:cs="Times New Roman"/>
          <w:b/>
          <w:bCs/>
          <w:sz w:val="20"/>
        </w:rPr>
        <w:t>3.2.3 Sample Size</w:t>
      </w:r>
    </w:p>
    <w:p w14:paraId="7AC5D5EF" w14:textId="77777777" w:rsidR="008C28CA" w:rsidRPr="008C28CA" w:rsidRDefault="008C28CA" w:rsidP="008C28CA">
      <w:pPr>
        <w:spacing w:line="360" w:lineRule="auto"/>
        <w:ind w:firstLine="720"/>
        <w:jc w:val="both"/>
        <w:rPr>
          <w:rFonts w:ascii="Cambria" w:hAnsi="Cambria" w:cs="Times New Roman"/>
          <w:sz w:val="20"/>
        </w:rPr>
      </w:pPr>
      <w:r w:rsidRPr="008C28CA">
        <w:rPr>
          <w:rFonts w:ascii="Cambria" w:hAnsi="Cambria" w:cs="Times New Roman"/>
          <w:sz w:val="20"/>
        </w:rPr>
        <w:t xml:space="preserve">To ensure that the numerical data is statistically reliable and capable of generalized application, the required sample size for this study was determined by using the standardized </w:t>
      </w:r>
      <w:proofErr w:type="spellStart"/>
      <w:r w:rsidRPr="008C28CA">
        <w:rPr>
          <w:rFonts w:ascii="Cambria" w:hAnsi="Cambria" w:cs="Times New Roman"/>
          <w:sz w:val="20"/>
        </w:rPr>
        <w:t>Krajcie</w:t>
      </w:r>
      <w:proofErr w:type="spellEnd"/>
      <w:r w:rsidRPr="008C28CA">
        <w:rPr>
          <w:rFonts w:ascii="Cambria" w:hAnsi="Cambria" w:cs="Times New Roman"/>
          <w:sz w:val="20"/>
        </w:rPr>
        <w:t xml:space="preserve"> and Morgan (1970) Sample Size Determination Table. The localized institutional target population is (N = 500), consisting of students at Management and Science University (MSU) College Kota Bharu. Following the empirical sampling guidelines set by </w:t>
      </w:r>
      <w:proofErr w:type="spellStart"/>
      <w:r w:rsidRPr="008C28CA">
        <w:rPr>
          <w:rFonts w:ascii="Cambria" w:hAnsi="Cambria" w:cs="Times New Roman"/>
          <w:sz w:val="20"/>
        </w:rPr>
        <w:t>Krajcie</w:t>
      </w:r>
      <w:proofErr w:type="spellEnd"/>
      <w:r w:rsidRPr="008C28CA">
        <w:rPr>
          <w:rFonts w:ascii="Cambria" w:hAnsi="Cambria" w:cs="Times New Roman"/>
          <w:sz w:val="20"/>
        </w:rPr>
        <w:t xml:space="preserve"> and Morgan's Sample Size Determination Table at a standard 95% confidence level and a 5% margin of error, a population framework of 500 individuals requires a minimum sample size (n) of 217 completed and usable survey responses. As highlighted in the sampling methodology, online surveys were distributed through digital platforms, which achieved response rates of around 20% to 40%, which is often influenced by students’ time constraints and survey fatigue from frequent link exposure. The researcher monitors the incoming responses and conducts repeated follow-up distributions until the required sample size of 217 valid responses is reached and secured for SPSS analysis.</w:t>
      </w:r>
    </w:p>
    <w:p w14:paraId="6823F21E" w14:textId="3654F5F9" w:rsidR="008C28CA" w:rsidRPr="008C28CA" w:rsidRDefault="008C28CA" w:rsidP="008C28CA">
      <w:pPr>
        <w:spacing w:line="360" w:lineRule="auto"/>
        <w:ind w:firstLine="720"/>
        <w:jc w:val="both"/>
        <w:rPr>
          <w:rFonts w:ascii="Cambria" w:hAnsi="Cambria" w:cs="Times New Roman"/>
          <w:sz w:val="20"/>
        </w:rPr>
      </w:pPr>
    </w:p>
    <w:p w14:paraId="678D2CBC" w14:textId="30FBA79D" w:rsidR="008C28CA" w:rsidRPr="008C28CA" w:rsidRDefault="008C28CA" w:rsidP="008C28CA">
      <w:pPr>
        <w:rPr>
          <w:rFonts w:ascii="Cambria" w:hAnsi="Cambria" w:cs="Times New Roman"/>
          <w:b/>
          <w:bCs/>
          <w:sz w:val="20"/>
        </w:rPr>
      </w:pPr>
      <w:r w:rsidRPr="008C28CA">
        <w:rPr>
          <w:rFonts w:ascii="Cambria" w:hAnsi="Cambria" w:cs="Times New Roman"/>
          <w:b/>
          <w:bCs/>
          <w:sz w:val="20"/>
        </w:rPr>
        <w:t xml:space="preserve">3.5 </w:t>
      </w:r>
      <w:r w:rsidR="00981CCF" w:rsidRPr="008C28CA">
        <w:rPr>
          <w:rFonts w:ascii="Cambria" w:hAnsi="Cambria" w:cs="Times New Roman"/>
          <w:b/>
          <w:bCs/>
          <w:sz w:val="20"/>
        </w:rPr>
        <w:t xml:space="preserve">Pilot Study </w:t>
      </w:r>
    </w:p>
    <w:p w14:paraId="2DFA255B" w14:textId="77777777" w:rsidR="008C28CA" w:rsidRPr="008C28CA" w:rsidRDefault="008C28CA" w:rsidP="008C28CA">
      <w:pPr>
        <w:spacing w:line="360" w:lineRule="auto"/>
        <w:jc w:val="both"/>
        <w:rPr>
          <w:rFonts w:ascii="Cambria" w:hAnsi="Cambria" w:cs="Times New Roman"/>
          <w:sz w:val="20"/>
        </w:rPr>
      </w:pPr>
      <w:r w:rsidRPr="008C28CA">
        <w:rPr>
          <w:rFonts w:ascii="Cambria" w:hAnsi="Cambria" w:cs="Times New Roman"/>
          <w:b/>
          <w:bCs/>
          <w:sz w:val="20"/>
        </w:rPr>
        <w:tab/>
      </w:r>
      <w:r w:rsidRPr="008C28CA">
        <w:rPr>
          <w:rFonts w:ascii="Cambria" w:hAnsi="Cambria" w:cs="Times New Roman"/>
          <w:sz w:val="20"/>
        </w:rPr>
        <w:t xml:space="preserve">Before conducting full-scale data collection, a pilot study was carried out to test the research instrument in terms of its design, clarity, and reliability. The survey was first given to a small group of five ESL students from MSUC Kota Bharu, but their responses were not included in the final dataset. This approach allows the researcher to identify and resolve issues during the pilot study, which helps to reduce </w:t>
      </w:r>
      <w:r w:rsidRPr="008C28CA">
        <w:rPr>
          <w:rFonts w:ascii="Cambria" w:hAnsi="Cambria" w:cs="Times New Roman"/>
          <w:sz w:val="20"/>
        </w:rPr>
        <w:lastRenderedPageBreak/>
        <w:t xml:space="preserve">errors and potential risks in the main study, leading to more reliable and valid results (Simkus,2023). To mathematically validate the consistency and reliability of the scale items, the responses from five participants were inserted into the SPSS software to compute the Cronbach’s Alpha coefficient. According to </w:t>
      </w:r>
      <w:proofErr w:type="spellStart"/>
      <w:r w:rsidRPr="008C28CA">
        <w:rPr>
          <w:rFonts w:ascii="Cambria" w:hAnsi="Cambria" w:cs="Times New Roman"/>
          <w:sz w:val="20"/>
        </w:rPr>
        <w:t>Sheposh</w:t>
      </w:r>
      <w:proofErr w:type="spellEnd"/>
      <w:r w:rsidRPr="008C28CA">
        <w:rPr>
          <w:rFonts w:ascii="Cambria" w:hAnsi="Cambria" w:cs="Times New Roman"/>
          <w:sz w:val="20"/>
        </w:rPr>
        <w:t xml:space="preserve"> (2024), in general, a Cronbach’s Alpha value of 0.90 or above indicates excellent consistency. However, values of 0.95 and higher may suggest that some items are overly similar or repetitive. A score between 0.80 and 0.89 is considered good, while values between 0.70 and 0.79 are regarded as acceptable. Any value that is below 0.50 is viewed as unacceptable due to weak reliability. The reliability analysis of this study’s items produces a Cronbach’s Alpha value of 0.89, indicating a high level of consistency and suggesting that the Likert-scale items measure the intended variables with a high degree of reliability and consistency. The table below shows the Cronbach’s Alpha reliability values for this study.   </w:t>
      </w:r>
    </w:p>
    <w:p w14:paraId="7077CD9A" w14:textId="77777777" w:rsidR="008C28CA" w:rsidRPr="008C28CA" w:rsidRDefault="008C28CA" w:rsidP="008C28CA">
      <w:pPr>
        <w:spacing w:line="360" w:lineRule="auto"/>
        <w:jc w:val="both"/>
        <w:rPr>
          <w:rFonts w:ascii="Cambria" w:hAnsi="Cambria" w:cs="Times New Roman"/>
          <w:sz w:val="20"/>
        </w:rPr>
      </w:pPr>
      <w:r w:rsidRPr="008C28CA">
        <w:rPr>
          <w:rFonts w:ascii="Cambria" w:hAnsi="Cambria"/>
          <w:noProof/>
          <w:sz w:val="20"/>
        </w:rPr>
        <w:drawing>
          <wp:anchor distT="0" distB="0" distL="114300" distR="114300" simplePos="0" relativeHeight="251665408" behindDoc="0" locked="0" layoutInCell="1" allowOverlap="1" wp14:anchorId="31A7D38C" wp14:editId="0E6B7316">
            <wp:simplePos x="0" y="0"/>
            <wp:positionH relativeFrom="margin">
              <wp:align>center</wp:align>
            </wp:positionH>
            <wp:positionV relativeFrom="paragraph">
              <wp:posOffset>12065</wp:posOffset>
            </wp:positionV>
            <wp:extent cx="4980305" cy="2741930"/>
            <wp:effectExtent l="0" t="0" r="0" b="1270"/>
            <wp:wrapNone/>
            <wp:docPr id="970876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876189" name=""/>
                    <pic:cNvPicPr/>
                  </pic:nvPicPr>
                  <pic:blipFill rotWithShape="1">
                    <a:blip r:embed="rId10">
                      <a:extLst>
                        <a:ext uri="{28A0092B-C50C-407E-A947-70E740481C1C}">
                          <a14:useLocalDpi xmlns:a14="http://schemas.microsoft.com/office/drawing/2010/main" val="0"/>
                        </a:ext>
                      </a:extLst>
                    </a:blip>
                    <a:srcRect l="170" t="-180" r="-2321" b="158"/>
                    <a:stretch>
                      <a:fillRect/>
                    </a:stretch>
                  </pic:blipFill>
                  <pic:spPr bwMode="auto">
                    <a:xfrm>
                      <a:off x="0" y="0"/>
                      <a:ext cx="4980305" cy="2741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1779F7" w14:textId="77777777" w:rsidR="008C28CA" w:rsidRPr="008C28CA" w:rsidRDefault="008C28CA" w:rsidP="008C28CA">
      <w:pPr>
        <w:rPr>
          <w:rFonts w:ascii="Cambria" w:hAnsi="Cambria" w:cs="Times New Roman"/>
          <w:sz w:val="20"/>
        </w:rPr>
      </w:pPr>
    </w:p>
    <w:p w14:paraId="02AEDDAA" w14:textId="77777777" w:rsidR="008C28CA" w:rsidRPr="008C28CA" w:rsidRDefault="008C28CA" w:rsidP="008C28CA">
      <w:pPr>
        <w:spacing w:line="360" w:lineRule="auto"/>
        <w:jc w:val="both"/>
        <w:rPr>
          <w:rFonts w:ascii="Cambria" w:hAnsi="Cambria" w:cs="Times New Roman"/>
          <w:sz w:val="20"/>
        </w:rPr>
      </w:pPr>
    </w:p>
    <w:p w14:paraId="097A6993" w14:textId="77777777" w:rsidR="008C28CA" w:rsidRPr="008C28CA" w:rsidRDefault="008C28CA" w:rsidP="008C28CA">
      <w:pPr>
        <w:spacing w:line="360" w:lineRule="auto"/>
        <w:jc w:val="both"/>
        <w:rPr>
          <w:rFonts w:ascii="Cambria" w:hAnsi="Cambria" w:cs="Times New Roman"/>
          <w:sz w:val="20"/>
        </w:rPr>
      </w:pPr>
    </w:p>
    <w:p w14:paraId="3830E354" w14:textId="77777777" w:rsidR="008C28CA" w:rsidRPr="008C28CA" w:rsidRDefault="008C28CA" w:rsidP="008C28CA">
      <w:pPr>
        <w:spacing w:line="360" w:lineRule="auto"/>
        <w:jc w:val="both"/>
        <w:rPr>
          <w:rFonts w:ascii="Cambria" w:hAnsi="Cambria" w:cs="Times New Roman"/>
          <w:sz w:val="20"/>
        </w:rPr>
      </w:pPr>
    </w:p>
    <w:p w14:paraId="468DDD74" w14:textId="77777777" w:rsidR="008C28CA" w:rsidRPr="008C28CA" w:rsidRDefault="008C28CA" w:rsidP="008C28CA">
      <w:pPr>
        <w:spacing w:line="360" w:lineRule="auto"/>
        <w:jc w:val="both"/>
        <w:rPr>
          <w:rFonts w:ascii="Cambria" w:hAnsi="Cambria" w:cs="Times New Roman"/>
          <w:sz w:val="20"/>
        </w:rPr>
      </w:pPr>
    </w:p>
    <w:p w14:paraId="4B7594CA" w14:textId="77777777" w:rsidR="008C28CA" w:rsidRPr="008C28CA" w:rsidRDefault="008C28CA" w:rsidP="008C28CA">
      <w:pPr>
        <w:spacing w:line="360" w:lineRule="auto"/>
        <w:jc w:val="both"/>
        <w:rPr>
          <w:rFonts w:ascii="Cambria" w:hAnsi="Cambria" w:cs="Times New Roman"/>
          <w:sz w:val="20"/>
        </w:rPr>
      </w:pPr>
    </w:p>
    <w:p w14:paraId="78D9E791" w14:textId="77777777" w:rsidR="008C28CA" w:rsidRPr="008C28CA" w:rsidRDefault="008C28CA" w:rsidP="008C28CA">
      <w:pPr>
        <w:spacing w:line="360" w:lineRule="auto"/>
        <w:jc w:val="both"/>
        <w:rPr>
          <w:rFonts w:ascii="Cambria" w:hAnsi="Cambria" w:cs="Times New Roman"/>
          <w:sz w:val="20"/>
        </w:rPr>
      </w:pPr>
    </w:p>
    <w:p w14:paraId="5A958BE0" w14:textId="77777777" w:rsidR="008C28CA" w:rsidRPr="008C28CA" w:rsidRDefault="008C28CA" w:rsidP="008C28CA">
      <w:pPr>
        <w:spacing w:line="360" w:lineRule="auto"/>
        <w:jc w:val="center"/>
        <w:rPr>
          <w:rFonts w:ascii="Cambria" w:hAnsi="Cambria" w:cs="Times New Roman"/>
          <w:sz w:val="20"/>
        </w:rPr>
      </w:pPr>
      <w:r w:rsidRPr="008C28CA">
        <w:rPr>
          <w:rFonts w:ascii="Cambria" w:hAnsi="Cambria" w:cs="Times New Roman"/>
          <w:sz w:val="20"/>
        </w:rPr>
        <w:t>Table 1</w:t>
      </w:r>
    </w:p>
    <w:p w14:paraId="3624074A" w14:textId="77777777" w:rsidR="008C28CA" w:rsidRPr="008C28CA" w:rsidRDefault="008C28CA" w:rsidP="008C28CA">
      <w:pPr>
        <w:spacing w:line="360" w:lineRule="auto"/>
        <w:jc w:val="both"/>
        <w:rPr>
          <w:rFonts w:ascii="Cambria" w:hAnsi="Cambria" w:cs="Times New Roman"/>
          <w:sz w:val="20"/>
        </w:rPr>
      </w:pPr>
    </w:p>
    <w:p w14:paraId="1F385F7A" w14:textId="53493D1F" w:rsidR="008C28CA" w:rsidRPr="008C28CA" w:rsidRDefault="00981CCF" w:rsidP="00981CCF">
      <w:pPr>
        <w:rPr>
          <w:rFonts w:ascii="Cambria" w:hAnsi="Cambria" w:cs="Times New Roman"/>
          <w:b/>
          <w:bCs/>
          <w:sz w:val="20"/>
        </w:rPr>
      </w:pPr>
      <w:r w:rsidRPr="008C28CA">
        <w:rPr>
          <w:rFonts w:ascii="Cambria" w:hAnsi="Cambria" w:cs="Times New Roman"/>
          <w:b/>
          <w:bCs/>
          <w:sz w:val="20"/>
        </w:rPr>
        <w:t xml:space="preserve">Data Analysis </w:t>
      </w:r>
    </w:p>
    <w:p w14:paraId="50B38AA2" w14:textId="77777777" w:rsidR="008C28CA" w:rsidRPr="008C28CA" w:rsidRDefault="008C28CA" w:rsidP="008C28CA">
      <w:pPr>
        <w:spacing w:line="360" w:lineRule="auto"/>
        <w:jc w:val="both"/>
        <w:rPr>
          <w:rFonts w:ascii="Cambria" w:hAnsi="Cambria" w:cs="Times New Roman"/>
          <w:sz w:val="20"/>
        </w:rPr>
      </w:pPr>
      <w:r w:rsidRPr="008C28CA">
        <w:rPr>
          <w:rFonts w:ascii="Cambria" w:hAnsi="Cambria" w:cs="Times New Roman"/>
          <w:sz w:val="20"/>
        </w:rPr>
        <w:tab/>
        <w:t xml:space="preserve">After the data collection was completed, the responses that was obtained through Google Form were exported into Microsoft Excel for data screening and organization. During this stage, the researcher reviewed the data to identify any incomplete responses and ensure that all participants met the study’s criteria, which having experience in using AI chatbots. Once the data had been verified, the data was imported into the SPSS software for analysis purposes. </w:t>
      </w:r>
    </w:p>
    <w:p w14:paraId="12DA555A" w14:textId="2F62813E" w:rsidR="008C28CA" w:rsidRPr="008C28CA" w:rsidRDefault="008C28CA" w:rsidP="008C1E24">
      <w:pPr>
        <w:spacing w:line="276" w:lineRule="auto"/>
        <w:jc w:val="both"/>
        <w:rPr>
          <w:rFonts w:ascii="Cambria" w:hAnsi="Cambria" w:cs="Times New Roman"/>
          <w:sz w:val="20"/>
        </w:rPr>
      </w:pPr>
      <w:r w:rsidRPr="008C28CA">
        <w:rPr>
          <w:rFonts w:ascii="Cambria" w:hAnsi="Cambria" w:cs="Times New Roman"/>
          <w:sz w:val="20"/>
        </w:rPr>
        <w:tab/>
        <w:t xml:space="preserve">Descriptive analysis </w:t>
      </w:r>
      <w:proofErr w:type="gramStart"/>
      <w:r w:rsidRPr="008C28CA">
        <w:rPr>
          <w:rFonts w:ascii="Cambria" w:hAnsi="Cambria" w:cs="Times New Roman"/>
          <w:sz w:val="20"/>
        </w:rPr>
        <w:t>were</w:t>
      </w:r>
      <w:proofErr w:type="gramEnd"/>
      <w:r w:rsidRPr="008C28CA">
        <w:rPr>
          <w:rFonts w:ascii="Cambria" w:hAnsi="Cambria" w:cs="Times New Roman"/>
          <w:sz w:val="20"/>
        </w:rPr>
        <w:t xml:space="preserve"> first conducted to summarize the demographic characteristics of the respondents and provide an overview of the study variables. According to Rawat (2022), descriptive analysis is a statistical technique used to organise, summarise, and present data in a meaningful way. It works to help researchers describe the main characteristics of the data, which makes it easier to identify patterns, trends, and distributions that are relevant to the study’s objectives. In this section, frequencies, percentage, means and standard deviation were calculated to describe the participants and their responses.</w:t>
      </w:r>
      <w:r w:rsidR="00167317" w:rsidRPr="00167317">
        <w:rPr>
          <w:rFonts w:ascii="Times New Roman" w:hAnsi="Times New Roman" w:cs="Times New Roman"/>
          <w:szCs w:val="22"/>
        </w:rPr>
        <w:t xml:space="preserve"> </w:t>
      </w:r>
      <w:r w:rsidR="00167317" w:rsidRPr="00167317">
        <w:rPr>
          <w:rFonts w:ascii="Cambria" w:hAnsi="Cambria" w:cs="Times New Roman"/>
          <w:sz w:val="20"/>
        </w:rPr>
        <w:t>Following these initial calculations, these variables were utilized to perform statistical tests, specifically Pearson correlation and Hayes PROCESS Macro, to sequentially address the three primary research objectives.</w:t>
      </w:r>
      <w:r w:rsidR="00167317">
        <w:rPr>
          <w:rFonts w:ascii="Cambria" w:hAnsi="Cambria" w:cs="Times New Roman"/>
          <w:sz w:val="20"/>
        </w:rPr>
        <w:t xml:space="preserve"> </w:t>
      </w:r>
    </w:p>
    <w:p w14:paraId="26F1DCDA" w14:textId="71D37BF1" w:rsidR="008C28CA" w:rsidRDefault="008C28CA" w:rsidP="008C1E24">
      <w:pPr>
        <w:spacing w:line="276" w:lineRule="auto"/>
        <w:jc w:val="both"/>
        <w:rPr>
          <w:rFonts w:ascii="Cambria" w:hAnsi="Cambria" w:cs="Times New Roman"/>
          <w:sz w:val="20"/>
        </w:rPr>
      </w:pPr>
      <w:r w:rsidRPr="008C28CA">
        <w:rPr>
          <w:rFonts w:ascii="Cambria" w:hAnsi="Cambria" w:cs="Times New Roman"/>
          <w:sz w:val="20"/>
        </w:rPr>
        <w:lastRenderedPageBreak/>
        <w:tab/>
        <w:t xml:space="preserve">To address the first research objective, which is to determine the relationship between the frequency of AI chatbot use and ESL students’ academic achievement, Pearson correlation analysis was performed. According to McClenaghan (2024), Pearson’s correlation is widely used statistical method that measure the strength and direction of the relationship between two variables. It helps researchers to determine whether there </w:t>
      </w:r>
      <w:proofErr w:type="gramStart"/>
      <w:r w:rsidRPr="008C28CA">
        <w:rPr>
          <w:rFonts w:ascii="Cambria" w:hAnsi="Cambria" w:cs="Times New Roman"/>
          <w:sz w:val="20"/>
        </w:rPr>
        <w:t>is</w:t>
      </w:r>
      <w:proofErr w:type="gramEnd"/>
      <w:r w:rsidRPr="008C28CA">
        <w:rPr>
          <w:rFonts w:ascii="Cambria" w:hAnsi="Cambria" w:cs="Times New Roman"/>
          <w:sz w:val="20"/>
        </w:rPr>
        <w:t xml:space="preserve"> changes in one variable or another. The second research objective was addressed by performing mediation analysis to examine whether learning engagement mediates the relationship between AI chatbot use and academic achievement. Mediation analysis </w:t>
      </w:r>
      <w:proofErr w:type="gramStart"/>
      <w:r w:rsidRPr="008C28CA">
        <w:rPr>
          <w:rFonts w:ascii="Cambria" w:hAnsi="Cambria" w:cs="Times New Roman"/>
          <w:sz w:val="20"/>
        </w:rPr>
        <w:t>provide</w:t>
      </w:r>
      <w:proofErr w:type="gramEnd"/>
      <w:r w:rsidRPr="008C28CA">
        <w:rPr>
          <w:rFonts w:ascii="Cambria" w:hAnsi="Cambria" w:cs="Times New Roman"/>
          <w:sz w:val="20"/>
        </w:rPr>
        <w:t xml:space="preserve"> deeper understanding to examine how and why dependent and independent variables influence each other (Sidhu et al., 2021). Lastly, to address the third research objective, a </w:t>
      </w:r>
      <w:r w:rsidR="00102E5A">
        <w:rPr>
          <w:rFonts w:ascii="Cambria" w:hAnsi="Cambria" w:cs="Times New Roman"/>
          <w:sz w:val="20"/>
        </w:rPr>
        <w:t>true moderating</w:t>
      </w:r>
      <w:r w:rsidRPr="008C28CA">
        <w:rPr>
          <w:rFonts w:ascii="Cambria" w:hAnsi="Cambria" w:cs="Times New Roman"/>
          <w:sz w:val="20"/>
        </w:rPr>
        <w:t xml:space="preserve"> analysis was conducted</w:t>
      </w:r>
      <w:r w:rsidR="00102E5A">
        <w:rPr>
          <w:rFonts w:ascii="Cambria" w:hAnsi="Cambria" w:cs="Times New Roman"/>
          <w:sz w:val="20"/>
        </w:rPr>
        <w:t xml:space="preserve"> using Hayes PROCESS in SPSS</w:t>
      </w:r>
      <w:r w:rsidRPr="008C28CA">
        <w:rPr>
          <w:rFonts w:ascii="Cambria" w:hAnsi="Cambria" w:cs="Times New Roman"/>
          <w:sz w:val="20"/>
        </w:rPr>
        <w:t xml:space="preserve"> to examine </w:t>
      </w:r>
      <w:r w:rsidR="00102E5A">
        <w:rPr>
          <w:rFonts w:ascii="Cambria" w:hAnsi="Cambria" w:cs="Times New Roman"/>
          <w:sz w:val="20"/>
        </w:rPr>
        <w:t>whether</w:t>
      </w:r>
      <w:r w:rsidR="00102E5A" w:rsidRPr="00DD49A1">
        <w:rPr>
          <w:rFonts w:ascii="Cambria" w:hAnsi="Cambria" w:cs="Times New Roman"/>
          <w:sz w:val="20"/>
        </w:rPr>
        <w:t xml:space="preserve"> </w:t>
      </w:r>
      <w:r w:rsidR="00102E5A" w:rsidRPr="00102E5A">
        <w:rPr>
          <w:rFonts w:ascii="Cambria" w:hAnsi="Cambria" w:cs="Times New Roman"/>
          <w:sz w:val="20"/>
        </w:rPr>
        <w:t>the English proficiency level significantly moderate</w:t>
      </w:r>
      <w:r w:rsidR="00102E5A">
        <w:rPr>
          <w:rFonts w:ascii="Cambria" w:hAnsi="Cambria" w:cs="Times New Roman"/>
          <w:sz w:val="20"/>
        </w:rPr>
        <w:t>s</w:t>
      </w:r>
      <w:r w:rsidR="00102E5A" w:rsidRPr="00102E5A">
        <w:rPr>
          <w:rFonts w:ascii="Cambria" w:hAnsi="Cambria" w:cs="Times New Roman"/>
          <w:sz w:val="20"/>
        </w:rPr>
        <w:t xml:space="preserve"> the relationship between Al chatbot use and academic achievement</w:t>
      </w:r>
      <w:r w:rsidRPr="008C28CA">
        <w:rPr>
          <w:rFonts w:ascii="Cambria" w:hAnsi="Cambria" w:cs="Times New Roman"/>
          <w:sz w:val="20"/>
        </w:rPr>
        <w:t xml:space="preserve">. </w:t>
      </w:r>
    </w:p>
    <w:p w14:paraId="0AB2F7F0" w14:textId="136792AC" w:rsidR="0021192F" w:rsidRDefault="0021192F" w:rsidP="008C1E24">
      <w:pPr>
        <w:spacing w:line="276" w:lineRule="auto"/>
        <w:jc w:val="both"/>
        <w:rPr>
          <w:rFonts w:ascii="Cambria" w:hAnsi="Cambria" w:cs="Times New Roman"/>
          <w:b/>
          <w:bCs/>
          <w:sz w:val="20"/>
        </w:rPr>
      </w:pPr>
      <w:r>
        <w:rPr>
          <w:rFonts w:ascii="Cambria" w:hAnsi="Cambria" w:cs="Times New Roman"/>
          <w:b/>
          <w:bCs/>
          <w:sz w:val="20"/>
        </w:rPr>
        <w:t>Result</w:t>
      </w:r>
    </w:p>
    <w:p w14:paraId="77E17DDC" w14:textId="6C47254C" w:rsidR="00981CCF" w:rsidRDefault="0087427B" w:rsidP="006C4A1D">
      <w:pPr>
        <w:spacing w:line="276" w:lineRule="auto"/>
        <w:jc w:val="both"/>
        <w:rPr>
          <w:rFonts w:ascii="Cambria" w:hAnsi="Cambria" w:cs="Times New Roman"/>
          <w:sz w:val="20"/>
        </w:rPr>
      </w:pPr>
      <w:r>
        <w:rPr>
          <w:rFonts w:ascii="Cambria" w:hAnsi="Cambria" w:cs="Times New Roman"/>
          <w:b/>
          <w:bCs/>
          <w:sz w:val="20"/>
        </w:rPr>
        <w:tab/>
      </w:r>
      <w:r w:rsidR="007348E8">
        <w:rPr>
          <w:rFonts w:ascii="Cambria" w:hAnsi="Cambria" w:cs="Times New Roman"/>
          <w:sz w:val="20"/>
        </w:rPr>
        <w:t xml:space="preserve">This section </w:t>
      </w:r>
      <w:r w:rsidR="00417E63">
        <w:rPr>
          <w:rFonts w:ascii="Cambria" w:hAnsi="Cambria" w:cs="Times New Roman"/>
          <w:sz w:val="20"/>
        </w:rPr>
        <w:t xml:space="preserve">presents a detailed analysis of the data collected using the research methodology outlined in the previous chapter. </w:t>
      </w:r>
      <w:r w:rsidR="0021192F">
        <w:rPr>
          <w:rFonts w:ascii="Cambria" w:hAnsi="Cambria" w:cs="Times New Roman"/>
          <w:sz w:val="20"/>
        </w:rPr>
        <w:t>T</w:t>
      </w:r>
      <w:r w:rsidR="00417E63">
        <w:rPr>
          <w:rFonts w:ascii="Cambria" w:hAnsi="Cambria" w:cs="Times New Roman"/>
          <w:sz w:val="20"/>
        </w:rPr>
        <w:t xml:space="preserve">he chapter begins with a summary of the demographic profile of the respondents, followed by a systematic analysis of the variables.  This chapter </w:t>
      </w:r>
      <w:r w:rsidR="00BF34CD">
        <w:rPr>
          <w:rFonts w:ascii="Cambria" w:hAnsi="Cambria" w:cs="Times New Roman"/>
          <w:sz w:val="20"/>
        </w:rPr>
        <w:t xml:space="preserve">breaks down and </w:t>
      </w:r>
      <w:r w:rsidR="00417E63">
        <w:rPr>
          <w:rFonts w:ascii="Cambria" w:hAnsi="Cambria" w:cs="Times New Roman"/>
          <w:sz w:val="20"/>
        </w:rPr>
        <w:t>organizes</w:t>
      </w:r>
      <w:r w:rsidR="00BF34CD">
        <w:rPr>
          <w:rFonts w:ascii="Cambria" w:hAnsi="Cambria" w:cs="Times New Roman"/>
          <w:sz w:val="20"/>
        </w:rPr>
        <w:t xml:space="preserve"> the collected data to help</w:t>
      </w:r>
      <w:r w:rsidR="00417E63">
        <w:rPr>
          <w:rFonts w:ascii="Cambria" w:hAnsi="Cambria" w:cs="Times New Roman"/>
          <w:sz w:val="20"/>
        </w:rPr>
        <w:t xml:space="preserve"> in</w:t>
      </w:r>
      <w:r w:rsidR="00BF34CD">
        <w:rPr>
          <w:rFonts w:ascii="Cambria" w:hAnsi="Cambria" w:cs="Times New Roman"/>
          <w:sz w:val="20"/>
        </w:rPr>
        <w:t xml:space="preserve"> find</w:t>
      </w:r>
      <w:r w:rsidR="00417E63">
        <w:rPr>
          <w:rFonts w:ascii="Cambria" w:hAnsi="Cambria" w:cs="Times New Roman"/>
          <w:sz w:val="20"/>
        </w:rPr>
        <w:t>ing</w:t>
      </w:r>
      <w:r w:rsidR="00BF34CD">
        <w:rPr>
          <w:rFonts w:ascii="Cambria" w:hAnsi="Cambria" w:cs="Times New Roman"/>
          <w:sz w:val="20"/>
        </w:rPr>
        <w:t xml:space="preserve"> relations </w:t>
      </w:r>
      <w:r w:rsidR="00417E63">
        <w:rPr>
          <w:rFonts w:ascii="Cambria" w:hAnsi="Cambria" w:cs="Times New Roman"/>
          <w:sz w:val="20"/>
        </w:rPr>
        <w:t>and meaningful patterns, to answer the research question and hypothesis</w:t>
      </w:r>
      <w:r w:rsidR="00981CCF">
        <w:rPr>
          <w:rFonts w:ascii="Cambria" w:hAnsi="Cambria" w:cs="Times New Roman"/>
          <w:sz w:val="20"/>
        </w:rPr>
        <w:t xml:space="preserve"> </w:t>
      </w:r>
      <w:r w:rsidR="00981CCF" w:rsidRPr="00981CCF">
        <w:rPr>
          <w:rFonts w:ascii="Cambria" w:hAnsi="Cambria" w:cs="Times New Roman"/>
          <w:sz w:val="20"/>
        </w:rPr>
        <w:t>(Scheetz, 2024)</w:t>
      </w:r>
      <w:r w:rsidR="00417E63">
        <w:rPr>
          <w:rFonts w:ascii="Cambria" w:hAnsi="Cambria" w:cs="Times New Roman"/>
          <w:sz w:val="20"/>
        </w:rPr>
        <w:t xml:space="preserve">. </w:t>
      </w:r>
    </w:p>
    <w:tbl>
      <w:tblPr>
        <w:tblStyle w:val="PlainTable2"/>
        <w:tblW w:w="0" w:type="auto"/>
        <w:tblLook w:val="04A0" w:firstRow="1" w:lastRow="0" w:firstColumn="1" w:lastColumn="0" w:noHBand="0" w:noVBand="1"/>
      </w:tblPr>
      <w:tblGrid>
        <w:gridCol w:w="2254"/>
        <w:gridCol w:w="2141"/>
        <w:gridCol w:w="2126"/>
        <w:gridCol w:w="2495"/>
      </w:tblGrid>
      <w:tr w:rsidR="005321DA" w:rsidRPr="00F714CA" w14:paraId="73A6E9E3" w14:textId="77777777" w:rsidTr="00F714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FAB1996" w14:textId="588799CB" w:rsidR="005321DA" w:rsidRPr="00F714CA" w:rsidRDefault="005321DA" w:rsidP="005321DA">
            <w:pPr>
              <w:spacing w:line="360" w:lineRule="auto"/>
              <w:jc w:val="both"/>
              <w:rPr>
                <w:rFonts w:ascii="Cambria" w:hAnsi="Cambria" w:cs="Times New Roman"/>
                <w:sz w:val="18"/>
                <w:szCs w:val="18"/>
              </w:rPr>
            </w:pPr>
            <w:bookmarkStart w:id="0" w:name="_Hlk232715405"/>
            <w:r w:rsidRPr="00F714CA">
              <w:rPr>
                <w:rFonts w:ascii="Cambria" w:hAnsi="Cambria"/>
                <w:sz w:val="18"/>
                <w:szCs w:val="18"/>
              </w:rPr>
              <w:t>Characteristics</w:t>
            </w:r>
          </w:p>
        </w:tc>
        <w:tc>
          <w:tcPr>
            <w:tcW w:w="2141" w:type="dxa"/>
          </w:tcPr>
          <w:p w14:paraId="72016655" w14:textId="6523EAEB" w:rsidR="005321DA" w:rsidRPr="00F714CA" w:rsidRDefault="005321DA" w:rsidP="00F714CA">
            <w:pPr>
              <w:spacing w:line="36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Category</w:t>
            </w:r>
          </w:p>
        </w:tc>
        <w:tc>
          <w:tcPr>
            <w:tcW w:w="2126" w:type="dxa"/>
          </w:tcPr>
          <w:p w14:paraId="3ABFB8B9" w14:textId="2DF821F9" w:rsidR="005321DA" w:rsidRPr="00F714CA" w:rsidRDefault="005321DA" w:rsidP="00F714CA">
            <w:pPr>
              <w:spacing w:line="360" w:lineRule="auto"/>
              <w:jc w:val="right"/>
              <w:cnfStyle w:val="100000000000" w:firstRow="1" w:lastRow="0" w:firstColumn="0" w:lastColumn="0" w:oddVBand="0" w:evenVBand="0" w:oddHBand="0"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Frequency</w:t>
            </w:r>
          </w:p>
        </w:tc>
        <w:tc>
          <w:tcPr>
            <w:tcW w:w="2495" w:type="dxa"/>
          </w:tcPr>
          <w:p w14:paraId="681E7622" w14:textId="1692ADDA" w:rsidR="005321DA" w:rsidRPr="00F714CA" w:rsidRDefault="005321DA" w:rsidP="00F714CA">
            <w:pPr>
              <w:spacing w:line="360" w:lineRule="auto"/>
              <w:jc w:val="right"/>
              <w:cnfStyle w:val="100000000000" w:firstRow="1" w:lastRow="0" w:firstColumn="0" w:lastColumn="0" w:oddVBand="0" w:evenVBand="0" w:oddHBand="0"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Percent</w:t>
            </w:r>
            <w:r w:rsidR="00F714CA">
              <w:rPr>
                <w:rFonts w:ascii="Cambria" w:hAnsi="Cambria"/>
                <w:sz w:val="18"/>
                <w:szCs w:val="18"/>
              </w:rPr>
              <w:t xml:space="preserve"> (%)</w:t>
            </w:r>
          </w:p>
        </w:tc>
      </w:tr>
      <w:tr w:rsidR="005321DA" w:rsidRPr="00F714CA" w14:paraId="664CA37A" w14:textId="77777777" w:rsidTr="00F71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bottom w:val="nil"/>
            </w:tcBorders>
          </w:tcPr>
          <w:p w14:paraId="6567AD1D" w14:textId="5343FCBB" w:rsidR="005321DA" w:rsidRPr="00F714CA" w:rsidRDefault="005321DA" w:rsidP="005321DA">
            <w:pPr>
              <w:spacing w:line="360" w:lineRule="auto"/>
              <w:jc w:val="both"/>
              <w:rPr>
                <w:rFonts w:ascii="Cambria" w:hAnsi="Cambria" w:cs="Times New Roman"/>
                <w:b w:val="0"/>
                <w:bCs w:val="0"/>
                <w:sz w:val="18"/>
                <w:szCs w:val="18"/>
                <w:u w:val="single"/>
              </w:rPr>
            </w:pPr>
            <w:r w:rsidRPr="00F714CA">
              <w:rPr>
                <w:rFonts w:ascii="Cambria" w:hAnsi="Cambria"/>
                <w:b w:val="0"/>
                <w:bCs w:val="0"/>
                <w:sz w:val="18"/>
                <w:szCs w:val="18"/>
                <w:u w:val="single"/>
              </w:rPr>
              <w:t>Level Of Study</w:t>
            </w:r>
          </w:p>
        </w:tc>
        <w:tc>
          <w:tcPr>
            <w:tcW w:w="2141" w:type="dxa"/>
            <w:tcBorders>
              <w:bottom w:val="nil"/>
            </w:tcBorders>
          </w:tcPr>
          <w:p w14:paraId="556910EB" w14:textId="72438399" w:rsidR="005321DA" w:rsidRPr="00F714CA" w:rsidRDefault="005321DA" w:rsidP="00F714CA">
            <w:pPr>
              <w:spacing w:line="360" w:lineRule="auto"/>
              <w:cnfStyle w:val="000000100000" w:firstRow="0" w:lastRow="0" w:firstColumn="0" w:lastColumn="0" w:oddVBand="0" w:evenVBand="0" w:oddHBand="1"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Bachelor's Degree</w:t>
            </w:r>
          </w:p>
        </w:tc>
        <w:tc>
          <w:tcPr>
            <w:tcW w:w="2126" w:type="dxa"/>
            <w:tcBorders>
              <w:bottom w:val="nil"/>
            </w:tcBorders>
          </w:tcPr>
          <w:p w14:paraId="3ABAE9FA" w14:textId="231C737A" w:rsidR="005321DA" w:rsidRPr="00F714CA" w:rsidRDefault="005321DA" w:rsidP="00F714CA">
            <w:pPr>
              <w:spacing w:line="36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65</w:t>
            </w:r>
          </w:p>
        </w:tc>
        <w:tc>
          <w:tcPr>
            <w:tcW w:w="2495" w:type="dxa"/>
            <w:tcBorders>
              <w:bottom w:val="nil"/>
            </w:tcBorders>
          </w:tcPr>
          <w:p w14:paraId="2FAEF729" w14:textId="1586E292" w:rsidR="005321DA" w:rsidRPr="00F714CA" w:rsidRDefault="005321DA" w:rsidP="00F714CA">
            <w:pPr>
              <w:spacing w:line="36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30.1</w:t>
            </w:r>
          </w:p>
        </w:tc>
      </w:tr>
      <w:tr w:rsidR="005321DA" w:rsidRPr="00F714CA" w14:paraId="65EE58D6" w14:textId="77777777" w:rsidTr="00F714CA">
        <w:tc>
          <w:tcPr>
            <w:cnfStyle w:val="001000000000" w:firstRow="0" w:lastRow="0" w:firstColumn="1" w:lastColumn="0" w:oddVBand="0" w:evenVBand="0" w:oddHBand="0" w:evenHBand="0" w:firstRowFirstColumn="0" w:firstRowLastColumn="0" w:lastRowFirstColumn="0" w:lastRowLastColumn="0"/>
            <w:tcW w:w="2254" w:type="dxa"/>
            <w:tcBorders>
              <w:top w:val="nil"/>
              <w:bottom w:val="nil"/>
            </w:tcBorders>
          </w:tcPr>
          <w:p w14:paraId="25287961" w14:textId="77777777" w:rsidR="005321DA" w:rsidRPr="00F714CA" w:rsidRDefault="005321DA" w:rsidP="005321DA">
            <w:pPr>
              <w:spacing w:line="360" w:lineRule="auto"/>
              <w:jc w:val="both"/>
              <w:rPr>
                <w:rFonts w:ascii="Cambria" w:hAnsi="Cambria" w:cs="Times New Roman"/>
                <w:b w:val="0"/>
                <w:bCs w:val="0"/>
                <w:sz w:val="18"/>
                <w:szCs w:val="18"/>
                <w:u w:val="single"/>
              </w:rPr>
            </w:pPr>
          </w:p>
        </w:tc>
        <w:tc>
          <w:tcPr>
            <w:tcW w:w="2141" w:type="dxa"/>
            <w:tcBorders>
              <w:top w:val="nil"/>
              <w:bottom w:val="nil"/>
            </w:tcBorders>
          </w:tcPr>
          <w:p w14:paraId="1CC553F5" w14:textId="72AEA6F2" w:rsidR="005321DA" w:rsidRPr="00F714CA" w:rsidRDefault="005321DA" w:rsidP="00F714CA">
            <w:pPr>
              <w:spacing w:line="360" w:lineRule="auto"/>
              <w:cnfStyle w:val="000000000000" w:firstRow="0" w:lastRow="0" w:firstColumn="0" w:lastColumn="0" w:oddVBand="0" w:evenVBand="0" w:oddHBand="0"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Diploma</w:t>
            </w:r>
          </w:p>
        </w:tc>
        <w:tc>
          <w:tcPr>
            <w:tcW w:w="2126" w:type="dxa"/>
            <w:tcBorders>
              <w:top w:val="nil"/>
              <w:bottom w:val="nil"/>
            </w:tcBorders>
          </w:tcPr>
          <w:p w14:paraId="5932B00D" w14:textId="31477CB0" w:rsidR="005321DA" w:rsidRPr="00F714CA" w:rsidRDefault="005321DA" w:rsidP="00F714CA">
            <w:pPr>
              <w:spacing w:line="36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100</w:t>
            </w:r>
          </w:p>
        </w:tc>
        <w:tc>
          <w:tcPr>
            <w:tcW w:w="2495" w:type="dxa"/>
            <w:tcBorders>
              <w:top w:val="nil"/>
              <w:bottom w:val="nil"/>
            </w:tcBorders>
          </w:tcPr>
          <w:p w14:paraId="0898B898" w14:textId="1E873FA3" w:rsidR="005321DA" w:rsidRPr="00F714CA" w:rsidRDefault="005321DA" w:rsidP="00F714CA">
            <w:pPr>
              <w:spacing w:line="36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46.3</w:t>
            </w:r>
          </w:p>
        </w:tc>
      </w:tr>
      <w:tr w:rsidR="005321DA" w:rsidRPr="00F714CA" w14:paraId="5776AA1F" w14:textId="77777777" w:rsidTr="00F71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top w:val="nil"/>
              <w:bottom w:val="nil"/>
            </w:tcBorders>
          </w:tcPr>
          <w:p w14:paraId="03D2FDBC" w14:textId="77777777" w:rsidR="005321DA" w:rsidRPr="00F714CA" w:rsidRDefault="005321DA" w:rsidP="005321DA">
            <w:pPr>
              <w:spacing w:line="360" w:lineRule="auto"/>
              <w:jc w:val="both"/>
              <w:rPr>
                <w:rFonts w:ascii="Cambria" w:hAnsi="Cambria" w:cs="Times New Roman"/>
                <w:b w:val="0"/>
                <w:bCs w:val="0"/>
                <w:sz w:val="18"/>
                <w:szCs w:val="18"/>
                <w:u w:val="single"/>
              </w:rPr>
            </w:pPr>
          </w:p>
        </w:tc>
        <w:tc>
          <w:tcPr>
            <w:tcW w:w="2141" w:type="dxa"/>
            <w:tcBorders>
              <w:top w:val="nil"/>
              <w:bottom w:val="nil"/>
            </w:tcBorders>
          </w:tcPr>
          <w:p w14:paraId="505CCFAA" w14:textId="45A0FF92" w:rsidR="005321DA" w:rsidRPr="00F714CA" w:rsidRDefault="005321DA" w:rsidP="00F714CA">
            <w:pPr>
              <w:spacing w:line="360" w:lineRule="auto"/>
              <w:cnfStyle w:val="000000100000" w:firstRow="0" w:lastRow="0" w:firstColumn="0" w:lastColumn="0" w:oddVBand="0" w:evenVBand="0" w:oddHBand="1"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Foundation/Certificate</w:t>
            </w:r>
          </w:p>
        </w:tc>
        <w:tc>
          <w:tcPr>
            <w:tcW w:w="2126" w:type="dxa"/>
            <w:tcBorders>
              <w:top w:val="nil"/>
              <w:bottom w:val="nil"/>
            </w:tcBorders>
          </w:tcPr>
          <w:p w14:paraId="139799B5" w14:textId="4C795616" w:rsidR="005321DA" w:rsidRPr="00F714CA" w:rsidRDefault="005321DA" w:rsidP="00F714CA">
            <w:pPr>
              <w:spacing w:line="36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51</w:t>
            </w:r>
          </w:p>
        </w:tc>
        <w:tc>
          <w:tcPr>
            <w:tcW w:w="2495" w:type="dxa"/>
            <w:tcBorders>
              <w:top w:val="nil"/>
              <w:bottom w:val="nil"/>
            </w:tcBorders>
          </w:tcPr>
          <w:p w14:paraId="39F06C47" w14:textId="65E85FDC" w:rsidR="005321DA" w:rsidRPr="00F714CA" w:rsidRDefault="005321DA" w:rsidP="00F714CA">
            <w:pPr>
              <w:spacing w:line="36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23.6</w:t>
            </w:r>
          </w:p>
        </w:tc>
      </w:tr>
      <w:tr w:rsidR="005321DA" w:rsidRPr="00F714CA" w14:paraId="26918222" w14:textId="77777777" w:rsidTr="00F714CA">
        <w:tc>
          <w:tcPr>
            <w:cnfStyle w:val="001000000000" w:firstRow="0" w:lastRow="0" w:firstColumn="1" w:lastColumn="0" w:oddVBand="0" w:evenVBand="0" w:oddHBand="0" w:evenHBand="0" w:firstRowFirstColumn="0" w:firstRowLastColumn="0" w:lastRowFirstColumn="0" w:lastRowLastColumn="0"/>
            <w:tcW w:w="2254" w:type="dxa"/>
            <w:tcBorders>
              <w:top w:val="nil"/>
              <w:bottom w:val="nil"/>
            </w:tcBorders>
          </w:tcPr>
          <w:p w14:paraId="7E69484A" w14:textId="1EB25AE8" w:rsidR="005321DA" w:rsidRPr="00F714CA" w:rsidRDefault="005321DA" w:rsidP="005321DA">
            <w:pPr>
              <w:spacing w:line="360" w:lineRule="auto"/>
              <w:jc w:val="both"/>
              <w:rPr>
                <w:rFonts w:ascii="Cambria" w:hAnsi="Cambria" w:cs="Times New Roman"/>
                <w:b w:val="0"/>
                <w:bCs w:val="0"/>
                <w:sz w:val="18"/>
                <w:szCs w:val="18"/>
                <w:u w:val="single"/>
              </w:rPr>
            </w:pPr>
            <w:r w:rsidRPr="00F714CA">
              <w:rPr>
                <w:rFonts w:ascii="Cambria" w:hAnsi="Cambria"/>
                <w:b w:val="0"/>
                <w:bCs w:val="0"/>
                <w:sz w:val="18"/>
                <w:szCs w:val="18"/>
                <w:u w:val="single"/>
              </w:rPr>
              <w:t>Faculty</w:t>
            </w:r>
          </w:p>
        </w:tc>
        <w:tc>
          <w:tcPr>
            <w:tcW w:w="2141" w:type="dxa"/>
            <w:tcBorders>
              <w:top w:val="nil"/>
              <w:bottom w:val="nil"/>
            </w:tcBorders>
          </w:tcPr>
          <w:p w14:paraId="280747B4" w14:textId="3B5643E8" w:rsidR="005321DA" w:rsidRPr="00F714CA" w:rsidRDefault="005321DA" w:rsidP="00F714CA">
            <w:pPr>
              <w:spacing w:line="360" w:lineRule="auto"/>
              <w:cnfStyle w:val="000000000000" w:firstRow="0" w:lastRow="0" w:firstColumn="0" w:lastColumn="0" w:oddVBand="0" w:evenVBand="0" w:oddHBand="0"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FBMP</w:t>
            </w:r>
          </w:p>
        </w:tc>
        <w:tc>
          <w:tcPr>
            <w:tcW w:w="2126" w:type="dxa"/>
            <w:tcBorders>
              <w:top w:val="nil"/>
              <w:bottom w:val="nil"/>
            </w:tcBorders>
          </w:tcPr>
          <w:p w14:paraId="3A5691F1" w14:textId="7777FC03" w:rsidR="005321DA" w:rsidRPr="00F714CA" w:rsidRDefault="005321DA" w:rsidP="00F714CA">
            <w:pPr>
              <w:spacing w:line="36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29</w:t>
            </w:r>
          </w:p>
        </w:tc>
        <w:tc>
          <w:tcPr>
            <w:tcW w:w="2495" w:type="dxa"/>
            <w:tcBorders>
              <w:top w:val="nil"/>
              <w:bottom w:val="nil"/>
            </w:tcBorders>
          </w:tcPr>
          <w:p w14:paraId="2629A451" w14:textId="510BEC09" w:rsidR="005321DA" w:rsidRPr="00F714CA" w:rsidRDefault="005321DA" w:rsidP="00F714CA">
            <w:pPr>
              <w:spacing w:line="36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13.4</w:t>
            </w:r>
          </w:p>
        </w:tc>
      </w:tr>
      <w:tr w:rsidR="005321DA" w:rsidRPr="00F714CA" w14:paraId="585495DB" w14:textId="77777777" w:rsidTr="00F71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top w:val="nil"/>
              <w:bottom w:val="nil"/>
            </w:tcBorders>
          </w:tcPr>
          <w:p w14:paraId="373A0980" w14:textId="77777777" w:rsidR="005321DA" w:rsidRPr="00F714CA" w:rsidRDefault="005321DA" w:rsidP="005321DA">
            <w:pPr>
              <w:spacing w:line="360" w:lineRule="auto"/>
              <w:jc w:val="both"/>
              <w:rPr>
                <w:rFonts w:ascii="Cambria" w:hAnsi="Cambria" w:cs="Times New Roman"/>
                <w:b w:val="0"/>
                <w:bCs w:val="0"/>
                <w:sz w:val="18"/>
                <w:szCs w:val="18"/>
                <w:u w:val="single"/>
              </w:rPr>
            </w:pPr>
          </w:p>
        </w:tc>
        <w:tc>
          <w:tcPr>
            <w:tcW w:w="2141" w:type="dxa"/>
            <w:tcBorders>
              <w:top w:val="nil"/>
              <w:bottom w:val="nil"/>
            </w:tcBorders>
          </w:tcPr>
          <w:p w14:paraId="488B415A" w14:textId="516AF34E" w:rsidR="005321DA" w:rsidRPr="00F714CA" w:rsidRDefault="005321DA" w:rsidP="00F714CA">
            <w:pPr>
              <w:spacing w:line="360" w:lineRule="auto"/>
              <w:cnfStyle w:val="000000100000" w:firstRow="0" w:lastRow="0" w:firstColumn="0" w:lastColumn="0" w:oddVBand="0" w:evenVBand="0" w:oddHBand="1"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FISE</w:t>
            </w:r>
          </w:p>
        </w:tc>
        <w:tc>
          <w:tcPr>
            <w:tcW w:w="2126" w:type="dxa"/>
            <w:tcBorders>
              <w:top w:val="nil"/>
              <w:bottom w:val="nil"/>
            </w:tcBorders>
          </w:tcPr>
          <w:p w14:paraId="2156E8F9" w14:textId="0F04CF9B" w:rsidR="005321DA" w:rsidRPr="00F714CA" w:rsidRDefault="005321DA" w:rsidP="00F714CA">
            <w:pPr>
              <w:spacing w:line="36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8</w:t>
            </w:r>
          </w:p>
        </w:tc>
        <w:tc>
          <w:tcPr>
            <w:tcW w:w="2495" w:type="dxa"/>
            <w:tcBorders>
              <w:top w:val="nil"/>
              <w:bottom w:val="nil"/>
            </w:tcBorders>
          </w:tcPr>
          <w:p w14:paraId="1E3452AE" w14:textId="469D1FBC" w:rsidR="005321DA" w:rsidRPr="00F714CA" w:rsidRDefault="005321DA" w:rsidP="00F714CA">
            <w:pPr>
              <w:spacing w:line="36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3.7</w:t>
            </w:r>
          </w:p>
        </w:tc>
      </w:tr>
      <w:tr w:rsidR="005321DA" w:rsidRPr="00F714CA" w14:paraId="2CA467C4" w14:textId="77777777" w:rsidTr="00F714CA">
        <w:tc>
          <w:tcPr>
            <w:cnfStyle w:val="001000000000" w:firstRow="0" w:lastRow="0" w:firstColumn="1" w:lastColumn="0" w:oddVBand="0" w:evenVBand="0" w:oddHBand="0" w:evenHBand="0" w:firstRowFirstColumn="0" w:firstRowLastColumn="0" w:lastRowFirstColumn="0" w:lastRowLastColumn="0"/>
            <w:tcW w:w="2254" w:type="dxa"/>
            <w:tcBorders>
              <w:top w:val="nil"/>
              <w:bottom w:val="nil"/>
            </w:tcBorders>
          </w:tcPr>
          <w:p w14:paraId="19ABF42B" w14:textId="77777777" w:rsidR="005321DA" w:rsidRPr="00F714CA" w:rsidRDefault="005321DA" w:rsidP="005321DA">
            <w:pPr>
              <w:spacing w:line="360" w:lineRule="auto"/>
              <w:jc w:val="both"/>
              <w:rPr>
                <w:rFonts w:ascii="Cambria" w:hAnsi="Cambria" w:cs="Times New Roman"/>
                <w:b w:val="0"/>
                <w:bCs w:val="0"/>
                <w:sz w:val="18"/>
                <w:szCs w:val="18"/>
                <w:u w:val="single"/>
              </w:rPr>
            </w:pPr>
          </w:p>
        </w:tc>
        <w:tc>
          <w:tcPr>
            <w:tcW w:w="2141" w:type="dxa"/>
            <w:tcBorders>
              <w:top w:val="nil"/>
              <w:bottom w:val="nil"/>
            </w:tcBorders>
          </w:tcPr>
          <w:p w14:paraId="74C2D768" w14:textId="77A12AA0" w:rsidR="005321DA" w:rsidRPr="00F714CA" w:rsidRDefault="005321DA" w:rsidP="00F714CA">
            <w:pPr>
              <w:spacing w:line="360" w:lineRule="auto"/>
              <w:cnfStyle w:val="000000000000" w:firstRow="0" w:lastRow="0" w:firstColumn="0" w:lastColumn="0" w:oddVBand="0" w:evenVBand="0" w:oddHBand="0"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SESS</w:t>
            </w:r>
          </w:p>
        </w:tc>
        <w:tc>
          <w:tcPr>
            <w:tcW w:w="2126" w:type="dxa"/>
            <w:tcBorders>
              <w:top w:val="nil"/>
              <w:bottom w:val="nil"/>
            </w:tcBorders>
          </w:tcPr>
          <w:p w14:paraId="71CE9D0D" w14:textId="7CED4265" w:rsidR="005321DA" w:rsidRPr="00F714CA" w:rsidRDefault="005321DA" w:rsidP="00F714CA">
            <w:pPr>
              <w:spacing w:line="36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69</w:t>
            </w:r>
          </w:p>
        </w:tc>
        <w:tc>
          <w:tcPr>
            <w:tcW w:w="2495" w:type="dxa"/>
            <w:tcBorders>
              <w:top w:val="nil"/>
              <w:bottom w:val="nil"/>
            </w:tcBorders>
          </w:tcPr>
          <w:p w14:paraId="1E6BE7B2" w14:textId="351909B7" w:rsidR="005321DA" w:rsidRPr="00F714CA" w:rsidRDefault="005321DA" w:rsidP="00F714CA">
            <w:pPr>
              <w:spacing w:line="36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31.9</w:t>
            </w:r>
          </w:p>
        </w:tc>
      </w:tr>
      <w:tr w:rsidR="005321DA" w:rsidRPr="00F714CA" w14:paraId="17B98B56" w14:textId="77777777" w:rsidTr="00F71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top w:val="nil"/>
              <w:bottom w:val="nil"/>
            </w:tcBorders>
          </w:tcPr>
          <w:p w14:paraId="3A2D8459" w14:textId="77777777" w:rsidR="005321DA" w:rsidRPr="00F714CA" w:rsidRDefault="005321DA" w:rsidP="005321DA">
            <w:pPr>
              <w:spacing w:line="360" w:lineRule="auto"/>
              <w:jc w:val="both"/>
              <w:rPr>
                <w:rFonts w:ascii="Cambria" w:hAnsi="Cambria" w:cs="Times New Roman"/>
                <w:b w:val="0"/>
                <w:bCs w:val="0"/>
                <w:sz w:val="18"/>
                <w:szCs w:val="18"/>
                <w:u w:val="single"/>
              </w:rPr>
            </w:pPr>
          </w:p>
        </w:tc>
        <w:tc>
          <w:tcPr>
            <w:tcW w:w="2141" w:type="dxa"/>
            <w:tcBorders>
              <w:top w:val="nil"/>
              <w:bottom w:val="nil"/>
            </w:tcBorders>
          </w:tcPr>
          <w:p w14:paraId="7F3B225F" w14:textId="1C96700C" w:rsidR="005321DA" w:rsidRPr="00F714CA" w:rsidRDefault="005321DA" w:rsidP="00F714CA">
            <w:pPr>
              <w:spacing w:line="360" w:lineRule="auto"/>
              <w:cnfStyle w:val="000000100000" w:firstRow="0" w:lastRow="0" w:firstColumn="0" w:lastColumn="0" w:oddVBand="0" w:evenVBand="0" w:oddHBand="1"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SHB</w:t>
            </w:r>
          </w:p>
        </w:tc>
        <w:tc>
          <w:tcPr>
            <w:tcW w:w="2126" w:type="dxa"/>
            <w:tcBorders>
              <w:top w:val="nil"/>
              <w:bottom w:val="nil"/>
            </w:tcBorders>
          </w:tcPr>
          <w:p w14:paraId="1AA280C3" w14:textId="52554989" w:rsidR="005321DA" w:rsidRPr="00F714CA" w:rsidRDefault="005321DA" w:rsidP="00F714CA">
            <w:pPr>
              <w:spacing w:line="36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25</w:t>
            </w:r>
          </w:p>
        </w:tc>
        <w:tc>
          <w:tcPr>
            <w:tcW w:w="2495" w:type="dxa"/>
            <w:tcBorders>
              <w:top w:val="nil"/>
              <w:bottom w:val="nil"/>
            </w:tcBorders>
          </w:tcPr>
          <w:p w14:paraId="67328231" w14:textId="2CF2EA0F" w:rsidR="005321DA" w:rsidRPr="00F714CA" w:rsidRDefault="005321DA" w:rsidP="00F714CA">
            <w:pPr>
              <w:spacing w:line="36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11.6</w:t>
            </w:r>
          </w:p>
        </w:tc>
      </w:tr>
      <w:tr w:rsidR="005321DA" w:rsidRPr="00F714CA" w14:paraId="6D819941" w14:textId="77777777" w:rsidTr="00F714CA">
        <w:tc>
          <w:tcPr>
            <w:cnfStyle w:val="001000000000" w:firstRow="0" w:lastRow="0" w:firstColumn="1" w:lastColumn="0" w:oddVBand="0" w:evenVBand="0" w:oddHBand="0" w:evenHBand="0" w:firstRowFirstColumn="0" w:firstRowLastColumn="0" w:lastRowFirstColumn="0" w:lastRowLastColumn="0"/>
            <w:tcW w:w="2254" w:type="dxa"/>
            <w:tcBorders>
              <w:top w:val="nil"/>
              <w:bottom w:val="nil"/>
            </w:tcBorders>
          </w:tcPr>
          <w:p w14:paraId="44232D8C" w14:textId="77777777" w:rsidR="005321DA" w:rsidRPr="00F714CA" w:rsidRDefault="005321DA" w:rsidP="005321DA">
            <w:pPr>
              <w:spacing w:line="360" w:lineRule="auto"/>
              <w:jc w:val="both"/>
              <w:rPr>
                <w:rFonts w:ascii="Cambria" w:hAnsi="Cambria" w:cs="Times New Roman"/>
                <w:b w:val="0"/>
                <w:bCs w:val="0"/>
                <w:sz w:val="18"/>
                <w:szCs w:val="18"/>
                <w:u w:val="single"/>
              </w:rPr>
            </w:pPr>
          </w:p>
        </w:tc>
        <w:tc>
          <w:tcPr>
            <w:tcW w:w="2141" w:type="dxa"/>
            <w:tcBorders>
              <w:top w:val="nil"/>
              <w:bottom w:val="nil"/>
            </w:tcBorders>
          </w:tcPr>
          <w:p w14:paraId="14971C65" w14:textId="7E09FA64" w:rsidR="005321DA" w:rsidRPr="00F714CA" w:rsidRDefault="005321DA" w:rsidP="00F714CA">
            <w:pPr>
              <w:spacing w:line="360" w:lineRule="auto"/>
              <w:cnfStyle w:val="000000000000" w:firstRow="0" w:lastRow="0" w:firstColumn="0" w:lastColumn="0" w:oddVBand="0" w:evenVBand="0" w:oddHBand="0"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SHCA</w:t>
            </w:r>
          </w:p>
        </w:tc>
        <w:tc>
          <w:tcPr>
            <w:tcW w:w="2126" w:type="dxa"/>
            <w:tcBorders>
              <w:top w:val="nil"/>
              <w:bottom w:val="nil"/>
            </w:tcBorders>
          </w:tcPr>
          <w:p w14:paraId="0428FB94" w14:textId="5FD7D054" w:rsidR="005321DA" w:rsidRPr="00F714CA" w:rsidRDefault="005321DA" w:rsidP="00F714CA">
            <w:pPr>
              <w:spacing w:line="36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42</w:t>
            </w:r>
          </w:p>
        </w:tc>
        <w:tc>
          <w:tcPr>
            <w:tcW w:w="2495" w:type="dxa"/>
            <w:tcBorders>
              <w:top w:val="nil"/>
              <w:bottom w:val="nil"/>
            </w:tcBorders>
          </w:tcPr>
          <w:p w14:paraId="334808AD" w14:textId="7560060C" w:rsidR="005321DA" w:rsidRPr="00F714CA" w:rsidRDefault="005321DA" w:rsidP="00F714CA">
            <w:pPr>
              <w:spacing w:line="36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19.4</w:t>
            </w:r>
          </w:p>
        </w:tc>
      </w:tr>
      <w:tr w:rsidR="005321DA" w:rsidRPr="00F714CA" w14:paraId="04152EB4" w14:textId="77777777" w:rsidTr="00F71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top w:val="nil"/>
              <w:bottom w:val="nil"/>
            </w:tcBorders>
          </w:tcPr>
          <w:p w14:paraId="1FE14C99" w14:textId="77777777" w:rsidR="005321DA" w:rsidRPr="00F714CA" w:rsidRDefault="005321DA" w:rsidP="005321DA">
            <w:pPr>
              <w:spacing w:line="360" w:lineRule="auto"/>
              <w:jc w:val="both"/>
              <w:rPr>
                <w:rFonts w:ascii="Cambria" w:hAnsi="Cambria" w:cs="Times New Roman"/>
                <w:b w:val="0"/>
                <w:bCs w:val="0"/>
                <w:sz w:val="18"/>
                <w:szCs w:val="18"/>
                <w:u w:val="single"/>
              </w:rPr>
            </w:pPr>
          </w:p>
        </w:tc>
        <w:tc>
          <w:tcPr>
            <w:tcW w:w="2141" w:type="dxa"/>
            <w:tcBorders>
              <w:top w:val="nil"/>
              <w:bottom w:val="nil"/>
            </w:tcBorders>
          </w:tcPr>
          <w:p w14:paraId="21445855" w14:textId="7FD4EAE6" w:rsidR="005321DA" w:rsidRPr="00F714CA" w:rsidRDefault="005321DA" w:rsidP="00F714CA">
            <w:pPr>
              <w:spacing w:line="360" w:lineRule="auto"/>
              <w:cnfStyle w:val="000000100000" w:firstRow="0" w:lastRow="0" w:firstColumn="0" w:lastColumn="0" w:oddVBand="0" w:evenVBand="0" w:oddHBand="1"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SST</w:t>
            </w:r>
          </w:p>
        </w:tc>
        <w:tc>
          <w:tcPr>
            <w:tcW w:w="2126" w:type="dxa"/>
            <w:tcBorders>
              <w:top w:val="nil"/>
              <w:bottom w:val="nil"/>
            </w:tcBorders>
          </w:tcPr>
          <w:p w14:paraId="55FD8B0C" w14:textId="2644732A" w:rsidR="005321DA" w:rsidRPr="00F714CA" w:rsidRDefault="005321DA" w:rsidP="00F714CA">
            <w:pPr>
              <w:spacing w:line="36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42</w:t>
            </w:r>
          </w:p>
        </w:tc>
        <w:tc>
          <w:tcPr>
            <w:tcW w:w="2495" w:type="dxa"/>
            <w:tcBorders>
              <w:top w:val="nil"/>
              <w:bottom w:val="nil"/>
            </w:tcBorders>
          </w:tcPr>
          <w:p w14:paraId="7ACC20D9" w14:textId="2B02E49B" w:rsidR="005321DA" w:rsidRPr="00F714CA" w:rsidRDefault="005321DA" w:rsidP="00F714CA">
            <w:pPr>
              <w:spacing w:line="36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19.4</w:t>
            </w:r>
          </w:p>
        </w:tc>
      </w:tr>
      <w:tr w:rsidR="009506B4" w:rsidRPr="00F714CA" w14:paraId="1CC79145" w14:textId="77777777" w:rsidTr="00F714CA">
        <w:tc>
          <w:tcPr>
            <w:cnfStyle w:val="001000000000" w:firstRow="0" w:lastRow="0" w:firstColumn="1" w:lastColumn="0" w:oddVBand="0" w:evenVBand="0" w:oddHBand="0" w:evenHBand="0" w:firstRowFirstColumn="0" w:firstRowLastColumn="0" w:lastRowFirstColumn="0" w:lastRowLastColumn="0"/>
            <w:tcW w:w="2254" w:type="dxa"/>
            <w:tcBorders>
              <w:top w:val="nil"/>
              <w:bottom w:val="nil"/>
            </w:tcBorders>
          </w:tcPr>
          <w:p w14:paraId="3BAD6B42" w14:textId="2908D9B0" w:rsidR="009506B4" w:rsidRPr="00F714CA" w:rsidRDefault="009506B4" w:rsidP="009506B4">
            <w:pPr>
              <w:spacing w:line="360" w:lineRule="auto"/>
              <w:jc w:val="both"/>
              <w:rPr>
                <w:rFonts w:ascii="Cambria" w:hAnsi="Cambria" w:cs="Times New Roman"/>
                <w:b w:val="0"/>
                <w:bCs w:val="0"/>
                <w:sz w:val="18"/>
                <w:szCs w:val="18"/>
                <w:u w:val="single"/>
              </w:rPr>
            </w:pPr>
            <w:r w:rsidRPr="00F714CA">
              <w:rPr>
                <w:rFonts w:ascii="Cambria" w:hAnsi="Cambria"/>
                <w:b w:val="0"/>
                <w:bCs w:val="0"/>
                <w:sz w:val="18"/>
                <w:szCs w:val="18"/>
                <w:u w:val="single"/>
              </w:rPr>
              <w:t>English Proficiency</w:t>
            </w:r>
          </w:p>
        </w:tc>
        <w:tc>
          <w:tcPr>
            <w:tcW w:w="2141" w:type="dxa"/>
            <w:tcBorders>
              <w:top w:val="nil"/>
              <w:bottom w:val="nil"/>
            </w:tcBorders>
          </w:tcPr>
          <w:p w14:paraId="06F8A1D7" w14:textId="1424532C" w:rsidR="009506B4" w:rsidRPr="00F714CA" w:rsidRDefault="009506B4" w:rsidP="009506B4">
            <w:pPr>
              <w:spacing w:line="360" w:lineRule="auto"/>
              <w:cnfStyle w:val="000000000000" w:firstRow="0" w:lastRow="0" w:firstColumn="0" w:lastColumn="0" w:oddVBand="0" w:evenVBand="0" w:oddHBand="0"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Advanced</w:t>
            </w:r>
          </w:p>
        </w:tc>
        <w:tc>
          <w:tcPr>
            <w:tcW w:w="2126" w:type="dxa"/>
            <w:tcBorders>
              <w:top w:val="nil"/>
              <w:bottom w:val="nil"/>
            </w:tcBorders>
          </w:tcPr>
          <w:p w14:paraId="0B6566F0" w14:textId="5779A1BE" w:rsidR="009506B4" w:rsidRPr="00F714CA" w:rsidRDefault="009506B4" w:rsidP="009506B4">
            <w:pPr>
              <w:spacing w:line="36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18"/>
                <w:szCs w:val="18"/>
              </w:rPr>
            </w:pPr>
            <w:r>
              <w:rPr>
                <w:rFonts w:ascii="Cambria" w:hAnsi="Cambria" w:cs="Times New Roman"/>
                <w:sz w:val="18"/>
                <w:szCs w:val="18"/>
              </w:rPr>
              <w:t>55</w:t>
            </w:r>
          </w:p>
        </w:tc>
        <w:tc>
          <w:tcPr>
            <w:tcW w:w="2495" w:type="dxa"/>
            <w:tcBorders>
              <w:top w:val="nil"/>
              <w:bottom w:val="nil"/>
            </w:tcBorders>
          </w:tcPr>
          <w:p w14:paraId="4C2AB0A5" w14:textId="18F96F75" w:rsidR="009506B4" w:rsidRPr="009506B4" w:rsidRDefault="009506B4" w:rsidP="009506B4">
            <w:pPr>
              <w:spacing w:line="36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18"/>
                <w:szCs w:val="18"/>
              </w:rPr>
            </w:pPr>
            <w:r w:rsidRPr="009506B4">
              <w:rPr>
                <w:rFonts w:ascii="Cambria" w:hAnsi="Cambria"/>
                <w:sz w:val="18"/>
                <w:szCs w:val="18"/>
              </w:rPr>
              <w:t>25.5</w:t>
            </w:r>
          </w:p>
        </w:tc>
      </w:tr>
      <w:tr w:rsidR="009506B4" w:rsidRPr="00F714CA" w14:paraId="48AEE052" w14:textId="77777777" w:rsidTr="00F71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top w:val="nil"/>
              <w:bottom w:val="nil"/>
            </w:tcBorders>
          </w:tcPr>
          <w:p w14:paraId="2F1CCA0D" w14:textId="77777777" w:rsidR="009506B4" w:rsidRPr="00F714CA" w:rsidRDefault="009506B4" w:rsidP="009506B4">
            <w:pPr>
              <w:spacing w:line="360" w:lineRule="auto"/>
              <w:jc w:val="both"/>
              <w:rPr>
                <w:rFonts w:ascii="Cambria" w:hAnsi="Cambria" w:cs="Times New Roman"/>
                <w:sz w:val="18"/>
                <w:szCs w:val="18"/>
              </w:rPr>
            </w:pPr>
          </w:p>
        </w:tc>
        <w:tc>
          <w:tcPr>
            <w:tcW w:w="2141" w:type="dxa"/>
            <w:tcBorders>
              <w:top w:val="nil"/>
              <w:bottom w:val="nil"/>
            </w:tcBorders>
          </w:tcPr>
          <w:p w14:paraId="7E802139" w14:textId="509783B1" w:rsidR="009506B4" w:rsidRPr="00F714CA" w:rsidRDefault="009506B4" w:rsidP="009506B4">
            <w:pPr>
              <w:spacing w:line="360" w:lineRule="auto"/>
              <w:cnfStyle w:val="000000100000" w:firstRow="0" w:lastRow="0" w:firstColumn="0" w:lastColumn="0" w:oddVBand="0" w:evenVBand="0" w:oddHBand="1"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Basic</w:t>
            </w:r>
          </w:p>
        </w:tc>
        <w:tc>
          <w:tcPr>
            <w:tcW w:w="2126" w:type="dxa"/>
            <w:tcBorders>
              <w:top w:val="nil"/>
              <w:bottom w:val="nil"/>
            </w:tcBorders>
          </w:tcPr>
          <w:p w14:paraId="14877302" w14:textId="33C7ADD2" w:rsidR="009506B4" w:rsidRPr="00F714CA" w:rsidRDefault="009506B4" w:rsidP="009506B4">
            <w:pPr>
              <w:spacing w:line="36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18"/>
                <w:szCs w:val="18"/>
              </w:rPr>
            </w:pPr>
            <w:r>
              <w:rPr>
                <w:rFonts w:ascii="Cambria" w:hAnsi="Cambria" w:cs="Times New Roman"/>
                <w:sz w:val="18"/>
                <w:szCs w:val="18"/>
              </w:rPr>
              <w:t>46</w:t>
            </w:r>
          </w:p>
        </w:tc>
        <w:tc>
          <w:tcPr>
            <w:tcW w:w="2495" w:type="dxa"/>
            <w:tcBorders>
              <w:top w:val="nil"/>
              <w:bottom w:val="nil"/>
            </w:tcBorders>
          </w:tcPr>
          <w:p w14:paraId="2B53CB66" w14:textId="097DF989" w:rsidR="009506B4" w:rsidRPr="009506B4" w:rsidRDefault="009506B4" w:rsidP="009506B4">
            <w:pPr>
              <w:spacing w:line="36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18"/>
                <w:szCs w:val="18"/>
              </w:rPr>
            </w:pPr>
            <w:r w:rsidRPr="009506B4">
              <w:rPr>
                <w:rFonts w:ascii="Cambria" w:hAnsi="Cambria"/>
                <w:sz w:val="18"/>
                <w:szCs w:val="18"/>
              </w:rPr>
              <w:t>21.3</w:t>
            </w:r>
          </w:p>
        </w:tc>
      </w:tr>
      <w:tr w:rsidR="009506B4" w:rsidRPr="00F714CA" w14:paraId="536CA4D8" w14:textId="77777777" w:rsidTr="00F714CA">
        <w:tc>
          <w:tcPr>
            <w:cnfStyle w:val="001000000000" w:firstRow="0" w:lastRow="0" w:firstColumn="1" w:lastColumn="0" w:oddVBand="0" w:evenVBand="0" w:oddHBand="0" w:evenHBand="0" w:firstRowFirstColumn="0" w:firstRowLastColumn="0" w:lastRowFirstColumn="0" w:lastRowLastColumn="0"/>
            <w:tcW w:w="2254" w:type="dxa"/>
            <w:tcBorders>
              <w:top w:val="nil"/>
            </w:tcBorders>
          </w:tcPr>
          <w:p w14:paraId="77E08293" w14:textId="77777777" w:rsidR="009506B4" w:rsidRPr="00F714CA" w:rsidRDefault="009506B4" w:rsidP="009506B4">
            <w:pPr>
              <w:spacing w:line="360" w:lineRule="auto"/>
              <w:jc w:val="both"/>
              <w:rPr>
                <w:rFonts w:ascii="Cambria" w:hAnsi="Cambria" w:cs="Times New Roman"/>
                <w:sz w:val="18"/>
                <w:szCs w:val="18"/>
              </w:rPr>
            </w:pPr>
          </w:p>
        </w:tc>
        <w:tc>
          <w:tcPr>
            <w:tcW w:w="2141" w:type="dxa"/>
            <w:tcBorders>
              <w:top w:val="nil"/>
            </w:tcBorders>
          </w:tcPr>
          <w:p w14:paraId="7AFE4AF8" w14:textId="5FA40CCB" w:rsidR="009506B4" w:rsidRPr="00F714CA" w:rsidRDefault="009506B4" w:rsidP="009506B4">
            <w:pPr>
              <w:spacing w:line="360" w:lineRule="auto"/>
              <w:cnfStyle w:val="000000000000" w:firstRow="0" w:lastRow="0" w:firstColumn="0" w:lastColumn="0" w:oddVBand="0" w:evenVBand="0" w:oddHBand="0" w:evenHBand="0" w:firstRowFirstColumn="0" w:firstRowLastColumn="0" w:lastRowFirstColumn="0" w:lastRowLastColumn="0"/>
              <w:rPr>
                <w:rFonts w:ascii="Cambria" w:hAnsi="Cambria" w:cs="Times New Roman"/>
                <w:sz w:val="18"/>
                <w:szCs w:val="18"/>
              </w:rPr>
            </w:pPr>
            <w:r w:rsidRPr="00F714CA">
              <w:rPr>
                <w:rFonts w:ascii="Cambria" w:hAnsi="Cambria"/>
                <w:sz w:val="18"/>
                <w:szCs w:val="18"/>
              </w:rPr>
              <w:t>Intermediate</w:t>
            </w:r>
          </w:p>
        </w:tc>
        <w:tc>
          <w:tcPr>
            <w:tcW w:w="2126" w:type="dxa"/>
            <w:tcBorders>
              <w:top w:val="nil"/>
            </w:tcBorders>
          </w:tcPr>
          <w:p w14:paraId="088EF8D2" w14:textId="5B2415E8" w:rsidR="009506B4" w:rsidRPr="00F714CA" w:rsidRDefault="009506B4" w:rsidP="009506B4">
            <w:pPr>
              <w:spacing w:line="36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18"/>
                <w:szCs w:val="18"/>
              </w:rPr>
            </w:pPr>
            <w:r>
              <w:rPr>
                <w:rFonts w:ascii="Cambria" w:hAnsi="Cambria" w:cs="Times New Roman"/>
                <w:sz w:val="18"/>
                <w:szCs w:val="18"/>
              </w:rPr>
              <w:t>115</w:t>
            </w:r>
          </w:p>
        </w:tc>
        <w:tc>
          <w:tcPr>
            <w:tcW w:w="2495" w:type="dxa"/>
            <w:tcBorders>
              <w:top w:val="nil"/>
            </w:tcBorders>
          </w:tcPr>
          <w:p w14:paraId="6FEC32FA" w14:textId="20AB126E" w:rsidR="009506B4" w:rsidRPr="009506B4" w:rsidRDefault="009506B4" w:rsidP="009506B4">
            <w:pPr>
              <w:spacing w:line="36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18"/>
                <w:szCs w:val="18"/>
              </w:rPr>
            </w:pPr>
            <w:r w:rsidRPr="009506B4">
              <w:rPr>
                <w:rFonts w:ascii="Cambria" w:hAnsi="Cambria"/>
                <w:sz w:val="18"/>
                <w:szCs w:val="18"/>
              </w:rPr>
              <w:t>53.2</w:t>
            </w:r>
          </w:p>
        </w:tc>
      </w:tr>
    </w:tbl>
    <w:bookmarkEnd w:id="0"/>
    <w:p w14:paraId="32017852" w14:textId="1BE7B582" w:rsidR="00BF34CD" w:rsidRDefault="009506B4" w:rsidP="009506B4">
      <w:pPr>
        <w:spacing w:line="360" w:lineRule="auto"/>
        <w:jc w:val="center"/>
        <w:rPr>
          <w:rFonts w:ascii="Cambria" w:hAnsi="Cambria" w:cs="Times New Roman"/>
          <w:sz w:val="20"/>
        </w:rPr>
      </w:pPr>
      <w:r>
        <w:rPr>
          <w:rFonts w:ascii="Cambria" w:hAnsi="Cambria" w:cs="Times New Roman"/>
          <w:sz w:val="20"/>
        </w:rPr>
        <w:t>Table 1: Characteristics Profile of Respondents (N=216)</w:t>
      </w:r>
    </w:p>
    <w:p w14:paraId="4234B2D0" w14:textId="5285A63C" w:rsidR="009506B4" w:rsidRDefault="006674F2" w:rsidP="008C1E24">
      <w:pPr>
        <w:spacing w:line="276" w:lineRule="auto"/>
        <w:ind w:firstLine="720"/>
        <w:jc w:val="both"/>
        <w:rPr>
          <w:rFonts w:ascii="Cambria" w:hAnsi="Cambria" w:cs="Times New Roman"/>
          <w:sz w:val="20"/>
        </w:rPr>
      </w:pPr>
      <w:r>
        <w:rPr>
          <w:rFonts w:ascii="Cambria" w:hAnsi="Cambria" w:cs="Times New Roman"/>
          <w:sz w:val="20"/>
        </w:rPr>
        <w:t xml:space="preserve">Table 1 shows an overview of the demographic characteristics of the target population sample. In term of academic level, the highest group involves diploma students, valuing of 46.3% (n=100), followed by Bachelor’s Degree students at 30.1% (n=65), and lowest for Foundation/Certificate students at 23.6% (n=51).  Regarding the faculty distribution, the respondents represent seven distinct academic departments. The School of Social Sciences (SESS) constitutes the largest contingent at 31.9% (n=69). This followed closely by both of the School of Science and Technology (SST) and the School of Hospitality and Creative Arts (SHCA), which are equally represented at 19.4% (n=42). The remaining participants are distributed among the Faculty </w:t>
      </w:r>
      <w:proofErr w:type="gramStart"/>
      <w:r>
        <w:rPr>
          <w:rFonts w:ascii="Cambria" w:hAnsi="Cambria" w:cs="Times New Roman"/>
          <w:sz w:val="20"/>
        </w:rPr>
        <w:t>of  Business</w:t>
      </w:r>
      <w:proofErr w:type="gramEnd"/>
      <w:r>
        <w:rPr>
          <w:rFonts w:ascii="Cambria" w:hAnsi="Cambria" w:cs="Times New Roman"/>
          <w:sz w:val="20"/>
        </w:rPr>
        <w:t xml:space="preserve"> and Management (FBMP) at 13.4% (n=29</w:t>
      </w:r>
      <w:proofErr w:type="gramStart"/>
      <w:r>
        <w:rPr>
          <w:rFonts w:ascii="Cambria" w:hAnsi="Cambria" w:cs="Times New Roman"/>
          <w:sz w:val="20"/>
        </w:rPr>
        <w:t xml:space="preserve">), </w:t>
      </w:r>
      <w:r w:rsidR="008C1E24">
        <w:rPr>
          <w:rFonts w:ascii="Cambria" w:hAnsi="Cambria" w:cs="Times New Roman"/>
          <w:sz w:val="20"/>
        </w:rPr>
        <w:t xml:space="preserve"> the</w:t>
      </w:r>
      <w:proofErr w:type="gramEnd"/>
      <w:r w:rsidR="008C1E24">
        <w:rPr>
          <w:rFonts w:ascii="Cambria" w:hAnsi="Cambria" w:cs="Times New Roman"/>
          <w:sz w:val="20"/>
        </w:rPr>
        <w:t xml:space="preserve"> School of Hospitality, Education and Business Studies (SHB) at 11.6% (n=25), the Faculty of Information Sciences and Engineering (FISE) at the lowest, which at 3.7% (n=8).</w:t>
      </w:r>
      <w:r w:rsidR="006C4A1D">
        <w:rPr>
          <w:rFonts w:ascii="Cambria" w:hAnsi="Cambria" w:cs="Times New Roman"/>
          <w:sz w:val="20"/>
        </w:rPr>
        <w:t xml:space="preserve"> Finally, the data collected reveals that the majority of students identify as having an Intermediate level of English Proficiency, making up over half of the sample size, which is around 53% (n=115). The remaining participants are evenly split between Advanced at 25.5% (n=55) and Basic at 21.3% (n=46). </w:t>
      </w:r>
    </w:p>
    <w:p w14:paraId="0D380DB5" w14:textId="77777777" w:rsidR="00F714CA" w:rsidRDefault="00F714CA" w:rsidP="008C28CA">
      <w:pPr>
        <w:spacing w:line="360" w:lineRule="auto"/>
        <w:jc w:val="both"/>
        <w:rPr>
          <w:rFonts w:ascii="Cambria" w:hAnsi="Cambria" w:cs="Times New Roman"/>
          <w:sz w:val="20"/>
        </w:rPr>
      </w:pPr>
    </w:p>
    <w:p w14:paraId="0CED7B8C" w14:textId="557634F5" w:rsidR="00BF34CD" w:rsidRDefault="00BF34CD" w:rsidP="008C28CA">
      <w:pPr>
        <w:spacing w:line="360" w:lineRule="auto"/>
        <w:jc w:val="both"/>
        <w:rPr>
          <w:rFonts w:ascii="Cambria" w:hAnsi="Cambria" w:cs="Times New Roman"/>
          <w:sz w:val="20"/>
        </w:rPr>
      </w:pPr>
    </w:p>
    <w:p w14:paraId="75BF7BAC" w14:textId="020BD405" w:rsidR="005321DA" w:rsidRDefault="00981CCF" w:rsidP="005321DA">
      <w:pPr>
        <w:spacing w:line="360" w:lineRule="auto"/>
        <w:jc w:val="both"/>
        <w:rPr>
          <w:rFonts w:ascii="Cambria" w:hAnsi="Cambria" w:cs="Times New Roman"/>
          <w:sz w:val="20"/>
        </w:rPr>
      </w:pPr>
      <w:r>
        <w:rPr>
          <w:rFonts w:ascii="Cambria" w:hAnsi="Cambria" w:cs="Times New Roman"/>
          <w:sz w:val="20"/>
        </w:rPr>
        <w:tab/>
      </w:r>
      <w:r>
        <w:rPr>
          <w:rFonts w:ascii="Cambria" w:hAnsi="Cambria" w:cs="Times New Roman"/>
          <w:sz w:val="20"/>
        </w:rPr>
        <w:tab/>
      </w:r>
      <w:r>
        <w:rPr>
          <w:rFonts w:ascii="Cambria" w:hAnsi="Cambria" w:cs="Times New Roman"/>
          <w:sz w:val="20"/>
        </w:rPr>
        <w:tab/>
      </w:r>
    </w:p>
    <w:p w14:paraId="64F76778" w14:textId="1A405298" w:rsidR="00981CCF" w:rsidRPr="0087427B" w:rsidRDefault="00981CCF" w:rsidP="008C28CA">
      <w:pPr>
        <w:spacing w:line="360" w:lineRule="auto"/>
        <w:jc w:val="both"/>
        <w:rPr>
          <w:rFonts w:ascii="Cambria" w:hAnsi="Cambria" w:cs="Times New Roman"/>
          <w:sz w:val="20"/>
        </w:rPr>
      </w:pPr>
      <w:r>
        <w:rPr>
          <w:rFonts w:ascii="Cambria" w:hAnsi="Cambria" w:cs="Times New Roman"/>
          <w:sz w:val="20"/>
        </w:rPr>
        <w:tab/>
      </w:r>
      <w:r>
        <w:rPr>
          <w:rFonts w:ascii="Cambria" w:hAnsi="Cambria" w:cs="Times New Roman"/>
          <w:sz w:val="20"/>
        </w:rPr>
        <w:tab/>
      </w:r>
    </w:p>
    <w:p w14:paraId="2C066934" w14:textId="77777777" w:rsidR="0021192F" w:rsidRDefault="0021192F">
      <w:pPr>
        <w:rPr>
          <w:rFonts w:ascii="Cambria" w:hAnsi="Cambria" w:cs="Times New Roman"/>
          <w:b/>
          <w:bCs/>
          <w:sz w:val="20"/>
        </w:rPr>
      </w:pPr>
      <w:r>
        <w:rPr>
          <w:rFonts w:ascii="Cambria" w:hAnsi="Cambria" w:cs="Times New Roman"/>
          <w:b/>
          <w:bCs/>
          <w:sz w:val="20"/>
        </w:rPr>
        <w:br w:type="page"/>
      </w:r>
    </w:p>
    <w:p w14:paraId="5C6BF202" w14:textId="01A4D830" w:rsidR="000D3ACD" w:rsidRPr="00DD49A1" w:rsidRDefault="00431672" w:rsidP="00DD49A1">
      <w:pPr>
        <w:spacing w:line="276" w:lineRule="auto"/>
        <w:ind w:left="360"/>
        <w:jc w:val="both"/>
        <w:rPr>
          <w:rFonts w:ascii="Cambria" w:hAnsi="Cambria" w:cs="Times New Roman"/>
          <w:b/>
          <w:bCs/>
          <w:sz w:val="20"/>
        </w:rPr>
      </w:pPr>
      <w:r w:rsidRPr="00DD49A1">
        <w:rPr>
          <w:rFonts w:ascii="Cambria" w:hAnsi="Cambria" w:cs="Times New Roman"/>
          <w:b/>
          <w:bCs/>
          <w:sz w:val="20"/>
        </w:rPr>
        <w:lastRenderedPageBreak/>
        <w:t xml:space="preserve">4. </w:t>
      </w:r>
      <w:r w:rsidR="00D738B5" w:rsidRPr="00DD49A1">
        <w:rPr>
          <w:rFonts w:ascii="Cambria" w:hAnsi="Cambria" w:cs="Times New Roman"/>
          <w:b/>
          <w:bCs/>
          <w:sz w:val="20"/>
        </w:rPr>
        <w:t>RESEARCH OBJECTIVE</w:t>
      </w:r>
    </w:p>
    <w:p w14:paraId="6A424E51" w14:textId="359D53A4" w:rsidR="008B234A" w:rsidRPr="00DD49A1" w:rsidRDefault="006632A6" w:rsidP="00DD49A1">
      <w:pPr>
        <w:spacing w:line="276" w:lineRule="auto"/>
        <w:jc w:val="both"/>
        <w:rPr>
          <w:rFonts w:ascii="Cambria" w:hAnsi="Cambria" w:cs="Times New Roman"/>
          <w:sz w:val="20"/>
        </w:rPr>
      </w:pPr>
      <w:r w:rsidRPr="00DD49A1">
        <w:rPr>
          <w:rFonts w:ascii="Cambria" w:hAnsi="Cambria" w:cs="Times New Roman"/>
          <w:sz w:val="20"/>
        </w:rPr>
        <w:t>The main objective of this study is to investigate the role of AI chatbots in influencing the ESL students’ academic achievement within the Malaysian higher education context. This research study aims to achieve the</w:t>
      </w:r>
      <w:r w:rsidR="008E0456" w:rsidRPr="00DD49A1">
        <w:rPr>
          <w:rFonts w:ascii="Cambria" w:hAnsi="Cambria" w:cs="Times New Roman"/>
          <w:sz w:val="20"/>
        </w:rPr>
        <w:t xml:space="preserve"> following specific objectives:</w:t>
      </w:r>
    </w:p>
    <w:p w14:paraId="0CC36061" w14:textId="77777777" w:rsidR="008B234A" w:rsidRPr="00DD49A1" w:rsidRDefault="008B234A" w:rsidP="00DD49A1">
      <w:pPr>
        <w:spacing w:line="276" w:lineRule="auto"/>
        <w:jc w:val="both"/>
        <w:rPr>
          <w:rFonts w:ascii="Cambria" w:hAnsi="Cambria" w:cs="Times New Roman"/>
          <w:sz w:val="20"/>
        </w:rPr>
      </w:pPr>
      <w:r w:rsidRPr="00DD49A1">
        <w:rPr>
          <w:rFonts w:ascii="Cambria" w:hAnsi="Cambria" w:cs="Times New Roman"/>
          <w:b/>
          <w:bCs/>
          <w:sz w:val="20"/>
        </w:rPr>
        <w:t>RO</w:t>
      </w:r>
      <w:proofErr w:type="gramStart"/>
      <w:r w:rsidRPr="00DD49A1">
        <w:rPr>
          <w:rFonts w:ascii="Cambria" w:hAnsi="Cambria" w:cs="Times New Roman"/>
          <w:b/>
          <w:bCs/>
          <w:sz w:val="20"/>
        </w:rPr>
        <w:t>1</w:t>
      </w:r>
      <w:r w:rsidRPr="00DD49A1">
        <w:rPr>
          <w:rFonts w:ascii="Cambria" w:hAnsi="Cambria" w:cs="Times New Roman"/>
          <w:sz w:val="20"/>
        </w:rPr>
        <w:t>:To</w:t>
      </w:r>
      <w:proofErr w:type="gramEnd"/>
      <w:r w:rsidRPr="00DD49A1">
        <w:rPr>
          <w:rFonts w:ascii="Cambria" w:hAnsi="Cambria" w:cs="Times New Roman"/>
          <w:sz w:val="20"/>
        </w:rPr>
        <w:t xml:space="preserve"> determine the relationship between the frequency of Al chatbot use and ESL students' academic achievement.</w:t>
      </w:r>
    </w:p>
    <w:p w14:paraId="3E5532BE" w14:textId="77777777" w:rsidR="008B234A" w:rsidRPr="00DD49A1" w:rsidRDefault="008B234A" w:rsidP="00DD49A1">
      <w:pPr>
        <w:spacing w:line="276" w:lineRule="auto"/>
        <w:jc w:val="both"/>
        <w:rPr>
          <w:rFonts w:ascii="Cambria" w:hAnsi="Cambria" w:cs="Times New Roman"/>
          <w:sz w:val="20"/>
        </w:rPr>
      </w:pPr>
      <w:r w:rsidRPr="00DD49A1">
        <w:rPr>
          <w:rFonts w:ascii="Cambria" w:hAnsi="Cambria" w:cs="Times New Roman"/>
          <w:b/>
          <w:bCs/>
          <w:sz w:val="20"/>
        </w:rPr>
        <w:t>RO2</w:t>
      </w:r>
      <w:r w:rsidRPr="00DD49A1">
        <w:rPr>
          <w:rFonts w:ascii="Cambria" w:hAnsi="Cambria" w:cs="Times New Roman"/>
          <w:sz w:val="20"/>
        </w:rPr>
        <w:t>: To measure the mediating effect of learning engagement on the relationship between Al chatbot use and academic achievement.</w:t>
      </w:r>
    </w:p>
    <w:p w14:paraId="14BEDECA" w14:textId="41843C35" w:rsidR="008B234A" w:rsidRPr="00DD49A1" w:rsidRDefault="008B234A" w:rsidP="00DD49A1">
      <w:pPr>
        <w:spacing w:line="276" w:lineRule="auto"/>
        <w:jc w:val="both"/>
        <w:rPr>
          <w:rFonts w:ascii="Cambria" w:hAnsi="Cambria" w:cs="Times New Roman"/>
          <w:sz w:val="20"/>
        </w:rPr>
      </w:pPr>
      <w:r w:rsidRPr="00DD49A1">
        <w:rPr>
          <w:rFonts w:ascii="Cambria" w:hAnsi="Cambria" w:cs="Times New Roman"/>
          <w:b/>
          <w:bCs/>
          <w:sz w:val="20"/>
        </w:rPr>
        <w:t>RO3</w:t>
      </w:r>
      <w:r w:rsidRPr="00DD49A1">
        <w:rPr>
          <w:rFonts w:ascii="Cambria" w:hAnsi="Cambria" w:cs="Times New Roman"/>
          <w:sz w:val="20"/>
        </w:rPr>
        <w:t>: To examine</w:t>
      </w:r>
      <w:r w:rsidR="00102E5A">
        <w:rPr>
          <w:rFonts w:ascii="Cambria" w:hAnsi="Cambria" w:cs="Times New Roman"/>
          <w:sz w:val="20"/>
        </w:rPr>
        <w:t xml:space="preserve"> whether</w:t>
      </w:r>
      <w:r w:rsidRPr="00DD49A1">
        <w:rPr>
          <w:rFonts w:ascii="Cambria" w:hAnsi="Cambria" w:cs="Times New Roman"/>
          <w:sz w:val="20"/>
        </w:rPr>
        <w:t xml:space="preserve"> </w:t>
      </w:r>
      <w:r w:rsidR="00102E5A" w:rsidRPr="00102E5A">
        <w:rPr>
          <w:rFonts w:ascii="Cambria" w:hAnsi="Cambria" w:cs="Times New Roman"/>
          <w:sz w:val="20"/>
        </w:rPr>
        <w:t>the English proficiency level significantly moderate the relationship between Al chatbot use and academic achievement</w:t>
      </w:r>
      <w:r w:rsidR="009B625A" w:rsidRPr="00DD49A1">
        <w:rPr>
          <w:rFonts w:ascii="Cambria" w:hAnsi="Cambria" w:cs="Times New Roman"/>
          <w:sz w:val="20"/>
        </w:rPr>
        <w:t>.</w:t>
      </w:r>
    </w:p>
    <w:p w14:paraId="71E27CBF" w14:textId="56F1C948" w:rsidR="00562715" w:rsidRPr="00DD49A1" w:rsidRDefault="008E0456" w:rsidP="00DD49A1">
      <w:pPr>
        <w:spacing w:line="276" w:lineRule="auto"/>
        <w:ind w:firstLine="720"/>
        <w:jc w:val="both"/>
        <w:rPr>
          <w:rFonts w:ascii="Cambria" w:hAnsi="Cambria" w:cs="Times New Roman"/>
          <w:sz w:val="20"/>
        </w:rPr>
      </w:pPr>
      <w:r w:rsidRPr="00DD49A1">
        <w:rPr>
          <w:rFonts w:ascii="Cambria" w:hAnsi="Cambria" w:cs="Times New Roman"/>
          <w:sz w:val="20"/>
        </w:rPr>
        <w:t xml:space="preserve">These goals are thought to be precise, pertinent to the study setting, attainable within the </w:t>
      </w:r>
      <w:r w:rsidR="00102E5A">
        <w:rPr>
          <w:rFonts w:ascii="Cambria" w:hAnsi="Cambria" w:cs="Times New Roman"/>
          <w:sz w:val="20"/>
        </w:rPr>
        <w:t>quantitative</w:t>
      </w:r>
      <w:r w:rsidRPr="00DD49A1">
        <w:rPr>
          <w:rFonts w:ascii="Cambria" w:hAnsi="Cambria" w:cs="Times New Roman"/>
          <w:sz w:val="20"/>
        </w:rPr>
        <w:t xml:space="preserve"> research design, and in line with the research schedule. They offer a clear path for resolving the identified research problem and for directing data collection and analysis.</w:t>
      </w:r>
    </w:p>
    <w:p w14:paraId="28CFEE4A" w14:textId="77777777" w:rsidR="00B82870" w:rsidRPr="00DD49A1" w:rsidRDefault="00B82870" w:rsidP="00DD49A1">
      <w:pPr>
        <w:spacing w:line="276" w:lineRule="auto"/>
        <w:jc w:val="both"/>
        <w:rPr>
          <w:rFonts w:ascii="Cambria" w:hAnsi="Cambria" w:cs="Times New Roman"/>
          <w:sz w:val="20"/>
        </w:rPr>
      </w:pPr>
    </w:p>
    <w:p w14:paraId="78E4BB4A" w14:textId="09D97A7F" w:rsidR="00B82870" w:rsidRPr="00DD49A1" w:rsidRDefault="00243420" w:rsidP="00DD49A1">
      <w:pPr>
        <w:spacing w:line="276" w:lineRule="auto"/>
        <w:ind w:firstLine="720"/>
        <w:jc w:val="both"/>
        <w:rPr>
          <w:rFonts w:ascii="Cambria" w:hAnsi="Cambria" w:cs="Times New Roman"/>
          <w:sz w:val="20"/>
        </w:rPr>
      </w:pPr>
      <w:r w:rsidRPr="00DD49A1">
        <w:rPr>
          <w:rFonts w:ascii="Cambria" w:hAnsi="Cambria" w:cs="Times New Roman"/>
          <w:b/>
          <w:bCs/>
          <w:sz w:val="20"/>
        </w:rPr>
        <w:t xml:space="preserve">5. </w:t>
      </w:r>
      <w:r w:rsidR="00562715" w:rsidRPr="00DD49A1">
        <w:rPr>
          <w:rFonts w:ascii="Cambria" w:hAnsi="Cambria" w:cs="Times New Roman"/>
          <w:b/>
          <w:bCs/>
          <w:sz w:val="20"/>
        </w:rPr>
        <w:t>RESEARCH QUESTION</w:t>
      </w:r>
    </w:p>
    <w:p w14:paraId="1F1D8376" w14:textId="4A490FF9" w:rsidR="00D24EA6" w:rsidRPr="00DD49A1" w:rsidRDefault="00562715" w:rsidP="00DD49A1">
      <w:pPr>
        <w:spacing w:line="276" w:lineRule="auto"/>
        <w:ind w:firstLine="720"/>
        <w:jc w:val="both"/>
        <w:rPr>
          <w:rFonts w:ascii="Cambria" w:hAnsi="Cambria" w:cs="Times New Roman"/>
          <w:sz w:val="20"/>
        </w:rPr>
      </w:pPr>
      <w:r w:rsidRPr="00DD49A1">
        <w:rPr>
          <w:rFonts w:ascii="Cambria" w:hAnsi="Cambria" w:cs="Times New Roman"/>
          <w:sz w:val="20"/>
        </w:rPr>
        <w:t>This study is guided by these following research questions:</w:t>
      </w:r>
    </w:p>
    <w:p w14:paraId="33AAF25F" w14:textId="77777777" w:rsidR="008B234A" w:rsidRPr="00DD49A1" w:rsidRDefault="008B234A" w:rsidP="00DD49A1">
      <w:pPr>
        <w:spacing w:line="276" w:lineRule="auto"/>
        <w:jc w:val="both"/>
        <w:rPr>
          <w:rFonts w:ascii="Cambria" w:hAnsi="Cambria" w:cs="Times New Roman"/>
          <w:sz w:val="20"/>
        </w:rPr>
      </w:pPr>
      <w:r w:rsidRPr="00DD49A1">
        <w:rPr>
          <w:rFonts w:ascii="Cambria" w:hAnsi="Cambria" w:cs="Times New Roman"/>
          <w:b/>
          <w:bCs/>
          <w:sz w:val="20"/>
        </w:rPr>
        <w:t>RQ1</w:t>
      </w:r>
      <w:r w:rsidRPr="00DD49A1">
        <w:rPr>
          <w:rFonts w:ascii="Cambria" w:hAnsi="Cambria" w:cs="Times New Roman"/>
          <w:sz w:val="20"/>
        </w:rPr>
        <w:t>: Is there a statistically significant relationship between the frequency of Al chatbot use and academic achievement among ESL students?</w:t>
      </w:r>
    </w:p>
    <w:p w14:paraId="402104C6" w14:textId="77777777" w:rsidR="008B234A" w:rsidRPr="00DD49A1" w:rsidRDefault="008B234A" w:rsidP="00DD49A1">
      <w:pPr>
        <w:spacing w:line="276" w:lineRule="auto"/>
        <w:jc w:val="both"/>
        <w:rPr>
          <w:rFonts w:ascii="Cambria" w:hAnsi="Cambria" w:cs="Times New Roman"/>
          <w:sz w:val="20"/>
        </w:rPr>
      </w:pPr>
      <w:r w:rsidRPr="00DD49A1">
        <w:rPr>
          <w:rFonts w:ascii="Cambria" w:hAnsi="Cambria" w:cs="Times New Roman"/>
          <w:b/>
          <w:bCs/>
          <w:sz w:val="20"/>
        </w:rPr>
        <w:t>RQ2</w:t>
      </w:r>
      <w:r w:rsidRPr="00DD49A1">
        <w:rPr>
          <w:rFonts w:ascii="Cambria" w:hAnsi="Cambria" w:cs="Times New Roman"/>
          <w:sz w:val="20"/>
        </w:rPr>
        <w:t>: Does learning engagement significantly mediate the relationship between Al chatbot use and academic achievement?</w:t>
      </w:r>
    </w:p>
    <w:p w14:paraId="28CCE4C5" w14:textId="77777777" w:rsidR="008B234A" w:rsidRPr="00DD49A1" w:rsidRDefault="008B234A" w:rsidP="00DD49A1">
      <w:pPr>
        <w:spacing w:line="276" w:lineRule="auto"/>
        <w:jc w:val="both"/>
        <w:rPr>
          <w:rFonts w:ascii="Cambria" w:hAnsi="Cambria" w:cs="Times New Roman"/>
          <w:sz w:val="20"/>
        </w:rPr>
      </w:pPr>
      <w:r w:rsidRPr="00DD49A1">
        <w:rPr>
          <w:rFonts w:ascii="Cambria" w:hAnsi="Cambria" w:cs="Times New Roman"/>
          <w:b/>
          <w:bCs/>
          <w:sz w:val="20"/>
        </w:rPr>
        <w:t>RQ3</w:t>
      </w:r>
      <w:r w:rsidRPr="00DD49A1">
        <w:rPr>
          <w:rFonts w:ascii="Cambria" w:hAnsi="Cambria" w:cs="Times New Roman"/>
          <w:sz w:val="20"/>
        </w:rPr>
        <w:t xml:space="preserve">: Does </w:t>
      </w:r>
      <w:bookmarkStart w:id="1" w:name="_Hlk232708113"/>
      <w:r w:rsidRPr="00DD49A1">
        <w:rPr>
          <w:rFonts w:ascii="Cambria" w:hAnsi="Cambria" w:cs="Times New Roman"/>
          <w:sz w:val="20"/>
        </w:rPr>
        <w:t>the English proficiency level significantly moderate the relationship between Al chatbot use and academic achievement</w:t>
      </w:r>
      <w:bookmarkEnd w:id="1"/>
      <w:r w:rsidRPr="00DD49A1">
        <w:rPr>
          <w:rFonts w:ascii="Cambria" w:hAnsi="Cambria" w:cs="Times New Roman"/>
          <w:sz w:val="20"/>
        </w:rPr>
        <w:t>?</w:t>
      </w:r>
    </w:p>
    <w:p w14:paraId="49DF32DE" w14:textId="53A759AB" w:rsidR="00102E5A" w:rsidRDefault="00562715" w:rsidP="00DD49A1">
      <w:pPr>
        <w:spacing w:line="276" w:lineRule="auto"/>
        <w:ind w:firstLine="360"/>
        <w:jc w:val="both"/>
        <w:rPr>
          <w:rFonts w:ascii="Cambria" w:hAnsi="Cambria" w:cs="Times New Roman"/>
          <w:sz w:val="20"/>
        </w:rPr>
      </w:pPr>
      <w:r w:rsidRPr="00DD49A1">
        <w:rPr>
          <w:rFonts w:ascii="Cambria" w:hAnsi="Cambria" w:cs="Times New Roman"/>
          <w:sz w:val="20"/>
        </w:rPr>
        <w:t>These research questions are directly related to the research objectives and intended to investigate the influence of AI chatbots, learning engagement and English language competency over ESL students’ academic achievement</w:t>
      </w:r>
    </w:p>
    <w:p w14:paraId="5627E031" w14:textId="77777777" w:rsidR="00102E5A" w:rsidRDefault="00102E5A">
      <w:pPr>
        <w:rPr>
          <w:rFonts w:ascii="Cambria" w:hAnsi="Cambria" w:cs="Times New Roman"/>
          <w:sz w:val="20"/>
        </w:rPr>
      </w:pPr>
      <w:r>
        <w:rPr>
          <w:rFonts w:ascii="Cambria" w:hAnsi="Cambria" w:cs="Times New Roman"/>
          <w:sz w:val="20"/>
        </w:rPr>
        <w:br w:type="page"/>
      </w:r>
    </w:p>
    <w:p w14:paraId="3214665A" w14:textId="77777777" w:rsidR="00B82870" w:rsidRPr="00DD49A1" w:rsidRDefault="00B82870" w:rsidP="00DD49A1">
      <w:pPr>
        <w:spacing w:line="276" w:lineRule="auto"/>
        <w:ind w:firstLine="360"/>
        <w:jc w:val="both"/>
        <w:rPr>
          <w:rFonts w:ascii="Cambria" w:hAnsi="Cambria" w:cs="Times New Roman"/>
          <w:sz w:val="20"/>
        </w:rPr>
      </w:pPr>
    </w:p>
    <w:p w14:paraId="38EAD822" w14:textId="679B3F7B" w:rsidR="00143B07" w:rsidRPr="00DD49A1" w:rsidRDefault="00562715" w:rsidP="00DD49A1">
      <w:pPr>
        <w:spacing w:line="276" w:lineRule="auto"/>
        <w:ind w:left="360" w:firstLine="360"/>
        <w:jc w:val="both"/>
        <w:rPr>
          <w:rFonts w:ascii="Cambria" w:hAnsi="Cambria" w:cs="Times New Roman"/>
          <w:sz w:val="20"/>
        </w:rPr>
      </w:pPr>
      <w:r w:rsidRPr="00DD49A1">
        <w:rPr>
          <w:rFonts w:ascii="Cambria" w:hAnsi="Cambria" w:cs="Times New Roman"/>
          <w:b/>
          <w:bCs/>
          <w:sz w:val="20"/>
        </w:rPr>
        <w:t>6.  LITERATURE REVIEW</w:t>
      </w:r>
    </w:p>
    <w:p w14:paraId="0B6FC57F" w14:textId="77777777" w:rsidR="00C071D6" w:rsidRPr="00DD49A1" w:rsidRDefault="00C071D6" w:rsidP="00DD49A1">
      <w:pPr>
        <w:spacing w:after="0" w:line="276" w:lineRule="auto"/>
        <w:ind w:firstLine="360"/>
        <w:jc w:val="both"/>
        <w:rPr>
          <w:rFonts w:ascii="Cambria" w:eastAsia="Times New Roman" w:hAnsi="Cambria" w:cs="Times New Roman"/>
          <w:kern w:val="0"/>
          <w:sz w:val="20"/>
          <w:lang w:eastAsia="en-MY" w:bidi="ar-SA"/>
          <w14:ligatures w14:val="none"/>
        </w:rPr>
      </w:pPr>
      <w:r w:rsidRPr="00DD49A1">
        <w:rPr>
          <w:rFonts w:ascii="Cambria" w:eastAsia="Times New Roman" w:hAnsi="Cambria" w:cs="Times New Roman"/>
          <w:kern w:val="0"/>
          <w:sz w:val="20"/>
          <w:lang w:eastAsia="en-MY" w:bidi="ar-SA"/>
          <w14:ligatures w14:val="none"/>
        </w:rPr>
        <w:t>Over the years, artificial intelligence has brought</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a new lease of life to educational systems through its creative solutions that surpass conventional teaching and learning methods (</w:t>
      </w:r>
      <w:proofErr w:type="spellStart"/>
      <w:r w:rsidRPr="00DD49A1">
        <w:rPr>
          <w:rFonts w:ascii="Cambria" w:eastAsia="Times New Roman" w:hAnsi="Cambria" w:cs="Times New Roman"/>
          <w:kern w:val="0"/>
          <w:sz w:val="20"/>
          <w:lang w:eastAsia="en-MY" w:bidi="ar-SA"/>
          <w14:ligatures w14:val="none"/>
        </w:rPr>
        <w:t>Negoiță</w:t>
      </w:r>
      <w:proofErr w:type="spellEnd"/>
      <w:r w:rsidRPr="00DD49A1">
        <w:rPr>
          <w:rFonts w:ascii="Cambria" w:eastAsia="Times New Roman" w:hAnsi="Cambria" w:cs="Times New Roman"/>
          <w:kern w:val="0"/>
          <w:sz w:val="20"/>
          <w:lang w:eastAsia="en-MY" w:bidi="ar-SA"/>
          <w14:ligatures w14:val="none"/>
        </w:rPr>
        <w:t xml:space="preserve"> &amp; Popescu, 2023). According to earlier studies by </w:t>
      </w:r>
      <w:proofErr w:type="spellStart"/>
      <w:r w:rsidRPr="00DD49A1">
        <w:rPr>
          <w:rFonts w:ascii="Cambria" w:eastAsia="Times New Roman" w:hAnsi="Cambria" w:cs="Times New Roman"/>
          <w:kern w:val="0"/>
          <w:sz w:val="20"/>
          <w:lang w:eastAsia="en-MY" w:bidi="ar-SA"/>
          <w14:ligatures w14:val="none"/>
        </w:rPr>
        <w:t>Gökçearslan</w:t>
      </w:r>
      <w:proofErr w:type="spellEnd"/>
      <w:r w:rsidRPr="00DD49A1">
        <w:rPr>
          <w:rFonts w:ascii="Cambria" w:eastAsia="Times New Roman" w:hAnsi="Cambria" w:cs="Times New Roman"/>
          <w:kern w:val="0"/>
          <w:sz w:val="20"/>
          <w:lang w:eastAsia="en-MY" w:bidi="ar-SA"/>
          <w14:ligatures w14:val="none"/>
        </w:rPr>
        <w:t xml:space="preserve"> et</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al. (2024c) it is mentioned the creation of AI chatbots that will aid students to be able to receive feedback</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within minutes and also help teachers not to answer the same questions over again. AI chatbots facilitate personalized support and interaction in the learning</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process as a result of the characteristics they possess (</w:t>
      </w:r>
      <w:proofErr w:type="spellStart"/>
      <w:r w:rsidRPr="00DD49A1">
        <w:rPr>
          <w:rFonts w:ascii="Cambria" w:eastAsia="Times New Roman" w:hAnsi="Cambria" w:cs="Times New Roman"/>
          <w:kern w:val="0"/>
          <w:sz w:val="20"/>
          <w:lang w:eastAsia="en-MY" w:bidi="ar-SA"/>
          <w14:ligatures w14:val="none"/>
        </w:rPr>
        <w:t>Eteng-Uket</w:t>
      </w:r>
      <w:proofErr w:type="spellEnd"/>
      <w:r w:rsidRPr="00DD49A1">
        <w:rPr>
          <w:rFonts w:ascii="Cambria" w:eastAsia="Times New Roman" w:hAnsi="Cambria" w:cs="Times New Roman"/>
          <w:kern w:val="0"/>
          <w:sz w:val="20"/>
          <w:lang w:eastAsia="en-MY" w:bidi="ar-SA"/>
          <w14:ligatures w14:val="none"/>
        </w:rPr>
        <w:t>, 2025). Nevertheless, the emerging literature on this topic indicated that there are multiple drawbacks and unexplored areas waiting to be investigated although there is an increasing interest in this area especially in</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the educational context of English as a Second Language (ESL) learning at higher education.</w:t>
      </w:r>
    </w:p>
    <w:p w14:paraId="5B881840" w14:textId="77777777" w:rsidR="00431672" w:rsidRPr="00DD49A1" w:rsidRDefault="00431672" w:rsidP="00DD49A1">
      <w:pPr>
        <w:spacing w:after="0" w:line="276" w:lineRule="auto"/>
        <w:ind w:firstLine="360"/>
        <w:jc w:val="both"/>
        <w:rPr>
          <w:rFonts w:ascii="Cambria" w:eastAsia="Times New Roman" w:hAnsi="Cambria" w:cs="Times New Roman"/>
          <w:kern w:val="0"/>
          <w:sz w:val="20"/>
          <w:lang w:eastAsia="en-MY" w:bidi="ar-SA"/>
          <w14:ligatures w14:val="none"/>
        </w:rPr>
      </w:pPr>
    </w:p>
    <w:p w14:paraId="59F847D1" w14:textId="555D2C4C" w:rsidR="00C071D6" w:rsidRPr="00DD49A1" w:rsidRDefault="00C071D6" w:rsidP="00DD49A1">
      <w:pPr>
        <w:spacing w:after="0" w:line="276" w:lineRule="auto"/>
        <w:ind w:firstLine="360"/>
        <w:jc w:val="both"/>
        <w:rPr>
          <w:rFonts w:ascii="Cambria" w:eastAsia="Times New Roman" w:hAnsi="Cambria" w:cs="Times New Roman"/>
          <w:kern w:val="0"/>
          <w:sz w:val="20"/>
          <w:lang w:eastAsia="en-MY" w:bidi="ar-SA"/>
          <w14:ligatures w14:val="none"/>
        </w:rPr>
      </w:pPr>
      <w:r w:rsidRPr="00DD49A1">
        <w:rPr>
          <w:rFonts w:ascii="Cambria" w:eastAsia="Times New Roman" w:hAnsi="Cambria" w:cs="Times New Roman"/>
          <w:kern w:val="0"/>
          <w:sz w:val="20"/>
          <w:lang w:eastAsia="en-MY" w:bidi="ar-SA"/>
          <w14:ligatures w14:val="none"/>
        </w:rPr>
        <w:t>A systematic review of the literature by</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Davar et al. (2025b) has explored the advantage, limitation</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and applications of AI chatbots in educational sector. An AI chatbot like ChatGPT was found to be able to act as a virtual tutoring assistant, helping students with</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 xml:space="preserve">a range of activities such as learning programming languages and foreign languages, understanding complex concepts, or even </w:t>
      </w:r>
      <w:r w:rsidR="009B625A" w:rsidRPr="00DD49A1">
        <w:rPr>
          <w:rFonts w:ascii="Cambria" w:eastAsia="Times New Roman" w:hAnsi="Cambria" w:cs="Times New Roman"/>
          <w:kern w:val="0"/>
          <w:sz w:val="20"/>
          <w:lang w:eastAsia="en-MY" w:bidi="ar-SA"/>
          <w14:ligatures w14:val="none"/>
        </w:rPr>
        <w:t>helping</w:t>
      </w:r>
      <w:r w:rsidRPr="00DD49A1">
        <w:rPr>
          <w:rFonts w:ascii="Cambria" w:eastAsia="Times New Roman" w:hAnsi="Cambria" w:cs="Times New Roman"/>
          <w:kern w:val="0"/>
          <w:sz w:val="20"/>
          <w:lang w:eastAsia="en-MY" w:bidi="ar-SA"/>
          <w14:ligatures w14:val="none"/>
        </w:rPr>
        <w:t xml:space="preserve"> prepare for online spelling bees</w:t>
      </w:r>
      <w:r w:rsidR="009B625A" w:rsidRPr="00DD49A1">
        <w:rPr>
          <w:rFonts w:ascii="Cambria" w:eastAsia="Times New Roman" w:hAnsi="Cambria" w:cs="Times New Roman"/>
          <w:kern w:val="0"/>
          <w:sz w:val="20"/>
          <w:lang w:eastAsia="en-MY" w:bidi="ar-SA"/>
          <w14:ligatures w14:val="none"/>
        </w:rPr>
        <w:t xml:space="preserve">. </w:t>
      </w:r>
      <w:r w:rsidRPr="00DD49A1">
        <w:rPr>
          <w:rFonts w:ascii="Cambria" w:eastAsia="Times New Roman" w:hAnsi="Cambria" w:cs="Times New Roman"/>
          <w:kern w:val="0"/>
          <w:sz w:val="20"/>
          <w:lang w:eastAsia="en-MY" w:bidi="ar-SA"/>
          <w14:ligatures w14:val="none"/>
        </w:rPr>
        <w:t xml:space="preserve">Accordingly, the ESL students can participate in </w:t>
      </w:r>
      <w:proofErr w:type="spellStart"/>
      <w:r w:rsidRPr="00DD49A1">
        <w:rPr>
          <w:rFonts w:ascii="Cambria" w:eastAsia="Times New Roman" w:hAnsi="Cambria" w:cs="Times New Roman"/>
          <w:kern w:val="0"/>
          <w:sz w:val="20"/>
          <w:lang w:eastAsia="en-MY" w:bidi="ar-SA"/>
          <w14:ligatures w14:val="none"/>
        </w:rPr>
        <w:t>self</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paced</w:t>
      </w:r>
      <w:proofErr w:type="spellEnd"/>
      <w:r w:rsidRPr="00DD49A1">
        <w:rPr>
          <w:rFonts w:ascii="Cambria" w:eastAsia="Times New Roman" w:hAnsi="Cambria" w:cs="Times New Roman"/>
          <w:kern w:val="0"/>
          <w:sz w:val="20"/>
          <w:lang w:eastAsia="en-MY" w:bidi="ar-SA"/>
          <w14:ligatures w14:val="none"/>
        </w:rPr>
        <w:t xml:space="preserve"> learning with less </w:t>
      </w:r>
      <w:proofErr w:type="spellStart"/>
      <w:r w:rsidRPr="00DD49A1">
        <w:rPr>
          <w:rFonts w:ascii="Cambria" w:eastAsia="Times New Roman" w:hAnsi="Cambria" w:cs="Times New Roman"/>
          <w:kern w:val="0"/>
          <w:sz w:val="20"/>
          <w:lang w:eastAsia="en-MY" w:bidi="ar-SA"/>
          <w14:ligatures w14:val="none"/>
        </w:rPr>
        <w:t>dependance</w:t>
      </w:r>
      <w:proofErr w:type="spellEnd"/>
      <w:r w:rsidRPr="00DD49A1">
        <w:rPr>
          <w:rFonts w:ascii="Cambria" w:eastAsia="Times New Roman" w:hAnsi="Cambria" w:cs="Times New Roman"/>
          <w:kern w:val="0"/>
          <w:sz w:val="20"/>
          <w:lang w:eastAsia="en-MY" w:bidi="ar-SA"/>
          <w14:ligatures w14:val="none"/>
        </w:rPr>
        <w:t xml:space="preserve"> on teachers to facilitate L2 language acquisition. </w:t>
      </w:r>
    </w:p>
    <w:p w14:paraId="0B41B2F9" w14:textId="77777777" w:rsidR="00431672" w:rsidRPr="00DD49A1" w:rsidRDefault="00431672" w:rsidP="00DD49A1">
      <w:pPr>
        <w:spacing w:after="0" w:line="276" w:lineRule="auto"/>
        <w:ind w:firstLine="360"/>
        <w:jc w:val="both"/>
        <w:rPr>
          <w:rFonts w:ascii="Cambria" w:eastAsia="Times New Roman" w:hAnsi="Cambria" w:cs="Times New Roman"/>
          <w:kern w:val="0"/>
          <w:sz w:val="20"/>
          <w:lang w:eastAsia="en-MY" w:bidi="ar-SA"/>
          <w14:ligatures w14:val="none"/>
        </w:rPr>
      </w:pPr>
    </w:p>
    <w:p w14:paraId="24E7FCFC" w14:textId="77777777" w:rsidR="00C071D6" w:rsidRPr="00DD49A1" w:rsidRDefault="00C071D6" w:rsidP="00DD49A1">
      <w:pPr>
        <w:spacing w:after="0" w:line="276" w:lineRule="auto"/>
        <w:ind w:firstLine="360"/>
        <w:jc w:val="both"/>
        <w:rPr>
          <w:rFonts w:ascii="Cambria" w:eastAsia="Times New Roman" w:hAnsi="Cambria" w:cs="Times New Roman"/>
          <w:kern w:val="0"/>
          <w:sz w:val="20"/>
          <w:lang w:eastAsia="en-MY" w:bidi="ar-SA"/>
          <w14:ligatures w14:val="none"/>
        </w:rPr>
      </w:pPr>
      <w:r w:rsidRPr="00DD49A1">
        <w:rPr>
          <w:rFonts w:ascii="Cambria" w:eastAsia="Times New Roman" w:hAnsi="Cambria" w:cs="Times New Roman"/>
          <w:kern w:val="0"/>
          <w:sz w:val="20"/>
          <w:lang w:eastAsia="en-MY" w:bidi="ar-SA"/>
          <w14:ligatures w14:val="none"/>
        </w:rPr>
        <w:t>Nevertheless, along with its benefits,</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 xml:space="preserve">AI chatbots possess limitations in education. The study by Labadze et al. The </w:t>
      </w:r>
      <w:proofErr w:type="gramStart"/>
      <w:r w:rsidRPr="00DD49A1">
        <w:rPr>
          <w:rFonts w:ascii="Cambria" w:eastAsia="Times New Roman" w:hAnsi="Cambria" w:cs="Times New Roman"/>
          <w:kern w:val="0"/>
          <w:sz w:val="20"/>
          <w:lang w:eastAsia="en-MY" w:bidi="ar-SA"/>
          <w14:ligatures w14:val="none"/>
        </w:rPr>
        <w:t>long term</w:t>
      </w:r>
      <w:proofErr w:type="gramEnd"/>
      <w:r w:rsidRPr="00DD49A1">
        <w:rPr>
          <w:rFonts w:ascii="Cambria" w:eastAsia="Times New Roman" w:hAnsi="Cambria" w:cs="Times New Roman"/>
          <w:kern w:val="0"/>
          <w:sz w:val="20"/>
          <w:lang w:eastAsia="en-MY" w:bidi="ar-SA"/>
          <w14:ligatures w14:val="none"/>
        </w:rPr>
        <w:t xml:space="preserve"> effect of implementation of AI chatbots in the education context has not been</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 xml:space="preserve">explored, as claimed </w:t>
      </w:r>
      <w:proofErr w:type="spellStart"/>
      <w:r w:rsidRPr="00DD49A1">
        <w:rPr>
          <w:rFonts w:ascii="Cambria" w:eastAsia="Times New Roman" w:hAnsi="Cambria" w:cs="Times New Roman"/>
          <w:kern w:val="0"/>
          <w:sz w:val="20"/>
          <w:lang w:eastAsia="en-MY" w:bidi="ar-SA"/>
          <w14:ligatures w14:val="none"/>
        </w:rPr>
        <w:t>Verbina</w:t>
      </w:r>
      <w:proofErr w:type="spellEnd"/>
      <w:r w:rsidRPr="00DD49A1">
        <w:rPr>
          <w:rFonts w:ascii="Cambria" w:eastAsia="Times New Roman" w:hAnsi="Cambria" w:cs="Times New Roman"/>
          <w:kern w:val="0"/>
          <w:sz w:val="20"/>
          <w:lang w:eastAsia="en-MY" w:bidi="ar-SA"/>
          <w14:ligatures w14:val="none"/>
        </w:rPr>
        <w:t xml:space="preserve"> et al. (2023b) and students’ experiences while using AI chatbots for academic activities have received little attention according to authors. In this lacuna, the current study is set out to investigate the experiences of ESL students with AI chatbots in higher education specifically looking at</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how these tools impact their academic performance through learning engagement. In examining the students’ use with AI chatbots, I seek to offer further nuance on practical, purposeful, and experiential</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dimensions of their use that is somewhat overlooked in the preceding research.</w:t>
      </w:r>
    </w:p>
    <w:p w14:paraId="0E4AF5CF" w14:textId="77777777" w:rsidR="00431672" w:rsidRPr="00DD49A1" w:rsidRDefault="00431672" w:rsidP="00DD49A1">
      <w:pPr>
        <w:spacing w:after="0" w:line="276" w:lineRule="auto"/>
        <w:ind w:firstLine="360"/>
        <w:jc w:val="both"/>
        <w:rPr>
          <w:rFonts w:ascii="Cambria" w:eastAsia="Times New Roman" w:hAnsi="Cambria" w:cs="Times New Roman"/>
          <w:kern w:val="0"/>
          <w:sz w:val="20"/>
          <w:lang w:eastAsia="en-MY" w:bidi="ar-SA"/>
          <w14:ligatures w14:val="none"/>
        </w:rPr>
      </w:pPr>
    </w:p>
    <w:p w14:paraId="72E12423" w14:textId="77777777" w:rsidR="00C071D6" w:rsidRPr="00DD49A1" w:rsidRDefault="00C071D6" w:rsidP="00DD49A1">
      <w:pPr>
        <w:spacing w:after="0" w:line="276" w:lineRule="auto"/>
        <w:ind w:firstLine="360"/>
        <w:jc w:val="both"/>
        <w:rPr>
          <w:rFonts w:ascii="Cambria" w:eastAsia="Times New Roman" w:hAnsi="Cambria" w:cs="Times New Roman"/>
          <w:kern w:val="0"/>
          <w:sz w:val="20"/>
          <w:lang w:eastAsia="en-MY" w:bidi="ar-SA"/>
          <w14:ligatures w14:val="none"/>
        </w:rPr>
      </w:pPr>
      <w:r w:rsidRPr="00DD49A1">
        <w:rPr>
          <w:rFonts w:ascii="Cambria" w:eastAsia="Times New Roman" w:hAnsi="Cambria" w:cs="Times New Roman"/>
          <w:kern w:val="0"/>
          <w:sz w:val="20"/>
          <w:lang w:eastAsia="en-MY" w:bidi="ar-SA"/>
          <w14:ligatures w14:val="none"/>
        </w:rPr>
        <w:t>Second, timely feedback is one of the significant</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advantages of AI chatbots found by previous research. Applied to learning activities, highly robust AI chatbots can answer learners’ questions promptly and provide</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explanation without hesitation. This feature has been found to alleviate the burden</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on teachers in particular when confronted with repetitive questions (</w:t>
      </w:r>
      <w:proofErr w:type="spellStart"/>
      <w:r w:rsidRPr="00DD49A1">
        <w:rPr>
          <w:rFonts w:ascii="Cambria" w:eastAsia="Times New Roman" w:hAnsi="Cambria" w:cs="Times New Roman"/>
          <w:kern w:val="0"/>
          <w:sz w:val="20"/>
          <w:lang w:eastAsia="en-MY" w:bidi="ar-SA"/>
          <w14:ligatures w14:val="none"/>
        </w:rPr>
        <w:t>Gökçearslan</w:t>
      </w:r>
      <w:proofErr w:type="spellEnd"/>
      <w:r w:rsidRPr="00DD49A1">
        <w:rPr>
          <w:rFonts w:ascii="Cambria" w:eastAsia="Times New Roman" w:hAnsi="Cambria" w:cs="Times New Roman"/>
          <w:kern w:val="0"/>
          <w:sz w:val="20"/>
          <w:lang w:eastAsia="en-MY" w:bidi="ar-SA"/>
          <w14:ligatures w14:val="none"/>
        </w:rPr>
        <w:t xml:space="preserve"> et al., 2024). In conventional classrooms, the teacher may not have time to answer an inquiry from every</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student. AI chatbots could offer ongoing academic help, freeing up more time for teachers to concentrate on higher-level teaching</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responsibilities. Nevertheless, although such advantage has been well</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recognized, few studies have explored the impact of feedback on students’ academic performance and learning motivation within ESL situation.</w:t>
      </w:r>
    </w:p>
    <w:p w14:paraId="539AE1EE" w14:textId="77777777" w:rsidR="00431672" w:rsidRPr="00DD49A1" w:rsidRDefault="00431672" w:rsidP="00DD49A1">
      <w:pPr>
        <w:spacing w:after="0" w:line="276" w:lineRule="auto"/>
        <w:ind w:firstLine="360"/>
        <w:jc w:val="both"/>
        <w:rPr>
          <w:rFonts w:ascii="Cambria" w:eastAsia="Times New Roman" w:hAnsi="Cambria" w:cs="Times New Roman"/>
          <w:kern w:val="0"/>
          <w:sz w:val="20"/>
          <w:lang w:eastAsia="en-MY" w:bidi="ar-SA"/>
          <w14:ligatures w14:val="none"/>
        </w:rPr>
      </w:pPr>
    </w:p>
    <w:p w14:paraId="423455B1" w14:textId="77777777" w:rsidR="00C071D6" w:rsidRPr="00DD49A1" w:rsidRDefault="00C071D6" w:rsidP="00DD49A1">
      <w:pPr>
        <w:spacing w:after="0" w:line="276" w:lineRule="auto"/>
        <w:ind w:firstLine="360"/>
        <w:jc w:val="both"/>
        <w:rPr>
          <w:rFonts w:ascii="Cambria" w:eastAsia="Times New Roman" w:hAnsi="Cambria" w:cs="Times New Roman"/>
          <w:kern w:val="0"/>
          <w:sz w:val="20"/>
          <w:lang w:eastAsia="en-MY" w:bidi="ar-SA"/>
          <w14:ligatures w14:val="none"/>
        </w:rPr>
      </w:pPr>
      <w:r w:rsidRPr="00DD49A1">
        <w:rPr>
          <w:rFonts w:ascii="Cambria" w:eastAsia="Times New Roman" w:hAnsi="Cambria" w:cs="Times New Roman"/>
          <w:kern w:val="0"/>
          <w:sz w:val="20"/>
          <w:lang w:eastAsia="en-MY" w:bidi="ar-SA"/>
          <w14:ligatures w14:val="none"/>
        </w:rPr>
        <w:t>Fang (2025) investigated the role of AI tools in promoting</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motivation and engagement among ESL learners. Personalized content and instantaneous feedback that AI</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tools offer meet the requirements of a variety of learners, according to research findings. Consequently, both intrinsic motivation (learning for its own sake) and extrinsic motivation (learning for</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rewards or punishment) were increased. Learners</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preferred the technology when they felt supported and understood by it to actively engage in learning activities. The finding implies that the learning engagement is a crucial factor in understanding how AI tools affect their academic</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results. However, in the current research note that Fang (2025) has emphasized but existing study also addressed about the infusion of</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AI across various cultural and edifying milieu. There are a number of studies already</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available in the literature, but they were carried out elsewhere such as in developed countries (Western mainly) that may not resonate well with students’ context elsewhere including Malaysia. Besides that, anything from cultural aspects and language backgrounds to educational practices might determine how students engage with</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AI tools. Accordingly, the effectiveness of AI</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lastRenderedPageBreak/>
        <w:t>chatbots is not transferable to a variety of learning forms. This points to</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an obvious research lacuna, given the fact that in countries like Malaysia ESL learners encounter distinctive linguistic and cultural constraints.</w:t>
      </w:r>
    </w:p>
    <w:p w14:paraId="0D3B5F4D" w14:textId="77777777" w:rsidR="00431672" w:rsidRPr="00DD49A1" w:rsidRDefault="00431672" w:rsidP="00DD49A1">
      <w:pPr>
        <w:spacing w:after="0" w:line="276" w:lineRule="auto"/>
        <w:ind w:firstLine="360"/>
        <w:jc w:val="both"/>
        <w:rPr>
          <w:rFonts w:ascii="Cambria" w:eastAsia="Times New Roman" w:hAnsi="Cambria" w:cs="Times New Roman"/>
          <w:kern w:val="0"/>
          <w:sz w:val="20"/>
          <w:lang w:eastAsia="en-MY" w:bidi="ar-SA"/>
          <w14:ligatures w14:val="none"/>
        </w:rPr>
      </w:pPr>
    </w:p>
    <w:p w14:paraId="6CC82E41" w14:textId="06BCA066" w:rsidR="00C071D6" w:rsidRPr="00DD49A1" w:rsidRDefault="00C071D6" w:rsidP="00DD49A1">
      <w:pPr>
        <w:spacing w:after="0" w:line="276" w:lineRule="auto"/>
        <w:ind w:firstLine="360"/>
        <w:jc w:val="both"/>
        <w:rPr>
          <w:rFonts w:ascii="Cambria" w:eastAsia="Times New Roman" w:hAnsi="Cambria" w:cs="Times New Roman"/>
          <w:kern w:val="0"/>
          <w:sz w:val="20"/>
          <w:lang w:eastAsia="en-MY" w:bidi="ar-SA"/>
          <w14:ligatures w14:val="none"/>
        </w:rPr>
      </w:pPr>
      <w:r w:rsidRPr="00DD49A1">
        <w:rPr>
          <w:rFonts w:ascii="Cambria" w:eastAsia="Times New Roman" w:hAnsi="Cambria" w:cs="Times New Roman"/>
          <w:kern w:val="0"/>
          <w:sz w:val="20"/>
          <w:lang w:eastAsia="en-MY" w:bidi="ar-SA"/>
          <w14:ligatures w14:val="none"/>
        </w:rPr>
        <w:t>Apart from engagement or motivation, education level to which use of AI</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tools should be carried out has been reported as a crucial aspect. A</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 xml:space="preserve">meta-analytic review by Dong et al. (2025) argued that the emphasis should be on higher education, </w:t>
      </w:r>
      <w:r w:rsidR="002D7884" w:rsidRPr="00DD49A1">
        <w:rPr>
          <w:rFonts w:ascii="Cambria" w:eastAsia="Times New Roman" w:hAnsi="Cambria" w:cs="Times New Roman"/>
          <w:kern w:val="0"/>
          <w:sz w:val="20"/>
          <w:lang w:eastAsia="en-MY" w:bidi="ar-SA"/>
          <w14:ligatures w14:val="none"/>
        </w:rPr>
        <w:t>owing</w:t>
      </w:r>
      <w:r w:rsidRPr="00DD49A1">
        <w:rPr>
          <w:rFonts w:ascii="Cambria" w:eastAsia="Times New Roman" w:hAnsi="Cambria" w:cs="Times New Roman"/>
          <w:kern w:val="0"/>
          <w:sz w:val="20"/>
          <w:lang w:eastAsia="en-MY" w:bidi="ar-SA"/>
          <w14:ligatures w14:val="none"/>
        </w:rPr>
        <w:t xml:space="preserve"> to there being potential use for AI as a quantitative learning tool</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in this level. University students</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tend to be more independent learners and more frequent users of AI tools in support of academic tasks such as writing, researching</w:t>
      </w:r>
      <w:r w:rsidR="003E531B" w:rsidRPr="00DD49A1">
        <w:rPr>
          <w:rFonts w:ascii="Cambria" w:eastAsia="Times New Roman" w:hAnsi="Cambria" w:cs="Times New Roman"/>
          <w:kern w:val="0"/>
          <w:sz w:val="20"/>
          <w:lang w:eastAsia="en-MY" w:bidi="ar-SA"/>
          <w14:ligatures w14:val="none"/>
        </w:rPr>
        <w:t>,</w:t>
      </w:r>
      <w:r w:rsidRPr="00DD49A1">
        <w:rPr>
          <w:rFonts w:ascii="Cambria" w:eastAsia="Times New Roman" w:hAnsi="Cambria" w:cs="Times New Roman"/>
          <w:kern w:val="0"/>
          <w:sz w:val="20"/>
          <w:lang w:eastAsia="en-MY" w:bidi="ar-SA"/>
          <w14:ligatures w14:val="none"/>
        </w:rPr>
        <w:t xml:space="preserve"> and preparing coursework for exams. Accordingly, the sector of higher education serves as a relevant environment where to</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study the effect on academic performance when students are exposed to AI chatbots. Another review also stated that AI has been widely used in multiple</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subject areas, such as nursing, geography and language learning. The findings suggest that AI tools may</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have diverse applications. Nevertheless, it was advised that future research</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should address AI in other less-researched fields and learning situations to expand the impact of AI on education. Although second language learning has been part of some studies, few considerations were given to</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 xml:space="preserve">ESL learners in non-Western </w:t>
      </w:r>
      <w:r w:rsidR="002D7884" w:rsidRPr="00DD49A1">
        <w:rPr>
          <w:rFonts w:ascii="Cambria" w:eastAsia="Times New Roman" w:hAnsi="Cambria" w:cs="Times New Roman"/>
          <w:kern w:val="0"/>
          <w:sz w:val="20"/>
          <w:lang w:eastAsia="en-MY" w:bidi="ar-SA"/>
          <w14:ligatures w14:val="none"/>
        </w:rPr>
        <w:t>countries</w:t>
      </w:r>
      <w:r w:rsidRPr="00DD49A1">
        <w:rPr>
          <w:rFonts w:ascii="Cambria" w:eastAsia="Times New Roman" w:hAnsi="Cambria" w:cs="Times New Roman"/>
          <w:kern w:val="0"/>
          <w:sz w:val="20"/>
          <w:lang w:eastAsia="en-MY" w:bidi="ar-SA"/>
          <w14:ligatures w14:val="none"/>
        </w:rPr>
        <w:t>. This indicates the necessity for further in-depth research on how these AI chatbots work</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within certain learning and linguistic contexts</w:t>
      </w:r>
      <w:r w:rsidR="002D7884" w:rsidRPr="00DD49A1">
        <w:rPr>
          <w:rFonts w:ascii="Cambria" w:eastAsia="Times New Roman" w:hAnsi="Cambria" w:cs="Times New Roman"/>
          <w:kern w:val="0"/>
          <w:sz w:val="20"/>
          <w:lang w:eastAsia="en-MY" w:bidi="ar-SA"/>
          <w14:ligatures w14:val="none"/>
        </w:rPr>
        <w:t xml:space="preserve"> especially in Malaysia</w:t>
      </w:r>
      <w:r w:rsidRPr="00DD49A1">
        <w:rPr>
          <w:rFonts w:ascii="Cambria" w:eastAsia="Times New Roman" w:hAnsi="Cambria" w:cs="Times New Roman"/>
          <w:kern w:val="0"/>
          <w:sz w:val="20"/>
          <w:lang w:eastAsia="en-MY" w:bidi="ar-SA"/>
          <w14:ligatures w14:val="none"/>
        </w:rPr>
        <w:t>.</w:t>
      </w:r>
    </w:p>
    <w:p w14:paraId="255ED197" w14:textId="77777777" w:rsidR="00431672" w:rsidRPr="00DD49A1" w:rsidRDefault="00431672" w:rsidP="00DD49A1">
      <w:pPr>
        <w:spacing w:after="0" w:line="276" w:lineRule="auto"/>
        <w:ind w:firstLine="360"/>
        <w:jc w:val="both"/>
        <w:rPr>
          <w:rFonts w:ascii="Cambria" w:eastAsia="Times New Roman" w:hAnsi="Cambria" w:cs="Times New Roman"/>
          <w:kern w:val="0"/>
          <w:sz w:val="20"/>
          <w:lang w:eastAsia="en-MY" w:bidi="ar-SA"/>
          <w14:ligatures w14:val="none"/>
        </w:rPr>
      </w:pPr>
    </w:p>
    <w:p w14:paraId="56A37457" w14:textId="4A674F19" w:rsidR="00C071D6" w:rsidRPr="00DD49A1" w:rsidRDefault="00C071D6" w:rsidP="00DD49A1">
      <w:pPr>
        <w:spacing w:after="0" w:line="276" w:lineRule="auto"/>
        <w:ind w:firstLine="360"/>
        <w:jc w:val="both"/>
        <w:rPr>
          <w:rFonts w:ascii="Cambria" w:eastAsia="Times New Roman" w:hAnsi="Cambria" w:cs="Times New Roman"/>
          <w:kern w:val="0"/>
          <w:sz w:val="20"/>
          <w:lang w:eastAsia="en-MY" w:bidi="ar-SA"/>
          <w14:ligatures w14:val="none"/>
        </w:rPr>
      </w:pPr>
      <w:r w:rsidRPr="00DD49A1">
        <w:rPr>
          <w:rFonts w:ascii="Cambria" w:eastAsia="Times New Roman" w:hAnsi="Cambria" w:cs="Times New Roman"/>
          <w:kern w:val="0"/>
          <w:sz w:val="20"/>
          <w:lang w:eastAsia="en-MY" w:bidi="ar-SA"/>
          <w14:ligatures w14:val="none"/>
        </w:rPr>
        <w:t>A further concern</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in the literature which this study has raised, is the tendency to overlook differences among learners. While AI tools are often promoted as personalised</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ones, we do not see many studies investigating how individual factors (e.g., language proficiency) affects students’ potential in relation to the use of AI chatbots. The AI tools may require less cognitive effort on the part of more</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 xml:space="preserve">proficient ESL students who can also better make sense of feedback from these tools. On the other </w:t>
      </w:r>
      <w:proofErr w:type="gramStart"/>
      <w:r w:rsidRPr="00DD49A1">
        <w:rPr>
          <w:rFonts w:ascii="Cambria" w:eastAsia="Times New Roman" w:hAnsi="Cambria" w:cs="Times New Roman"/>
          <w:kern w:val="0"/>
          <w:sz w:val="20"/>
          <w:lang w:eastAsia="en-MY" w:bidi="ar-SA"/>
          <w14:ligatures w14:val="none"/>
        </w:rPr>
        <w:t>hand</w:t>
      </w:r>
      <w:proofErr w:type="gramEnd"/>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students may have difficulty reading responses or asking meaningful questions if their proficiency is low. Thus, English fluency could serve as a moderator of the link between AI</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chatbot use and students’ performance. Nonetheless this component is less understood</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in the current literature. Secondly, although the beneficial impact of AI chatbots on engagement and motivation is well-observed across studies, less has been written</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about engagement as a mediation. Engagement is frequently talked about as result of learning, not</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a process that describes why learning increases. It is critical</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to consider engagement as a mediator because it provides explanations to how AI chatbot use may contribute to better academic performance. AI tools might not fully deliver their potential</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 xml:space="preserve">if there is a lack of engagement. The gap underscores the importance of </w:t>
      </w:r>
      <w:r w:rsidR="003E531B" w:rsidRPr="00DD49A1">
        <w:rPr>
          <w:rFonts w:ascii="Cambria" w:eastAsia="Times New Roman" w:hAnsi="Cambria" w:cs="Times New Roman"/>
          <w:kern w:val="0"/>
          <w:sz w:val="20"/>
          <w:lang w:eastAsia="en-MY" w:bidi="ar-SA"/>
          <w14:ligatures w14:val="none"/>
        </w:rPr>
        <w:t>quantitative</w:t>
      </w:r>
      <w:r w:rsidRPr="00DD49A1">
        <w:rPr>
          <w:rFonts w:ascii="Cambria" w:eastAsia="Times New Roman" w:hAnsi="Cambria" w:cs="Times New Roman"/>
          <w:kern w:val="0"/>
          <w:sz w:val="20"/>
          <w:lang w:eastAsia="en-MY" w:bidi="ar-SA"/>
          <w14:ligatures w14:val="none"/>
        </w:rPr>
        <w:t xml:space="preserve"> analysis that takes</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 xml:space="preserve">into account how </w:t>
      </w:r>
      <w:r w:rsidR="003E531B" w:rsidRPr="00DD49A1">
        <w:rPr>
          <w:rFonts w:ascii="Cambria" w:eastAsia="Times New Roman" w:hAnsi="Cambria" w:cs="Times New Roman"/>
          <w:kern w:val="0"/>
          <w:sz w:val="20"/>
          <w:lang w:eastAsia="en-MY" w:bidi="ar-SA"/>
          <w14:ligatures w14:val="none"/>
        </w:rPr>
        <w:t>AI chatbots influence students’ academic achievement</w:t>
      </w:r>
      <w:r w:rsidRPr="00DD49A1">
        <w:rPr>
          <w:rFonts w:ascii="Cambria" w:eastAsia="Times New Roman" w:hAnsi="Cambria" w:cs="Times New Roman"/>
          <w:kern w:val="0"/>
          <w:sz w:val="20"/>
          <w:lang w:eastAsia="en-MY" w:bidi="ar-SA"/>
          <w14:ligatures w14:val="none"/>
        </w:rPr>
        <w:t>.</w:t>
      </w:r>
    </w:p>
    <w:p w14:paraId="7E98CF5B" w14:textId="77777777" w:rsidR="00431672" w:rsidRPr="00DD49A1" w:rsidRDefault="00431672" w:rsidP="00DD49A1">
      <w:pPr>
        <w:spacing w:after="0" w:line="276" w:lineRule="auto"/>
        <w:ind w:firstLine="360"/>
        <w:jc w:val="both"/>
        <w:rPr>
          <w:rFonts w:ascii="Cambria" w:eastAsia="Times New Roman" w:hAnsi="Cambria" w:cs="Times New Roman"/>
          <w:kern w:val="0"/>
          <w:sz w:val="20"/>
          <w:lang w:eastAsia="en-MY" w:bidi="ar-SA"/>
          <w14:ligatures w14:val="none"/>
        </w:rPr>
      </w:pPr>
    </w:p>
    <w:p w14:paraId="57B309D7" w14:textId="12E452B8" w:rsidR="00C071D6" w:rsidRPr="00DD49A1" w:rsidRDefault="00C071D6" w:rsidP="00DD49A1">
      <w:pPr>
        <w:spacing w:after="0" w:line="276" w:lineRule="auto"/>
        <w:ind w:firstLine="360"/>
        <w:jc w:val="both"/>
        <w:rPr>
          <w:rFonts w:ascii="Cambria" w:eastAsia="Times New Roman" w:hAnsi="Cambria" w:cs="Times New Roman"/>
          <w:kern w:val="0"/>
          <w:sz w:val="20"/>
          <w:lang w:eastAsia="en-MY" w:bidi="ar-SA"/>
          <w14:ligatures w14:val="none"/>
        </w:rPr>
      </w:pPr>
      <w:r w:rsidRPr="00DD49A1">
        <w:rPr>
          <w:rFonts w:ascii="Cambria" w:eastAsia="Times New Roman" w:hAnsi="Cambria" w:cs="Times New Roman"/>
          <w:kern w:val="0"/>
          <w:sz w:val="20"/>
          <w:lang w:eastAsia="en-MY" w:bidi="ar-SA"/>
          <w14:ligatures w14:val="none"/>
        </w:rPr>
        <w:t>In general, the literature</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 xml:space="preserve">shows that AI chatbots are promising to enhance learning through personalization of feedback, inclusivity in interaction and encouragement. However, several gaps remain. </w:t>
      </w:r>
      <w:r w:rsidR="003E531B" w:rsidRPr="00DD49A1">
        <w:rPr>
          <w:rFonts w:ascii="Cambria" w:eastAsia="Times New Roman" w:hAnsi="Cambria" w:cs="Times New Roman"/>
          <w:kern w:val="0"/>
          <w:sz w:val="20"/>
          <w:lang w:eastAsia="en-MY" w:bidi="ar-SA"/>
          <w14:ligatures w14:val="none"/>
        </w:rPr>
        <w:t>There</w:t>
      </w:r>
      <w:r w:rsidRPr="00DD49A1">
        <w:rPr>
          <w:rFonts w:ascii="Cambria" w:eastAsia="Times New Roman" w:hAnsi="Cambria" w:cs="Times New Roman"/>
          <w:kern w:val="0"/>
          <w:sz w:val="20"/>
          <w:lang w:eastAsia="en-MY" w:bidi="ar-SA"/>
          <w14:ligatures w14:val="none"/>
        </w:rPr>
        <w:t xml:space="preserve"> has been too little focus on higher education</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ESL contexts, learner engagement as a mediator and the moderation effect from English proficiency. The</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current gaps are indicative of the need for further research. Answering to these limitations,</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the current research is an attempt to investigate how AI chatbots influence ESL students’ academic performance in Malaysian higher institutions. Based on students’ experiences, learning engagement and language proficiency, this study attempts</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to provide a more nuanced perspective of how AI chatbots operate in context of real educational settings. In this way,</w:t>
      </w:r>
      <w:r w:rsidRPr="00DD49A1">
        <w:rPr>
          <w:rFonts w:ascii="Cambria" w:eastAsia="Times New Roman" w:hAnsi="Cambria" w:cs="Times New Roman"/>
          <w:kern w:val="0"/>
          <w:sz w:val="20"/>
          <w:lang w:eastAsia="en-MY" w:bidi="ar-SA"/>
          <w14:ligatures w14:val="none"/>
        </w:rPr>
        <w:t> </w:t>
      </w:r>
      <w:r w:rsidRPr="00DD49A1">
        <w:rPr>
          <w:rFonts w:ascii="Cambria" w:eastAsia="Times New Roman" w:hAnsi="Cambria" w:cs="Times New Roman"/>
          <w:kern w:val="0"/>
          <w:sz w:val="20"/>
          <w:lang w:eastAsia="en-MY" w:bidi="ar-SA"/>
          <w14:ligatures w14:val="none"/>
        </w:rPr>
        <w:t xml:space="preserve">the study </w:t>
      </w:r>
      <w:r w:rsidR="003E531B" w:rsidRPr="00DD49A1">
        <w:rPr>
          <w:rFonts w:ascii="Cambria" w:eastAsia="Times New Roman" w:hAnsi="Cambria" w:cs="Times New Roman"/>
          <w:kern w:val="0"/>
          <w:sz w:val="20"/>
          <w:lang w:eastAsia="en-MY" w:bidi="ar-SA"/>
          <w14:ligatures w14:val="none"/>
        </w:rPr>
        <w:t xml:space="preserve">aims </w:t>
      </w:r>
      <w:r w:rsidRPr="00DD49A1">
        <w:rPr>
          <w:rFonts w:ascii="Cambria" w:eastAsia="Times New Roman" w:hAnsi="Cambria" w:cs="Times New Roman"/>
          <w:kern w:val="0"/>
          <w:sz w:val="20"/>
          <w:lang w:eastAsia="en-MY" w:bidi="ar-SA"/>
          <w14:ligatures w14:val="none"/>
        </w:rPr>
        <w:t xml:space="preserve">to build upon existing research and produce localised knowledge that may be used as a critical base for future pedagogical </w:t>
      </w:r>
      <w:r w:rsidR="003E531B" w:rsidRPr="00DD49A1">
        <w:rPr>
          <w:rFonts w:ascii="Cambria" w:eastAsia="Times New Roman" w:hAnsi="Cambria" w:cs="Times New Roman"/>
          <w:kern w:val="0"/>
          <w:sz w:val="20"/>
          <w:lang w:eastAsia="en-MY" w:bidi="ar-SA"/>
          <w14:ligatures w14:val="none"/>
        </w:rPr>
        <w:t>practice</w:t>
      </w:r>
      <w:r w:rsidRPr="00DD49A1">
        <w:rPr>
          <w:rFonts w:ascii="Cambria" w:eastAsia="Times New Roman" w:hAnsi="Cambria" w:cs="Times New Roman"/>
          <w:kern w:val="0"/>
          <w:sz w:val="20"/>
          <w:lang w:eastAsia="en-MY" w:bidi="ar-SA"/>
          <w14:ligatures w14:val="none"/>
        </w:rPr>
        <w:t xml:space="preserve"> contextually.</w:t>
      </w:r>
    </w:p>
    <w:p w14:paraId="493AF137" w14:textId="0CD911F9" w:rsidR="007134A3" w:rsidRPr="00DD49A1" w:rsidRDefault="007134A3" w:rsidP="008E4301">
      <w:pPr>
        <w:spacing w:line="276" w:lineRule="auto"/>
        <w:jc w:val="both"/>
        <w:rPr>
          <w:rFonts w:ascii="Cambria" w:eastAsia="Times New Roman" w:hAnsi="Cambria" w:cs="Times New Roman"/>
          <w:kern w:val="0"/>
          <w:sz w:val="20"/>
          <w:lang w:eastAsia="en-MY" w:bidi="ar-SA"/>
          <w14:ligatures w14:val="none"/>
        </w:rPr>
      </w:pPr>
      <w:r w:rsidRPr="00DD49A1">
        <w:rPr>
          <w:rFonts w:ascii="Cambria" w:eastAsia="Times New Roman" w:hAnsi="Cambria" w:cs="Times New Roman"/>
          <w:kern w:val="0"/>
          <w:sz w:val="20"/>
          <w:lang w:eastAsia="en-MY" w:bidi="ar-SA"/>
          <w14:ligatures w14:val="none"/>
        </w:rPr>
        <w:br w:type="page"/>
      </w:r>
    </w:p>
    <w:p w14:paraId="4F1EFD6C" w14:textId="77777777" w:rsidR="001964AF" w:rsidRPr="001964AF" w:rsidRDefault="001964AF">
      <w:pPr>
        <w:rPr>
          <w:rFonts w:ascii="Times New Roman" w:eastAsia="Times New Roman" w:hAnsi="Times New Roman" w:cs="Times New Roman"/>
          <w:b/>
          <w:bCs/>
          <w:kern w:val="0"/>
          <w:sz w:val="24"/>
          <w:szCs w:val="24"/>
          <w:lang w:eastAsia="en-MY" w:bidi="ar-SA"/>
          <w14:ligatures w14:val="none"/>
        </w:rPr>
      </w:pPr>
    </w:p>
    <w:p w14:paraId="0D6559FF" w14:textId="77777777" w:rsidR="007134A3" w:rsidRPr="007134A3" w:rsidRDefault="007134A3" w:rsidP="007134A3">
      <w:pPr>
        <w:spacing w:after="0" w:line="240" w:lineRule="auto"/>
        <w:rPr>
          <w:rFonts w:ascii="Times New Roman" w:eastAsia="Times New Roman" w:hAnsi="Times New Roman" w:cs="Times New Roman"/>
          <w:kern w:val="0"/>
          <w:sz w:val="24"/>
          <w:szCs w:val="24"/>
          <w:lang w:eastAsia="en-MY" w:bidi="ar-SA"/>
          <w14:ligatures w14:val="none"/>
        </w:rPr>
      </w:pPr>
    </w:p>
    <w:p w14:paraId="2F5081B3" w14:textId="2D6F6362" w:rsidR="00AE6418" w:rsidRPr="0026412F" w:rsidRDefault="008A3FB4" w:rsidP="004037E3">
      <w:pPr>
        <w:spacing w:line="360" w:lineRule="auto"/>
        <w:jc w:val="both"/>
        <w:rPr>
          <w:rFonts w:ascii="Times New Roman" w:hAnsi="Times New Roman" w:cs="Times New Roman"/>
          <w:b/>
          <w:bCs/>
          <w:sz w:val="24"/>
          <w:szCs w:val="24"/>
        </w:rPr>
      </w:pPr>
      <w:r w:rsidRPr="0026412F">
        <w:rPr>
          <w:rFonts w:ascii="Times New Roman" w:hAnsi="Times New Roman" w:cs="Times New Roman"/>
          <w:b/>
          <w:bCs/>
          <w:sz w:val="24"/>
          <w:szCs w:val="24"/>
        </w:rPr>
        <w:t xml:space="preserve">REFERENCES </w:t>
      </w:r>
    </w:p>
    <w:p w14:paraId="4E739292" w14:textId="4BA23043" w:rsidR="008A3FB4" w:rsidRPr="0026412F" w:rsidRDefault="008A3FB4" w:rsidP="0026412F">
      <w:pPr>
        <w:pStyle w:val="ListParagraph"/>
        <w:numPr>
          <w:ilvl w:val="0"/>
          <w:numId w:val="4"/>
        </w:numPr>
        <w:spacing w:line="360" w:lineRule="auto"/>
        <w:jc w:val="both"/>
        <w:rPr>
          <w:rFonts w:ascii="Times New Roman" w:hAnsi="Times New Roman" w:cs="Times New Roman"/>
          <w:sz w:val="24"/>
          <w:szCs w:val="24"/>
        </w:rPr>
      </w:pPr>
      <w:proofErr w:type="spellStart"/>
      <w:r w:rsidRPr="0026412F">
        <w:rPr>
          <w:rFonts w:ascii="Times New Roman" w:hAnsi="Times New Roman" w:cs="Times New Roman"/>
          <w:sz w:val="24"/>
          <w:szCs w:val="24"/>
        </w:rPr>
        <w:t>Krullaars</w:t>
      </w:r>
      <w:proofErr w:type="spellEnd"/>
      <w:r w:rsidRPr="0026412F">
        <w:rPr>
          <w:rFonts w:ascii="Times New Roman" w:hAnsi="Times New Roman" w:cs="Times New Roman"/>
          <w:sz w:val="24"/>
          <w:szCs w:val="24"/>
        </w:rPr>
        <w:t xml:space="preserve">, Z. H., </w:t>
      </w:r>
      <w:proofErr w:type="spellStart"/>
      <w:r w:rsidRPr="0026412F">
        <w:rPr>
          <w:rFonts w:ascii="Times New Roman" w:hAnsi="Times New Roman" w:cs="Times New Roman"/>
          <w:sz w:val="24"/>
          <w:szCs w:val="24"/>
        </w:rPr>
        <w:t>Januardani</w:t>
      </w:r>
      <w:proofErr w:type="spellEnd"/>
      <w:r w:rsidRPr="0026412F">
        <w:rPr>
          <w:rFonts w:ascii="Times New Roman" w:hAnsi="Times New Roman" w:cs="Times New Roman"/>
          <w:sz w:val="24"/>
          <w:szCs w:val="24"/>
        </w:rPr>
        <w:t xml:space="preserve">, A., Zhou, L., &amp; Jonkers, E. (2023). Exploring initial interactions: High school students and generative ai chatbots for relationship development. </w:t>
      </w:r>
      <w:hyperlink r:id="rId11" w:history="1">
        <w:r w:rsidRPr="0026412F">
          <w:rPr>
            <w:rStyle w:val="Hyperlink"/>
            <w:rFonts w:ascii="Times New Roman" w:hAnsi="Times New Roman" w:cs="Times New Roman"/>
            <w:sz w:val="24"/>
            <w:szCs w:val="24"/>
          </w:rPr>
          <w:t>https://doi.org/10.18420/muc2023-mci-src-415</w:t>
        </w:r>
      </w:hyperlink>
      <w:r w:rsidRPr="0026412F">
        <w:rPr>
          <w:rFonts w:ascii="Times New Roman" w:hAnsi="Times New Roman" w:cs="Times New Roman"/>
          <w:sz w:val="24"/>
          <w:szCs w:val="24"/>
        </w:rPr>
        <w:t xml:space="preserve"> </w:t>
      </w:r>
    </w:p>
    <w:p w14:paraId="5232004E" w14:textId="1D466605" w:rsidR="00D0583B" w:rsidRPr="0026412F" w:rsidRDefault="00D0583B" w:rsidP="0026412F">
      <w:pPr>
        <w:pStyle w:val="ListParagraph"/>
        <w:numPr>
          <w:ilvl w:val="0"/>
          <w:numId w:val="4"/>
        </w:numPr>
        <w:spacing w:line="360" w:lineRule="auto"/>
        <w:jc w:val="both"/>
        <w:rPr>
          <w:rFonts w:ascii="Times New Roman" w:hAnsi="Times New Roman" w:cs="Times New Roman"/>
          <w:sz w:val="24"/>
          <w:szCs w:val="24"/>
        </w:rPr>
      </w:pPr>
      <w:r w:rsidRPr="0026412F">
        <w:rPr>
          <w:rFonts w:ascii="Times New Roman" w:hAnsi="Times New Roman" w:cs="Times New Roman"/>
          <w:sz w:val="24"/>
          <w:szCs w:val="24"/>
        </w:rPr>
        <w:t xml:space="preserve">Fitria, T. N. (2021). Artificial Intelligence (AI) In Education: Using AI Tools for Teaching and Learning Process. ResearchGate. </w:t>
      </w:r>
      <w:hyperlink r:id="rId12" w:history="1">
        <w:r w:rsidRPr="0026412F">
          <w:rPr>
            <w:rStyle w:val="Hyperlink"/>
            <w:rFonts w:ascii="Times New Roman" w:hAnsi="Times New Roman" w:cs="Times New Roman"/>
            <w:sz w:val="24"/>
            <w:szCs w:val="24"/>
          </w:rPr>
          <w:t>https://www.researchgate.net/publication/357447234_Artificial_Intelligence_AI_In_Education_Using_AI_Tools_for_Teaching_and_Learning_Process</w:t>
        </w:r>
      </w:hyperlink>
      <w:r w:rsidRPr="0026412F">
        <w:rPr>
          <w:rFonts w:ascii="Times New Roman" w:hAnsi="Times New Roman" w:cs="Times New Roman"/>
          <w:sz w:val="24"/>
          <w:szCs w:val="24"/>
        </w:rPr>
        <w:t xml:space="preserve"> </w:t>
      </w:r>
    </w:p>
    <w:p w14:paraId="06827F00" w14:textId="1A6A86CE" w:rsidR="00D0583B" w:rsidRPr="0026412F" w:rsidRDefault="00D0583B" w:rsidP="0026412F">
      <w:pPr>
        <w:pStyle w:val="ListParagraph"/>
        <w:numPr>
          <w:ilvl w:val="0"/>
          <w:numId w:val="4"/>
        </w:numPr>
        <w:spacing w:line="360" w:lineRule="auto"/>
        <w:jc w:val="both"/>
        <w:rPr>
          <w:rFonts w:ascii="Times New Roman" w:hAnsi="Times New Roman" w:cs="Times New Roman"/>
          <w:sz w:val="24"/>
          <w:szCs w:val="24"/>
        </w:rPr>
      </w:pPr>
      <w:r w:rsidRPr="0026412F">
        <w:rPr>
          <w:rFonts w:ascii="Times New Roman" w:hAnsi="Times New Roman" w:cs="Times New Roman"/>
          <w:sz w:val="24"/>
          <w:szCs w:val="24"/>
        </w:rPr>
        <w:t>Ruano-</w:t>
      </w:r>
      <w:proofErr w:type="spellStart"/>
      <w:r w:rsidRPr="0026412F">
        <w:rPr>
          <w:rFonts w:ascii="Times New Roman" w:hAnsi="Times New Roman" w:cs="Times New Roman"/>
          <w:sz w:val="24"/>
          <w:szCs w:val="24"/>
        </w:rPr>
        <w:t>Borbalan</w:t>
      </w:r>
      <w:proofErr w:type="spellEnd"/>
      <w:r w:rsidRPr="0026412F">
        <w:rPr>
          <w:rFonts w:ascii="Times New Roman" w:hAnsi="Times New Roman" w:cs="Times New Roman"/>
          <w:sz w:val="24"/>
          <w:szCs w:val="24"/>
        </w:rPr>
        <w:t xml:space="preserve">, J.-C. (2025). The transformative impact of artificial intelligence on higher education: A critical reflection on current trends and futures directions. International Journal of Chinese Education, 14(1). </w:t>
      </w:r>
      <w:hyperlink r:id="rId13" w:history="1">
        <w:r w:rsidRPr="0026412F">
          <w:rPr>
            <w:rStyle w:val="Hyperlink"/>
            <w:rFonts w:ascii="Times New Roman" w:hAnsi="Times New Roman" w:cs="Times New Roman"/>
            <w:sz w:val="24"/>
            <w:szCs w:val="24"/>
          </w:rPr>
          <w:t>https://doi.org/10.1177/2212585x251319364</w:t>
        </w:r>
      </w:hyperlink>
      <w:r w:rsidRPr="0026412F">
        <w:rPr>
          <w:rFonts w:ascii="Times New Roman" w:hAnsi="Times New Roman" w:cs="Times New Roman"/>
          <w:sz w:val="24"/>
          <w:szCs w:val="24"/>
        </w:rPr>
        <w:t xml:space="preserve"> </w:t>
      </w:r>
    </w:p>
    <w:p w14:paraId="227E3ACA" w14:textId="76EE8A3C" w:rsidR="00B66A9F" w:rsidRPr="0026412F" w:rsidRDefault="00B66A9F" w:rsidP="0026412F">
      <w:pPr>
        <w:pStyle w:val="ListParagraph"/>
        <w:numPr>
          <w:ilvl w:val="0"/>
          <w:numId w:val="4"/>
        </w:numPr>
        <w:spacing w:line="360" w:lineRule="auto"/>
        <w:jc w:val="both"/>
        <w:rPr>
          <w:rFonts w:ascii="Times New Roman" w:hAnsi="Times New Roman" w:cs="Times New Roman"/>
          <w:sz w:val="24"/>
          <w:szCs w:val="24"/>
        </w:rPr>
      </w:pPr>
      <w:r w:rsidRPr="0026412F">
        <w:rPr>
          <w:rFonts w:ascii="Times New Roman" w:hAnsi="Times New Roman" w:cs="Times New Roman"/>
          <w:sz w:val="24"/>
          <w:szCs w:val="24"/>
        </w:rPr>
        <w:t xml:space="preserve">Labadze, L., Grigolia, M., &amp; Machaidze, L. (2023). Role of AI Chatbots in education: Systematic Literature Review. International Journal of Educational Technology in Higher Education, 20(1). </w:t>
      </w:r>
      <w:hyperlink r:id="rId14" w:history="1">
        <w:r w:rsidRPr="0026412F">
          <w:rPr>
            <w:rStyle w:val="Hyperlink"/>
            <w:rFonts w:ascii="Times New Roman" w:hAnsi="Times New Roman" w:cs="Times New Roman"/>
            <w:sz w:val="24"/>
            <w:szCs w:val="24"/>
          </w:rPr>
          <w:t>https://doi.org/10.1186/s41239-023-00426-1</w:t>
        </w:r>
      </w:hyperlink>
      <w:r w:rsidRPr="0026412F">
        <w:rPr>
          <w:rFonts w:ascii="Times New Roman" w:hAnsi="Times New Roman" w:cs="Times New Roman"/>
          <w:sz w:val="24"/>
          <w:szCs w:val="24"/>
        </w:rPr>
        <w:t xml:space="preserve"> </w:t>
      </w:r>
    </w:p>
    <w:p w14:paraId="2EC70EAF" w14:textId="29118097" w:rsidR="00073369" w:rsidRPr="0026412F" w:rsidRDefault="00073369" w:rsidP="0026412F">
      <w:pPr>
        <w:pStyle w:val="ListParagraph"/>
        <w:numPr>
          <w:ilvl w:val="0"/>
          <w:numId w:val="4"/>
        </w:numPr>
        <w:spacing w:line="360" w:lineRule="auto"/>
        <w:jc w:val="both"/>
        <w:rPr>
          <w:rFonts w:ascii="Times New Roman" w:hAnsi="Times New Roman" w:cs="Times New Roman"/>
          <w:sz w:val="24"/>
          <w:szCs w:val="24"/>
        </w:rPr>
      </w:pPr>
      <w:proofErr w:type="spellStart"/>
      <w:r w:rsidRPr="0026412F">
        <w:rPr>
          <w:rFonts w:ascii="Times New Roman" w:hAnsi="Times New Roman" w:cs="Times New Roman"/>
          <w:sz w:val="24"/>
          <w:szCs w:val="24"/>
        </w:rPr>
        <w:t>Gökçearslan</w:t>
      </w:r>
      <w:proofErr w:type="spellEnd"/>
      <w:r w:rsidRPr="0026412F">
        <w:rPr>
          <w:rFonts w:ascii="Times New Roman" w:hAnsi="Times New Roman" w:cs="Times New Roman"/>
          <w:sz w:val="24"/>
          <w:szCs w:val="24"/>
        </w:rPr>
        <w:t xml:space="preserve">, Ş., Tosun, C., &amp; Erdemir, Z. G. (2024b). Benefits, Challenges, and Methods of Artificial Intelligence (AI) Chatbots in Education: A Systematic Literature Review. International Journal of Technology in Education, 7(1), 19–39. </w:t>
      </w:r>
      <w:hyperlink r:id="rId15" w:history="1">
        <w:r w:rsidRPr="0026412F">
          <w:rPr>
            <w:rStyle w:val="Hyperlink"/>
            <w:rFonts w:ascii="Times New Roman" w:hAnsi="Times New Roman" w:cs="Times New Roman"/>
            <w:sz w:val="24"/>
            <w:szCs w:val="24"/>
          </w:rPr>
          <w:t>https://doi.org/10.46328/ijte.600</w:t>
        </w:r>
      </w:hyperlink>
      <w:r w:rsidRPr="0026412F">
        <w:rPr>
          <w:rFonts w:ascii="Times New Roman" w:hAnsi="Times New Roman" w:cs="Times New Roman"/>
          <w:sz w:val="24"/>
          <w:szCs w:val="24"/>
        </w:rPr>
        <w:t xml:space="preserve"> </w:t>
      </w:r>
    </w:p>
    <w:p w14:paraId="6C86CC06" w14:textId="48412A1F" w:rsidR="00194B95" w:rsidRPr="0026412F" w:rsidRDefault="00194B95" w:rsidP="0026412F">
      <w:pPr>
        <w:pStyle w:val="ListParagraph"/>
        <w:numPr>
          <w:ilvl w:val="0"/>
          <w:numId w:val="4"/>
        </w:numPr>
        <w:spacing w:line="360" w:lineRule="auto"/>
        <w:jc w:val="both"/>
        <w:rPr>
          <w:rFonts w:ascii="Times New Roman" w:hAnsi="Times New Roman" w:cs="Times New Roman"/>
          <w:sz w:val="24"/>
          <w:szCs w:val="24"/>
        </w:rPr>
      </w:pPr>
      <w:proofErr w:type="spellStart"/>
      <w:r w:rsidRPr="0026412F">
        <w:rPr>
          <w:rFonts w:ascii="Times New Roman" w:hAnsi="Times New Roman" w:cs="Times New Roman"/>
          <w:sz w:val="24"/>
          <w:szCs w:val="24"/>
        </w:rPr>
        <w:t>Oluwabunmi</w:t>
      </w:r>
      <w:proofErr w:type="spellEnd"/>
      <w:r w:rsidRPr="0026412F">
        <w:rPr>
          <w:rFonts w:ascii="Times New Roman" w:hAnsi="Times New Roman" w:cs="Times New Roman"/>
          <w:sz w:val="24"/>
          <w:szCs w:val="24"/>
        </w:rPr>
        <w:t xml:space="preserve"> Dorcas Bakare, &amp; </w:t>
      </w:r>
      <w:proofErr w:type="spellStart"/>
      <w:r w:rsidRPr="0026412F">
        <w:rPr>
          <w:rFonts w:ascii="Times New Roman" w:hAnsi="Times New Roman" w:cs="Times New Roman"/>
          <w:sz w:val="24"/>
          <w:szCs w:val="24"/>
        </w:rPr>
        <w:t>Omeiza</w:t>
      </w:r>
      <w:proofErr w:type="spellEnd"/>
      <w:r w:rsidRPr="0026412F">
        <w:rPr>
          <w:rFonts w:ascii="Times New Roman" w:hAnsi="Times New Roman" w:cs="Times New Roman"/>
          <w:sz w:val="24"/>
          <w:szCs w:val="24"/>
        </w:rPr>
        <w:t xml:space="preserve"> Victor Jatto. (2023). The Potential Impact of Chatbots on Student Engagement and Learning Outcomes. Advances in Educational Technologies and Instructional Design Book Series, 212–229. </w:t>
      </w:r>
      <w:hyperlink r:id="rId16" w:history="1">
        <w:r w:rsidRPr="0026412F">
          <w:rPr>
            <w:rStyle w:val="Hyperlink"/>
            <w:rFonts w:ascii="Times New Roman" w:hAnsi="Times New Roman" w:cs="Times New Roman"/>
            <w:sz w:val="24"/>
            <w:szCs w:val="24"/>
          </w:rPr>
          <w:t>https://doi.org/10.4018/979-8-3693-0205-7.ch012</w:t>
        </w:r>
      </w:hyperlink>
      <w:r w:rsidRPr="0026412F">
        <w:rPr>
          <w:rFonts w:ascii="Times New Roman" w:hAnsi="Times New Roman" w:cs="Times New Roman"/>
          <w:sz w:val="24"/>
          <w:szCs w:val="24"/>
        </w:rPr>
        <w:t xml:space="preserve"> </w:t>
      </w:r>
    </w:p>
    <w:p w14:paraId="451472C1" w14:textId="64699CCD" w:rsidR="00194B95" w:rsidRPr="0026412F" w:rsidRDefault="00194B95" w:rsidP="0026412F">
      <w:pPr>
        <w:pStyle w:val="ListParagraph"/>
        <w:numPr>
          <w:ilvl w:val="0"/>
          <w:numId w:val="4"/>
        </w:numPr>
        <w:spacing w:line="360" w:lineRule="auto"/>
        <w:jc w:val="both"/>
        <w:rPr>
          <w:rFonts w:ascii="Times New Roman" w:hAnsi="Times New Roman" w:cs="Times New Roman"/>
          <w:sz w:val="24"/>
          <w:szCs w:val="24"/>
        </w:rPr>
      </w:pPr>
      <w:r w:rsidRPr="0026412F">
        <w:rPr>
          <w:rFonts w:ascii="Times New Roman" w:hAnsi="Times New Roman" w:cs="Times New Roman"/>
          <w:sz w:val="24"/>
          <w:szCs w:val="24"/>
        </w:rPr>
        <w:t xml:space="preserve">Fortuna, A., </w:t>
      </w:r>
      <w:proofErr w:type="spellStart"/>
      <w:r w:rsidRPr="0026412F">
        <w:rPr>
          <w:rFonts w:ascii="Times New Roman" w:hAnsi="Times New Roman" w:cs="Times New Roman"/>
          <w:sz w:val="24"/>
          <w:szCs w:val="24"/>
        </w:rPr>
        <w:t>Prasetya</w:t>
      </w:r>
      <w:proofErr w:type="spellEnd"/>
      <w:r w:rsidRPr="0026412F">
        <w:rPr>
          <w:rFonts w:ascii="Times New Roman" w:hAnsi="Times New Roman" w:cs="Times New Roman"/>
          <w:sz w:val="24"/>
          <w:szCs w:val="24"/>
        </w:rPr>
        <w:t xml:space="preserve">, F., Samala, A. D., </w:t>
      </w:r>
      <w:proofErr w:type="spellStart"/>
      <w:r w:rsidRPr="0026412F">
        <w:rPr>
          <w:rFonts w:ascii="Times New Roman" w:hAnsi="Times New Roman" w:cs="Times New Roman"/>
          <w:sz w:val="24"/>
          <w:szCs w:val="24"/>
        </w:rPr>
        <w:t>Rawas</w:t>
      </w:r>
      <w:proofErr w:type="spellEnd"/>
      <w:r w:rsidRPr="0026412F">
        <w:rPr>
          <w:rFonts w:ascii="Times New Roman" w:hAnsi="Times New Roman" w:cs="Times New Roman"/>
          <w:sz w:val="24"/>
          <w:szCs w:val="24"/>
        </w:rPr>
        <w:t xml:space="preserve">, S., Criollo-C, S., Kaya, D., Raihan, M., Andriani, W., </w:t>
      </w:r>
      <w:proofErr w:type="spellStart"/>
      <w:r w:rsidRPr="0026412F">
        <w:rPr>
          <w:rFonts w:ascii="Times New Roman" w:hAnsi="Times New Roman" w:cs="Times New Roman"/>
          <w:sz w:val="24"/>
          <w:szCs w:val="24"/>
        </w:rPr>
        <w:t>Safitri</w:t>
      </w:r>
      <w:proofErr w:type="spellEnd"/>
      <w:r w:rsidRPr="0026412F">
        <w:rPr>
          <w:rFonts w:ascii="Times New Roman" w:hAnsi="Times New Roman" w:cs="Times New Roman"/>
          <w:sz w:val="24"/>
          <w:szCs w:val="24"/>
        </w:rPr>
        <w:t xml:space="preserve">, D., &amp; Nabawi, R. A. (2025). Artificial intelligence in personalized learning: A global systematic review of current advancements and shaping future opportunities. Social Sciences &amp; Humanities Open, 12, 102114. </w:t>
      </w:r>
      <w:hyperlink r:id="rId17" w:history="1">
        <w:r w:rsidRPr="0026412F">
          <w:rPr>
            <w:rStyle w:val="Hyperlink"/>
            <w:rFonts w:ascii="Times New Roman" w:hAnsi="Times New Roman" w:cs="Times New Roman"/>
            <w:sz w:val="24"/>
            <w:szCs w:val="24"/>
          </w:rPr>
          <w:t>https://doi.org/10.1016/j.ssaho.2025.102114</w:t>
        </w:r>
      </w:hyperlink>
      <w:r w:rsidRPr="0026412F">
        <w:rPr>
          <w:rFonts w:ascii="Times New Roman" w:hAnsi="Times New Roman" w:cs="Times New Roman"/>
          <w:sz w:val="24"/>
          <w:szCs w:val="24"/>
        </w:rPr>
        <w:t xml:space="preserve"> </w:t>
      </w:r>
    </w:p>
    <w:p w14:paraId="4A6F02CE" w14:textId="375E3C73" w:rsidR="000617D8" w:rsidRPr="0026412F" w:rsidRDefault="000617D8" w:rsidP="0026412F">
      <w:pPr>
        <w:pStyle w:val="ListParagraph"/>
        <w:numPr>
          <w:ilvl w:val="0"/>
          <w:numId w:val="4"/>
        </w:numPr>
        <w:spacing w:line="360" w:lineRule="auto"/>
        <w:jc w:val="both"/>
        <w:rPr>
          <w:rFonts w:ascii="Times New Roman" w:hAnsi="Times New Roman" w:cs="Times New Roman"/>
          <w:sz w:val="24"/>
          <w:szCs w:val="24"/>
        </w:rPr>
      </w:pPr>
      <w:proofErr w:type="spellStart"/>
      <w:r w:rsidRPr="0026412F">
        <w:rPr>
          <w:rFonts w:ascii="Times New Roman" w:hAnsi="Times New Roman" w:cs="Times New Roman"/>
          <w:sz w:val="24"/>
          <w:szCs w:val="24"/>
        </w:rPr>
        <w:t>Dmulford</w:t>
      </w:r>
      <w:proofErr w:type="spellEnd"/>
      <w:r w:rsidRPr="0026412F">
        <w:rPr>
          <w:rFonts w:ascii="Times New Roman" w:hAnsi="Times New Roman" w:cs="Times New Roman"/>
          <w:sz w:val="24"/>
          <w:szCs w:val="24"/>
        </w:rPr>
        <w:t xml:space="preserve">. (2025, March 6). AI in Higher Education: A Meta Summary of Recent Surveys of Students and Faculty – Campbell Academic Technology Services. </w:t>
      </w:r>
      <w:r w:rsidRPr="0026412F">
        <w:rPr>
          <w:rFonts w:ascii="Times New Roman" w:hAnsi="Times New Roman" w:cs="Times New Roman"/>
          <w:sz w:val="24"/>
          <w:szCs w:val="24"/>
        </w:rPr>
        <w:lastRenderedPageBreak/>
        <w:t xml:space="preserve">Campbell.edu. </w:t>
      </w:r>
      <w:hyperlink r:id="rId18" w:history="1">
        <w:r w:rsidRPr="0026412F">
          <w:rPr>
            <w:rStyle w:val="Hyperlink"/>
            <w:rFonts w:ascii="Times New Roman" w:hAnsi="Times New Roman" w:cs="Times New Roman"/>
            <w:sz w:val="24"/>
            <w:szCs w:val="24"/>
          </w:rPr>
          <w:t>https://sites.campbell.edu/academictechnology/2025/03/06/ai-in-higher-education-a-summary-of-recent-surveys-of-students-and-faculty/</w:t>
        </w:r>
      </w:hyperlink>
      <w:r w:rsidRPr="0026412F">
        <w:rPr>
          <w:rFonts w:ascii="Times New Roman" w:hAnsi="Times New Roman" w:cs="Times New Roman"/>
          <w:sz w:val="24"/>
          <w:szCs w:val="24"/>
        </w:rPr>
        <w:t xml:space="preserve"> </w:t>
      </w:r>
    </w:p>
    <w:p w14:paraId="0586DC91" w14:textId="12F93656" w:rsidR="00C63BE6" w:rsidRPr="0026412F" w:rsidRDefault="00C63BE6" w:rsidP="00AF1DA4">
      <w:pPr>
        <w:pStyle w:val="ListParagraph"/>
        <w:numPr>
          <w:ilvl w:val="0"/>
          <w:numId w:val="4"/>
        </w:numPr>
        <w:spacing w:line="360" w:lineRule="auto"/>
        <w:jc w:val="both"/>
        <w:rPr>
          <w:rFonts w:ascii="Times New Roman" w:hAnsi="Times New Roman" w:cs="Times New Roman"/>
          <w:sz w:val="24"/>
          <w:szCs w:val="24"/>
        </w:rPr>
      </w:pPr>
      <w:r w:rsidRPr="0026412F">
        <w:rPr>
          <w:rFonts w:ascii="Times New Roman" w:hAnsi="Times New Roman" w:cs="Times New Roman"/>
          <w:sz w:val="24"/>
          <w:szCs w:val="24"/>
        </w:rPr>
        <w:t xml:space="preserve">Digital Education Council. (2024, August 7). What Students Want: Key Results from DEC Global AI Student Survey 2024. Digitaleducationcouncil.com. </w:t>
      </w:r>
      <w:hyperlink r:id="rId19" w:history="1">
        <w:r w:rsidRPr="0026412F">
          <w:rPr>
            <w:rStyle w:val="Hyperlink"/>
            <w:rFonts w:ascii="Times New Roman" w:hAnsi="Times New Roman" w:cs="Times New Roman"/>
            <w:sz w:val="24"/>
            <w:szCs w:val="24"/>
          </w:rPr>
          <w:t>https://www.digitaleducationcouncil.com/post/what-students-want-key-results-from-dec-global-ai-student-survey-2024</w:t>
        </w:r>
      </w:hyperlink>
      <w:r w:rsidRPr="0026412F">
        <w:rPr>
          <w:rFonts w:ascii="Times New Roman" w:hAnsi="Times New Roman" w:cs="Times New Roman"/>
          <w:sz w:val="24"/>
          <w:szCs w:val="24"/>
        </w:rPr>
        <w:t xml:space="preserve"> </w:t>
      </w:r>
    </w:p>
    <w:p w14:paraId="43C111AD" w14:textId="41E42BDF" w:rsidR="00C63BE6" w:rsidRDefault="00C63BE6" w:rsidP="00AF1DA4">
      <w:pPr>
        <w:pStyle w:val="ListParagraph"/>
        <w:numPr>
          <w:ilvl w:val="0"/>
          <w:numId w:val="4"/>
        </w:numPr>
        <w:spacing w:line="360" w:lineRule="auto"/>
        <w:jc w:val="both"/>
        <w:rPr>
          <w:rFonts w:ascii="Times New Roman" w:hAnsi="Times New Roman" w:cs="Times New Roman"/>
          <w:sz w:val="24"/>
          <w:szCs w:val="24"/>
        </w:rPr>
      </w:pPr>
      <w:r w:rsidRPr="0026412F">
        <w:rPr>
          <w:rFonts w:ascii="Times New Roman" w:hAnsi="Times New Roman" w:cs="Times New Roman"/>
          <w:sz w:val="24"/>
          <w:szCs w:val="24"/>
        </w:rPr>
        <w:t xml:space="preserve">Sok, S., &amp; Heng, K. (2023). ChatGPT for education and research: A review of benefits and risks. SSRN Electronic Journal, 3(1). </w:t>
      </w:r>
      <w:hyperlink r:id="rId20" w:history="1">
        <w:r w:rsidRPr="0026412F">
          <w:rPr>
            <w:rStyle w:val="Hyperlink"/>
            <w:rFonts w:ascii="Times New Roman" w:hAnsi="Times New Roman" w:cs="Times New Roman"/>
            <w:sz w:val="24"/>
            <w:szCs w:val="24"/>
          </w:rPr>
          <w:t>https://doi.org/10.2139/ssrn.4378735</w:t>
        </w:r>
      </w:hyperlink>
      <w:r w:rsidRPr="0026412F">
        <w:rPr>
          <w:rFonts w:ascii="Times New Roman" w:hAnsi="Times New Roman" w:cs="Times New Roman"/>
          <w:sz w:val="24"/>
          <w:szCs w:val="24"/>
        </w:rPr>
        <w:t xml:space="preserve"> </w:t>
      </w:r>
    </w:p>
    <w:p w14:paraId="1B08DBC8" w14:textId="12B5A3AF" w:rsidR="00302EA3" w:rsidRDefault="00302EA3" w:rsidP="00AF1DA4">
      <w:pPr>
        <w:pStyle w:val="NormalWeb"/>
        <w:numPr>
          <w:ilvl w:val="0"/>
          <w:numId w:val="4"/>
        </w:numPr>
        <w:spacing w:before="0" w:beforeAutospacing="0" w:after="0" w:afterAutospacing="0" w:line="360" w:lineRule="auto"/>
      </w:pPr>
      <w:proofErr w:type="spellStart"/>
      <w:r>
        <w:t>Negoiță</w:t>
      </w:r>
      <w:proofErr w:type="spellEnd"/>
      <w:r>
        <w:t xml:space="preserve">, D. O., &amp; Popescu, M. A. M. (2023). THE USE OF ARTIFICIAL INTELLIGENCE IN EDUCATION. </w:t>
      </w:r>
      <w:r>
        <w:rPr>
          <w:i/>
          <w:iCs/>
        </w:rPr>
        <w:t>International Conference of Management and Industrial Engineering</w:t>
      </w:r>
      <w:r>
        <w:t xml:space="preserve">, </w:t>
      </w:r>
      <w:r>
        <w:rPr>
          <w:i/>
          <w:iCs/>
        </w:rPr>
        <w:t>11</w:t>
      </w:r>
      <w:r>
        <w:t xml:space="preserve">, 208–214. </w:t>
      </w:r>
      <w:hyperlink r:id="rId21" w:history="1">
        <w:r w:rsidRPr="00081388">
          <w:rPr>
            <w:rStyle w:val="Hyperlink"/>
          </w:rPr>
          <w:t>https://doi.org/10.56177/11icmie2023.43</w:t>
        </w:r>
      </w:hyperlink>
      <w:r>
        <w:t xml:space="preserve"> </w:t>
      </w:r>
    </w:p>
    <w:p w14:paraId="28533BD1" w14:textId="497AE165" w:rsidR="00302EA3" w:rsidRDefault="00302EA3" w:rsidP="00AF1DA4">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AF1DA4" w:rsidRPr="00AF1DA4">
        <w:rPr>
          <w:rFonts w:ascii="Times New Roman" w:hAnsi="Times New Roman" w:cs="Times New Roman"/>
          <w:sz w:val="24"/>
          <w:szCs w:val="24"/>
        </w:rPr>
        <w:t>Gökçearslan</w:t>
      </w:r>
      <w:proofErr w:type="spellEnd"/>
      <w:r w:rsidR="00AF1DA4" w:rsidRPr="00AF1DA4">
        <w:rPr>
          <w:rFonts w:ascii="Times New Roman" w:hAnsi="Times New Roman" w:cs="Times New Roman"/>
          <w:sz w:val="24"/>
          <w:szCs w:val="24"/>
        </w:rPr>
        <w:t xml:space="preserve">, Ş., Tosun, C., &amp; Erdemir, Z. G. (2024c). Benefits, Challenges, and Methods of Artificial Intelligence (AI) Chatbots in Education: A Systematic Literature Review. International Journal of Technology in Education, 7(1), 19–39. </w:t>
      </w:r>
      <w:hyperlink r:id="rId22" w:history="1">
        <w:r w:rsidR="00AF1DA4" w:rsidRPr="00081388">
          <w:rPr>
            <w:rStyle w:val="Hyperlink"/>
            <w:rFonts w:ascii="Times New Roman" w:hAnsi="Times New Roman" w:cs="Times New Roman"/>
            <w:sz w:val="24"/>
            <w:szCs w:val="24"/>
          </w:rPr>
          <w:t>https://doi.org/10.46328/ijte.600</w:t>
        </w:r>
      </w:hyperlink>
      <w:r w:rsidR="00AF1DA4">
        <w:rPr>
          <w:rFonts w:ascii="Times New Roman" w:hAnsi="Times New Roman" w:cs="Times New Roman"/>
          <w:sz w:val="24"/>
          <w:szCs w:val="24"/>
        </w:rPr>
        <w:t xml:space="preserve"> </w:t>
      </w:r>
    </w:p>
    <w:p w14:paraId="32367C8C" w14:textId="7618F52A" w:rsidR="00AF1DA4" w:rsidRDefault="00AF1DA4" w:rsidP="00AF1DA4">
      <w:pPr>
        <w:pStyle w:val="NormalWeb"/>
        <w:numPr>
          <w:ilvl w:val="0"/>
          <w:numId w:val="4"/>
        </w:numPr>
        <w:spacing w:before="0" w:beforeAutospacing="0" w:after="0" w:afterAutospacing="0" w:line="360" w:lineRule="auto"/>
      </w:pPr>
      <w:proofErr w:type="spellStart"/>
      <w:r>
        <w:t>Eteng-Uket</w:t>
      </w:r>
      <w:proofErr w:type="spellEnd"/>
      <w:r>
        <w:t xml:space="preserve">, S. (2025). </w:t>
      </w:r>
      <w:r>
        <w:rPr>
          <w:i/>
          <w:iCs/>
        </w:rPr>
        <w:t>THE IMPACT OF ARTIFICIAL INTELLIGENCE CHATBOTS ON STUDENT LEARNING: A QUASI-EXPERIMENTAL ANALYSIS OF LEARNING OUTCOME AND ENGAGEMENT</w:t>
      </w:r>
      <w:r>
        <w:t xml:space="preserve">. </w:t>
      </w:r>
      <w:hyperlink r:id="rId23" w:history="1">
        <w:r w:rsidRPr="00081388">
          <w:rPr>
            <w:rStyle w:val="Hyperlink"/>
          </w:rPr>
          <w:t>https://files.eric.ed.gov/fulltext/EJ1470567.pdf</w:t>
        </w:r>
      </w:hyperlink>
      <w:r>
        <w:t xml:space="preserve"> </w:t>
      </w:r>
    </w:p>
    <w:p w14:paraId="71200567" w14:textId="03290FDB" w:rsidR="00AF1DA4" w:rsidRDefault="00AF1DA4" w:rsidP="00AF1DA4">
      <w:pPr>
        <w:pStyle w:val="NormalWeb"/>
        <w:numPr>
          <w:ilvl w:val="0"/>
          <w:numId w:val="4"/>
        </w:numPr>
        <w:spacing w:before="0" w:beforeAutospacing="0" w:after="0" w:afterAutospacing="0" w:line="360" w:lineRule="auto"/>
        <w:jc w:val="both"/>
      </w:pPr>
      <w:r>
        <w:t xml:space="preserve">Davar, N. F., Dewan, M. A. A., &amp; Zhang, X. (2025b). AI Chatbots in Education: Challenges and Opportunities. </w:t>
      </w:r>
      <w:r>
        <w:rPr>
          <w:i/>
          <w:iCs/>
        </w:rPr>
        <w:t>Information</w:t>
      </w:r>
      <w:r>
        <w:t xml:space="preserve">, </w:t>
      </w:r>
      <w:r>
        <w:rPr>
          <w:i/>
          <w:iCs/>
        </w:rPr>
        <w:t>16</w:t>
      </w:r>
      <w:r>
        <w:t xml:space="preserve">(3), 235. </w:t>
      </w:r>
      <w:hyperlink r:id="rId24" w:history="1">
        <w:r w:rsidRPr="00081388">
          <w:rPr>
            <w:rStyle w:val="Hyperlink"/>
          </w:rPr>
          <w:t>https://doi.org/10.3390/info16030235</w:t>
        </w:r>
      </w:hyperlink>
      <w:r>
        <w:t xml:space="preserve"> </w:t>
      </w:r>
    </w:p>
    <w:p w14:paraId="0F48BC48" w14:textId="4540872D" w:rsidR="00AF1DA4" w:rsidRDefault="00184E1D" w:rsidP="0026412F">
      <w:pPr>
        <w:pStyle w:val="ListParagraph"/>
        <w:numPr>
          <w:ilvl w:val="0"/>
          <w:numId w:val="4"/>
        </w:numPr>
        <w:spacing w:line="360" w:lineRule="auto"/>
        <w:jc w:val="both"/>
        <w:rPr>
          <w:rFonts w:ascii="Times New Roman" w:hAnsi="Times New Roman" w:cs="Times New Roman"/>
          <w:sz w:val="24"/>
          <w:szCs w:val="24"/>
        </w:rPr>
      </w:pPr>
      <w:r w:rsidRPr="00184E1D">
        <w:rPr>
          <w:rFonts w:ascii="Times New Roman" w:hAnsi="Times New Roman" w:cs="Times New Roman"/>
          <w:sz w:val="24"/>
          <w:szCs w:val="24"/>
        </w:rPr>
        <w:t xml:space="preserve">Fang, L. (2025). The Impact of AI Tools on ESL Learners’ Engagement and Language Learning Motivation. Journal of Education and Educational Research, 12(3), 111–114. </w:t>
      </w:r>
      <w:hyperlink r:id="rId25" w:history="1">
        <w:r w:rsidRPr="00081388">
          <w:rPr>
            <w:rStyle w:val="Hyperlink"/>
            <w:rFonts w:ascii="Times New Roman" w:hAnsi="Times New Roman" w:cs="Times New Roman"/>
            <w:sz w:val="24"/>
            <w:szCs w:val="24"/>
          </w:rPr>
          <w:t>https://doi.org/10.54097/hvm6w044</w:t>
        </w:r>
      </w:hyperlink>
      <w:r>
        <w:rPr>
          <w:rFonts w:ascii="Times New Roman" w:hAnsi="Times New Roman" w:cs="Times New Roman"/>
          <w:sz w:val="24"/>
          <w:szCs w:val="24"/>
        </w:rPr>
        <w:t xml:space="preserve">  </w:t>
      </w:r>
    </w:p>
    <w:p w14:paraId="680F6C2C" w14:textId="790DE4A3" w:rsidR="002F08AB" w:rsidRPr="002F08AB" w:rsidRDefault="002F08AB" w:rsidP="002F08AB">
      <w:pPr>
        <w:pStyle w:val="ListParagraph"/>
        <w:numPr>
          <w:ilvl w:val="0"/>
          <w:numId w:val="4"/>
        </w:numPr>
        <w:spacing w:line="360" w:lineRule="auto"/>
        <w:jc w:val="both"/>
        <w:rPr>
          <w:rFonts w:ascii="Times New Roman" w:hAnsi="Times New Roman" w:cs="Times New Roman"/>
          <w:sz w:val="24"/>
          <w:szCs w:val="24"/>
        </w:rPr>
      </w:pPr>
      <w:r w:rsidRPr="002F08AB">
        <w:rPr>
          <w:rFonts w:ascii="Times New Roman" w:hAnsi="Times New Roman" w:cs="Times New Roman"/>
          <w:sz w:val="24"/>
          <w:szCs w:val="24"/>
        </w:rPr>
        <w:t xml:space="preserve">Yusuf, F. A. (2025). Trends, opportunities, and challenges of artificial intelligence in elementary education - A systematic literature review. Journal of Integrated Elementary Education, 5(1), 109–127. </w:t>
      </w:r>
      <w:hyperlink r:id="rId26" w:history="1">
        <w:r w:rsidRPr="00081388">
          <w:rPr>
            <w:rStyle w:val="Hyperlink"/>
            <w:rFonts w:ascii="Times New Roman" w:hAnsi="Times New Roman" w:cs="Times New Roman"/>
            <w:sz w:val="24"/>
            <w:szCs w:val="24"/>
          </w:rPr>
          <w:t>https://doi.org/10.21580/jieed.v5i1.25594</w:t>
        </w:r>
      </w:hyperlink>
      <w:r>
        <w:rPr>
          <w:rFonts w:ascii="Times New Roman" w:hAnsi="Times New Roman" w:cs="Times New Roman"/>
          <w:sz w:val="24"/>
          <w:szCs w:val="24"/>
        </w:rPr>
        <w:t xml:space="preserve"> </w:t>
      </w:r>
      <w:r w:rsidRPr="002F08AB">
        <w:rPr>
          <w:rFonts w:ascii="Times New Roman" w:hAnsi="Times New Roman" w:cs="Times New Roman"/>
          <w:sz w:val="24"/>
          <w:szCs w:val="24"/>
        </w:rPr>
        <w:t xml:space="preserve">  </w:t>
      </w:r>
    </w:p>
    <w:p w14:paraId="32B5CF78" w14:textId="7913D550" w:rsidR="002F08AB" w:rsidRPr="002F08AB" w:rsidRDefault="002F08AB" w:rsidP="002F08AB">
      <w:pPr>
        <w:pStyle w:val="ListParagraph"/>
        <w:numPr>
          <w:ilvl w:val="0"/>
          <w:numId w:val="4"/>
        </w:numPr>
        <w:spacing w:line="360" w:lineRule="auto"/>
        <w:jc w:val="both"/>
        <w:rPr>
          <w:rFonts w:ascii="Times New Roman" w:hAnsi="Times New Roman" w:cs="Times New Roman"/>
          <w:sz w:val="24"/>
          <w:szCs w:val="24"/>
        </w:rPr>
      </w:pPr>
      <w:r w:rsidRPr="002F08AB">
        <w:rPr>
          <w:rFonts w:ascii="Times New Roman" w:hAnsi="Times New Roman" w:cs="Times New Roman"/>
          <w:sz w:val="24"/>
          <w:szCs w:val="24"/>
        </w:rPr>
        <w:t xml:space="preserve">Gupta, A., Hathwar, D., &amp; Vijayakumar, A. (2020). Introduction to AI Chatbots. </w:t>
      </w:r>
      <w:hyperlink r:id="rId27" w:history="1">
        <w:r w:rsidRPr="00081388">
          <w:rPr>
            <w:rStyle w:val="Hyperlink"/>
            <w:rFonts w:ascii="Times New Roman" w:hAnsi="Times New Roman" w:cs="Times New Roman"/>
            <w:sz w:val="24"/>
            <w:szCs w:val="24"/>
          </w:rPr>
          <w:t>https://pdfs.semanticscholar.org/f5f4/746acffef08df37f184cb6acc0505362ea9b.pdf</w:t>
        </w:r>
      </w:hyperlink>
      <w:r>
        <w:rPr>
          <w:rFonts w:ascii="Times New Roman" w:hAnsi="Times New Roman" w:cs="Times New Roman"/>
          <w:sz w:val="24"/>
          <w:szCs w:val="24"/>
        </w:rPr>
        <w:t xml:space="preserve"> </w:t>
      </w:r>
      <w:r w:rsidRPr="002F08AB">
        <w:rPr>
          <w:rFonts w:ascii="Times New Roman" w:hAnsi="Times New Roman" w:cs="Times New Roman"/>
          <w:sz w:val="24"/>
          <w:szCs w:val="24"/>
        </w:rPr>
        <w:t xml:space="preserve"> </w:t>
      </w:r>
    </w:p>
    <w:p w14:paraId="03E4EF43" w14:textId="54989C5C" w:rsidR="002F08AB" w:rsidRPr="002F08AB" w:rsidRDefault="002F08AB" w:rsidP="002F08AB">
      <w:pPr>
        <w:pStyle w:val="ListParagraph"/>
        <w:numPr>
          <w:ilvl w:val="0"/>
          <w:numId w:val="4"/>
        </w:numPr>
        <w:spacing w:line="360" w:lineRule="auto"/>
        <w:jc w:val="both"/>
        <w:rPr>
          <w:rFonts w:ascii="Times New Roman" w:hAnsi="Times New Roman" w:cs="Times New Roman"/>
          <w:sz w:val="24"/>
          <w:szCs w:val="24"/>
        </w:rPr>
      </w:pPr>
      <w:r w:rsidRPr="002F08AB">
        <w:rPr>
          <w:rFonts w:ascii="Times New Roman" w:hAnsi="Times New Roman" w:cs="Times New Roman"/>
          <w:sz w:val="24"/>
          <w:szCs w:val="24"/>
        </w:rPr>
        <w:t xml:space="preserve">Anderson, C. (2024, August 17). What is academic performance? – </w:t>
      </w:r>
      <w:proofErr w:type="spellStart"/>
      <w:r w:rsidRPr="002F08AB">
        <w:rPr>
          <w:rFonts w:ascii="Times New Roman" w:hAnsi="Times New Roman" w:cs="Times New Roman"/>
          <w:sz w:val="24"/>
          <w:szCs w:val="24"/>
        </w:rPr>
        <w:t>Focuskeeper</w:t>
      </w:r>
      <w:proofErr w:type="spellEnd"/>
      <w:r w:rsidRPr="002F08AB">
        <w:rPr>
          <w:rFonts w:ascii="Times New Roman" w:hAnsi="Times New Roman" w:cs="Times New Roman"/>
          <w:sz w:val="24"/>
          <w:szCs w:val="24"/>
        </w:rPr>
        <w:t xml:space="preserve"> Glossary. Focuskeeper.co. performance </w:t>
      </w:r>
      <w:hyperlink r:id="rId28" w:history="1">
        <w:r w:rsidRPr="00081388">
          <w:rPr>
            <w:rStyle w:val="Hyperlink"/>
            <w:rFonts w:ascii="Times New Roman" w:hAnsi="Times New Roman" w:cs="Times New Roman"/>
            <w:sz w:val="24"/>
            <w:szCs w:val="24"/>
          </w:rPr>
          <w:t>https://focuskeeper.co/glossary/what-is-academic</w:t>
        </w:r>
      </w:hyperlink>
      <w:r>
        <w:rPr>
          <w:rFonts w:ascii="Times New Roman" w:hAnsi="Times New Roman" w:cs="Times New Roman"/>
          <w:sz w:val="24"/>
          <w:szCs w:val="24"/>
        </w:rPr>
        <w:t xml:space="preserve"> </w:t>
      </w:r>
      <w:r w:rsidRPr="002F08AB">
        <w:rPr>
          <w:rFonts w:ascii="Times New Roman" w:hAnsi="Times New Roman" w:cs="Times New Roman"/>
          <w:sz w:val="24"/>
          <w:szCs w:val="24"/>
        </w:rPr>
        <w:t xml:space="preserve"> </w:t>
      </w:r>
    </w:p>
    <w:p w14:paraId="00BB8774" w14:textId="7F418AA1" w:rsidR="002F08AB" w:rsidRPr="002F08AB" w:rsidRDefault="002F08AB" w:rsidP="002F08AB">
      <w:pPr>
        <w:pStyle w:val="ListParagraph"/>
        <w:numPr>
          <w:ilvl w:val="0"/>
          <w:numId w:val="4"/>
        </w:numPr>
        <w:spacing w:line="360" w:lineRule="auto"/>
        <w:jc w:val="both"/>
        <w:rPr>
          <w:rFonts w:ascii="Times New Roman" w:hAnsi="Times New Roman" w:cs="Times New Roman"/>
          <w:sz w:val="24"/>
          <w:szCs w:val="24"/>
        </w:rPr>
      </w:pPr>
      <w:r w:rsidRPr="002F08AB">
        <w:rPr>
          <w:rFonts w:ascii="Times New Roman" w:hAnsi="Times New Roman" w:cs="Times New Roman"/>
          <w:sz w:val="24"/>
          <w:szCs w:val="24"/>
        </w:rPr>
        <w:lastRenderedPageBreak/>
        <w:t xml:space="preserve">Lockie, B. (2024, March 19). What is Learner Engagement &amp; Why is it Important? | Momentive. Momentive. engagement/ </w:t>
      </w:r>
      <w:hyperlink r:id="rId29" w:history="1">
        <w:r w:rsidRPr="00081388">
          <w:rPr>
            <w:rStyle w:val="Hyperlink"/>
            <w:rFonts w:ascii="Times New Roman" w:hAnsi="Times New Roman" w:cs="Times New Roman"/>
            <w:sz w:val="24"/>
            <w:szCs w:val="24"/>
          </w:rPr>
          <w:t>https://momentivesoftware.com/blog/what-is-learner</w:t>
        </w:r>
      </w:hyperlink>
      <w:r>
        <w:rPr>
          <w:rFonts w:ascii="Times New Roman" w:hAnsi="Times New Roman" w:cs="Times New Roman"/>
          <w:sz w:val="24"/>
          <w:szCs w:val="24"/>
        </w:rPr>
        <w:t xml:space="preserve"> </w:t>
      </w:r>
      <w:r w:rsidRPr="002F08AB">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54823C4" w14:textId="103844EF" w:rsidR="002F08AB" w:rsidRPr="002F08AB" w:rsidRDefault="002F08AB" w:rsidP="002F08AB">
      <w:pPr>
        <w:pStyle w:val="ListParagraph"/>
        <w:numPr>
          <w:ilvl w:val="0"/>
          <w:numId w:val="4"/>
        </w:numPr>
        <w:spacing w:line="360" w:lineRule="auto"/>
        <w:jc w:val="both"/>
        <w:rPr>
          <w:rFonts w:ascii="Times New Roman" w:hAnsi="Times New Roman" w:cs="Times New Roman"/>
          <w:sz w:val="24"/>
          <w:szCs w:val="24"/>
        </w:rPr>
      </w:pPr>
      <w:r w:rsidRPr="002F08AB">
        <w:rPr>
          <w:rFonts w:ascii="Times New Roman" w:hAnsi="Times New Roman" w:cs="Times New Roman"/>
          <w:sz w:val="24"/>
          <w:szCs w:val="24"/>
        </w:rPr>
        <w:t xml:space="preserve">McLeod, S. (2025, March 31). Constructivism Learning Theory &amp; Philosophy of Education. Simply Psychology. </w:t>
      </w:r>
      <w:hyperlink r:id="rId30" w:history="1">
        <w:r w:rsidRPr="00081388">
          <w:rPr>
            <w:rStyle w:val="Hyperlink"/>
            <w:rFonts w:ascii="Times New Roman" w:hAnsi="Times New Roman" w:cs="Times New Roman"/>
            <w:sz w:val="24"/>
            <w:szCs w:val="24"/>
          </w:rPr>
          <w:t>https://www.simplypsychology.org/constructivism.html</w:t>
        </w:r>
      </w:hyperlink>
      <w:r>
        <w:rPr>
          <w:rFonts w:ascii="Times New Roman" w:hAnsi="Times New Roman" w:cs="Times New Roman"/>
          <w:sz w:val="24"/>
          <w:szCs w:val="24"/>
        </w:rPr>
        <w:t xml:space="preserve"> </w:t>
      </w:r>
      <w:r w:rsidRPr="002F08AB">
        <w:rPr>
          <w:rFonts w:ascii="Times New Roman" w:hAnsi="Times New Roman" w:cs="Times New Roman"/>
          <w:sz w:val="24"/>
          <w:szCs w:val="24"/>
        </w:rPr>
        <w:t xml:space="preserve"> </w:t>
      </w:r>
    </w:p>
    <w:p w14:paraId="2B90D9A4" w14:textId="7C790796" w:rsidR="002F08AB" w:rsidRPr="002F08AB" w:rsidRDefault="002F08AB" w:rsidP="002F08AB">
      <w:pPr>
        <w:pStyle w:val="ListParagraph"/>
        <w:numPr>
          <w:ilvl w:val="0"/>
          <w:numId w:val="4"/>
        </w:numPr>
        <w:spacing w:line="360" w:lineRule="auto"/>
        <w:jc w:val="both"/>
        <w:rPr>
          <w:rFonts w:ascii="Times New Roman" w:hAnsi="Times New Roman" w:cs="Times New Roman"/>
          <w:sz w:val="24"/>
          <w:szCs w:val="24"/>
        </w:rPr>
      </w:pPr>
      <w:r w:rsidRPr="002F08AB">
        <w:rPr>
          <w:rFonts w:ascii="Times New Roman" w:hAnsi="Times New Roman" w:cs="Times New Roman"/>
          <w:sz w:val="24"/>
          <w:szCs w:val="24"/>
        </w:rPr>
        <w:t xml:space="preserve">9. Ow, G. (2023). Self-Regulated Learning Theory. Mededmentor.org. </w:t>
      </w:r>
      <w:hyperlink r:id="rId31" w:history="1">
        <w:r w:rsidRPr="00081388">
          <w:rPr>
            <w:rStyle w:val="Hyperlink"/>
            <w:rFonts w:ascii="Times New Roman" w:hAnsi="Times New Roman" w:cs="Times New Roman"/>
            <w:sz w:val="24"/>
            <w:szCs w:val="24"/>
          </w:rPr>
          <w:t>https://mededmentor.org/theory-database/theory-index/self-regulated-learning-theory/</w:t>
        </w:r>
      </w:hyperlink>
      <w:r>
        <w:rPr>
          <w:rFonts w:ascii="Times New Roman" w:hAnsi="Times New Roman" w:cs="Times New Roman"/>
          <w:sz w:val="24"/>
          <w:szCs w:val="24"/>
        </w:rPr>
        <w:t xml:space="preserve"> </w:t>
      </w:r>
      <w:r w:rsidRPr="002F08AB">
        <w:rPr>
          <w:rFonts w:ascii="Times New Roman" w:hAnsi="Times New Roman" w:cs="Times New Roman"/>
          <w:sz w:val="24"/>
          <w:szCs w:val="24"/>
        </w:rPr>
        <w:t xml:space="preserve"> </w:t>
      </w:r>
    </w:p>
    <w:p w14:paraId="6EFA39D6" w14:textId="3F2835F0" w:rsidR="002F08AB" w:rsidRPr="002F08AB" w:rsidRDefault="002F08AB" w:rsidP="002F08AB">
      <w:pPr>
        <w:pStyle w:val="ListParagraph"/>
        <w:numPr>
          <w:ilvl w:val="0"/>
          <w:numId w:val="4"/>
        </w:numPr>
        <w:spacing w:line="360" w:lineRule="auto"/>
        <w:jc w:val="both"/>
        <w:rPr>
          <w:rFonts w:ascii="Times New Roman" w:hAnsi="Times New Roman" w:cs="Times New Roman"/>
          <w:sz w:val="24"/>
          <w:szCs w:val="24"/>
        </w:rPr>
      </w:pPr>
      <w:r w:rsidRPr="002F08AB">
        <w:rPr>
          <w:rFonts w:ascii="Times New Roman" w:hAnsi="Times New Roman" w:cs="Times New Roman"/>
          <w:sz w:val="24"/>
          <w:szCs w:val="24"/>
        </w:rPr>
        <w:t xml:space="preserve">Sa’ad, A., Abdelhadi Alzyoud, </w:t>
      </w:r>
      <w:proofErr w:type="spellStart"/>
      <w:r w:rsidRPr="002F08AB">
        <w:rPr>
          <w:rFonts w:ascii="Times New Roman" w:hAnsi="Times New Roman" w:cs="Times New Roman"/>
          <w:sz w:val="24"/>
          <w:szCs w:val="24"/>
        </w:rPr>
        <w:t>AlShorman</w:t>
      </w:r>
      <w:proofErr w:type="spellEnd"/>
      <w:r w:rsidRPr="002F08AB">
        <w:rPr>
          <w:rFonts w:ascii="Times New Roman" w:hAnsi="Times New Roman" w:cs="Times New Roman"/>
          <w:sz w:val="24"/>
          <w:szCs w:val="24"/>
        </w:rPr>
        <w:t xml:space="preserve">, O., &amp; Basim Al-Absi. (2023a). AI-driven Technology and Chatbots as Tools for Enhancing English Language Learning in the Context of Second Language Acquisition: A Review Study. International Journal of Membrane Science and Technology, 10(1), 1209–1223. </w:t>
      </w:r>
      <w:hyperlink r:id="rId32" w:history="1">
        <w:r w:rsidRPr="00081388">
          <w:rPr>
            <w:rStyle w:val="Hyperlink"/>
            <w:rFonts w:ascii="Times New Roman" w:hAnsi="Times New Roman" w:cs="Times New Roman"/>
            <w:sz w:val="24"/>
            <w:szCs w:val="24"/>
          </w:rPr>
          <w:t>https://doi.org/10.15379/ijmst.v10i1.2829</w:t>
        </w:r>
      </w:hyperlink>
      <w:r>
        <w:rPr>
          <w:rFonts w:ascii="Times New Roman" w:hAnsi="Times New Roman" w:cs="Times New Roman"/>
          <w:sz w:val="24"/>
          <w:szCs w:val="24"/>
        </w:rPr>
        <w:t xml:space="preserve"> </w:t>
      </w:r>
      <w:r w:rsidRPr="002F08AB">
        <w:rPr>
          <w:rFonts w:ascii="Times New Roman" w:hAnsi="Times New Roman" w:cs="Times New Roman"/>
          <w:sz w:val="24"/>
          <w:szCs w:val="24"/>
        </w:rPr>
        <w:t xml:space="preserve"> </w:t>
      </w:r>
    </w:p>
    <w:p w14:paraId="1089B35B" w14:textId="69244E78" w:rsidR="002F08AB" w:rsidRPr="002F08AB" w:rsidRDefault="002F08AB" w:rsidP="002F08AB">
      <w:pPr>
        <w:pStyle w:val="ListParagraph"/>
        <w:numPr>
          <w:ilvl w:val="0"/>
          <w:numId w:val="4"/>
        </w:numPr>
        <w:spacing w:line="360" w:lineRule="auto"/>
        <w:jc w:val="both"/>
        <w:rPr>
          <w:rFonts w:ascii="Times New Roman" w:hAnsi="Times New Roman" w:cs="Times New Roman"/>
          <w:sz w:val="24"/>
          <w:szCs w:val="24"/>
        </w:rPr>
      </w:pPr>
      <w:r w:rsidRPr="002F08AB">
        <w:rPr>
          <w:rFonts w:ascii="Times New Roman" w:hAnsi="Times New Roman" w:cs="Times New Roman"/>
          <w:sz w:val="24"/>
          <w:szCs w:val="24"/>
        </w:rPr>
        <w:t xml:space="preserve">Tenny, S., Brannan, J., &amp; Brannan, G. (2022, September 18). Qualitative Study. National Library of Medicine; </w:t>
      </w:r>
      <w:proofErr w:type="spellStart"/>
      <w:r w:rsidRPr="002F08AB">
        <w:rPr>
          <w:rFonts w:ascii="Times New Roman" w:hAnsi="Times New Roman" w:cs="Times New Roman"/>
          <w:sz w:val="24"/>
          <w:szCs w:val="24"/>
        </w:rPr>
        <w:t>StatPearls</w:t>
      </w:r>
      <w:proofErr w:type="spellEnd"/>
      <w:r w:rsidRPr="002F08AB">
        <w:rPr>
          <w:rFonts w:ascii="Times New Roman" w:hAnsi="Times New Roman" w:cs="Times New Roman"/>
          <w:sz w:val="24"/>
          <w:szCs w:val="24"/>
        </w:rPr>
        <w:t xml:space="preserve"> Publishing. </w:t>
      </w:r>
      <w:hyperlink r:id="rId33" w:history="1">
        <w:r w:rsidRPr="00081388">
          <w:rPr>
            <w:rStyle w:val="Hyperlink"/>
            <w:rFonts w:ascii="Times New Roman" w:hAnsi="Times New Roman" w:cs="Times New Roman"/>
            <w:sz w:val="24"/>
            <w:szCs w:val="24"/>
          </w:rPr>
          <w:t>https://www.ncbi.nlm.nih.gov/books/NBK470395/</w:t>
        </w:r>
      </w:hyperlink>
      <w:r>
        <w:rPr>
          <w:rFonts w:ascii="Times New Roman" w:hAnsi="Times New Roman" w:cs="Times New Roman"/>
          <w:sz w:val="24"/>
          <w:szCs w:val="24"/>
        </w:rPr>
        <w:t xml:space="preserve"> </w:t>
      </w:r>
      <w:r w:rsidRPr="002F08AB">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0DB25572" w14:textId="37591F36" w:rsidR="002F08AB" w:rsidRPr="002F08AB" w:rsidRDefault="002F08AB" w:rsidP="002F08AB">
      <w:pPr>
        <w:pStyle w:val="ListParagraph"/>
        <w:numPr>
          <w:ilvl w:val="0"/>
          <w:numId w:val="4"/>
        </w:numPr>
        <w:spacing w:line="360" w:lineRule="auto"/>
        <w:jc w:val="both"/>
        <w:rPr>
          <w:rFonts w:ascii="Times New Roman" w:hAnsi="Times New Roman" w:cs="Times New Roman"/>
          <w:sz w:val="24"/>
          <w:szCs w:val="24"/>
        </w:rPr>
      </w:pPr>
      <w:proofErr w:type="spellStart"/>
      <w:r w:rsidRPr="002F08AB">
        <w:rPr>
          <w:rFonts w:ascii="Times New Roman" w:hAnsi="Times New Roman" w:cs="Times New Roman"/>
          <w:sz w:val="24"/>
          <w:szCs w:val="24"/>
        </w:rPr>
        <w:t>Mashuri</w:t>
      </w:r>
      <w:proofErr w:type="spellEnd"/>
      <w:r w:rsidRPr="002F08AB">
        <w:rPr>
          <w:rFonts w:ascii="Times New Roman" w:hAnsi="Times New Roman" w:cs="Times New Roman"/>
          <w:sz w:val="24"/>
          <w:szCs w:val="24"/>
        </w:rPr>
        <w:t xml:space="preserve">, S., Sarib, M., Rasak, A., </w:t>
      </w:r>
      <w:proofErr w:type="spellStart"/>
      <w:r w:rsidRPr="002F08AB">
        <w:rPr>
          <w:rFonts w:ascii="Times New Roman" w:hAnsi="Times New Roman" w:cs="Times New Roman"/>
          <w:sz w:val="24"/>
          <w:szCs w:val="24"/>
        </w:rPr>
        <w:t>Alhabsyi</w:t>
      </w:r>
      <w:proofErr w:type="spellEnd"/>
      <w:r w:rsidRPr="002F08AB">
        <w:rPr>
          <w:rFonts w:ascii="Times New Roman" w:hAnsi="Times New Roman" w:cs="Times New Roman"/>
          <w:sz w:val="24"/>
          <w:szCs w:val="24"/>
        </w:rPr>
        <w:t xml:space="preserve">, F., &amp; </w:t>
      </w:r>
      <w:proofErr w:type="spellStart"/>
      <w:r w:rsidRPr="002F08AB">
        <w:rPr>
          <w:rFonts w:ascii="Times New Roman" w:hAnsi="Times New Roman" w:cs="Times New Roman"/>
          <w:sz w:val="24"/>
          <w:szCs w:val="24"/>
        </w:rPr>
        <w:t>Ruslin</w:t>
      </w:r>
      <w:proofErr w:type="spellEnd"/>
      <w:r w:rsidRPr="002F08AB">
        <w:rPr>
          <w:rFonts w:ascii="Times New Roman" w:hAnsi="Times New Roman" w:cs="Times New Roman"/>
          <w:sz w:val="24"/>
          <w:szCs w:val="24"/>
        </w:rPr>
        <w:t xml:space="preserve">, R. (2022). Semi-structured interview: A methodological reflection on the development of a qualitative research instrument in educational studies </w:t>
      </w:r>
      <w:proofErr w:type="spellStart"/>
      <w:r w:rsidRPr="002F08AB">
        <w:rPr>
          <w:rFonts w:ascii="Times New Roman" w:hAnsi="Times New Roman" w:cs="Times New Roman"/>
          <w:sz w:val="24"/>
          <w:szCs w:val="24"/>
        </w:rPr>
        <w:t>ruslin</w:t>
      </w:r>
      <w:proofErr w:type="spellEnd"/>
      <w:r w:rsidRPr="002F08AB">
        <w:rPr>
          <w:rFonts w:ascii="Times New Roman" w:hAnsi="Times New Roman" w:cs="Times New Roman"/>
          <w:sz w:val="24"/>
          <w:szCs w:val="24"/>
        </w:rPr>
        <w:t xml:space="preserve">. IOSR Journal of Research &amp; Method in Education, 12(1), 22–29. </w:t>
      </w:r>
      <w:hyperlink r:id="rId34" w:history="1">
        <w:r w:rsidRPr="00081388">
          <w:rPr>
            <w:rStyle w:val="Hyperlink"/>
            <w:rFonts w:ascii="Times New Roman" w:hAnsi="Times New Roman" w:cs="Times New Roman"/>
            <w:sz w:val="24"/>
            <w:szCs w:val="24"/>
          </w:rPr>
          <w:t>https://doi.org/10.9790/7388-1201052229</w:t>
        </w:r>
      </w:hyperlink>
      <w:r>
        <w:rPr>
          <w:rFonts w:ascii="Times New Roman" w:hAnsi="Times New Roman" w:cs="Times New Roman"/>
          <w:sz w:val="24"/>
          <w:szCs w:val="24"/>
        </w:rPr>
        <w:t xml:space="preserve"> </w:t>
      </w:r>
      <w:r w:rsidRPr="002F08AB">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4344FD7" w14:textId="466B750A" w:rsidR="00184E1D" w:rsidRDefault="002F08AB" w:rsidP="002F08AB">
      <w:pPr>
        <w:pStyle w:val="ListParagraph"/>
        <w:numPr>
          <w:ilvl w:val="0"/>
          <w:numId w:val="4"/>
        </w:numPr>
        <w:spacing w:line="360" w:lineRule="auto"/>
        <w:jc w:val="both"/>
        <w:rPr>
          <w:rFonts w:ascii="Times New Roman" w:hAnsi="Times New Roman" w:cs="Times New Roman"/>
          <w:sz w:val="24"/>
          <w:szCs w:val="24"/>
        </w:rPr>
      </w:pPr>
      <w:proofErr w:type="spellStart"/>
      <w:r w:rsidRPr="002F08AB">
        <w:rPr>
          <w:rFonts w:ascii="Times New Roman" w:hAnsi="Times New Roman" w:cs="Times New Roman"/>
          <w:sz w:val="24"/>
          <w:szCs w:val="24"/>
        </w:rPr>
        <w:t>Lumivero</w:t>
      </w:r>
      <w:proofErr w:type="spellEnd"/>
      <w:r w:rsidRPr="002F08AB">
        <w:rPr>
          <w:rFonts w:ascii="Times New Roman" w:hAnsi="Times New Roman" w:cs="Times New Roman"/>
          <w:sz w:val="24"/>
          <w:szCs w:val="24"/>
        </w:rPr>
        <w:t xml:space="preserve">. (2025, August 12). Thematic analysis in qualitative research: NVivo and AI </w:t>
      </w:r>
      <w:proofErr w:type="spellStart"/>
      <w:r w:rsidRPr="002F08AB">
        <w:rPr>
          <w:rFonts w:ascii="Times New Roman" w:hAnsi="Times New Roman" w:cs="Times New Roman"/>
          <w:sz w:val="24"/>
          <w:szCs w:val="24"/>
        </w:rPr>
        <w:t>Lumivero</w:t>
      </w:r>
      <w:proofErr w:type="spellEnd"/>
      <w:r w:rsidRPr="002F08AB">
        <w:rPr>
          <w:rFonts w:ascii="Times New Roman" w:hAnsi="Times New Roman" w:cs="Times New Roman"/>
          <w:sz w:val="24"/>
          <w:szCs w:val="24"/>
        </w:rPr>
        <w:t xml:space="preserve">. </w:t>
      </w:r>
      <w:hyperlink r:id="rId35" w:history="1">
        <w:r w:rsidRPr="00081388">
          <w:rPr>
            <w:rStyle w:val="Hyperlink"/>
            <w:rFonts w:ascii="Times New Roman" w:hAnsi="Times New Roman" w:cs="Times New Roman"/>
            <w:sz w:val="24"/>
            <w:szCs w:val="24"/>
          </w:rPr>
          <w:t>https://lumivero.com/resources/blog/how-to-do-thematic analysis-in-qualitative-research-with-nvivo-lumivero-ai-assistant/</w:t>
        </w:r>
      </w:hyperlink>
      <w:r>
        <w:rPr>
          <w:rFonts w:ascii="Times New Roman" w:hAnsi="Times New Roman" w:cs="Times New Roman"/>
          <w:sz w:val="24"/>
          <w:szCs w:val="24"/>
        </w:rPr>
        <w:t xml:space="preserve"> </w:t>
      </w:r>
    </w:p>
    <w:p w14:paraId="47467298" w14:textId="32126830" w:rsidR="00E8063D" w:rsidRDefault="002F08AB" w:rsidP="00E8063D">
      <w:pPr>
        <w:pStyle w:val="NormalWeb"/>
        <w:numPr>
          <w:ilvl w:val="0"/>
          <w:numId w:val="4"/>
        </w:numPr>
        <w:spacing w:before="0" w:beforeAutospacing="0" w:after="0" w:afterAutospacing="0" w:line="480" w:lineRule="auto"/>
      </w:pPr>
      <w:r>
        <w:t xml:space="preserve">Dong, L., Tang, X., &amp; Wang, X. (2025). Examining the Effect of Artificial Intelligence in Relation to Students’ Academic Achievement in Classroom: A Meta-Analysis. </w:t>
      </w:r>
      <w:r>
        <w:rPr>
          <w:i/>
          <w:iCs/>
        </w:rPr>
        <w:t>Computers and Education: Artificial Intelligence</w:t>
      </w:r>
      <w:r>
        <w:t xml:space="preserve">, </w:t>
      </w:r>
      <w:r>
        <w:rPr>
          <w:i/>
          <w:iCs/>
        </w:rPr>
        <w:t>8</w:t>
      </w:r>
      <w:r>
        <w:t xml:space="preserve">, 100400. </w:t>
      </w:r>
      <w:hyperlink r:id="rId36" w:history="1">
        <w:r w:rsidRPr="00081388">
          <w:rPr>
            <w:rStyle w:val="Hyperlink"/>
          </w:rPr>
          <w:t>https://doi.org/10.1016/j.caeai.2025.100400</w:t>
        </w:r>
      </w:hyperlink>
      <w:r>
        <w:t xml:space="preserve"> </w:t>
      </w:r>
    </w:p>
    <w:p w14:paraId="64EBC860" w14:textId="4788A69C" w:rsidR="00981CCF" w:rsidRDefault="00981CCF" w:rsidP="00981CCF">
      <w:pPr>
        <w:pStyle w:val="NormalWeb"/>
        <w:numPr>
          <w:ilvl w:val="0"/>
          <w:numId w:val="4"/>
        </w:numPr>
        <w:spacing w:before="0" w:beforeAutospacing="0" w:after="0" w:afterAutospacing="0" w:line="480" w:lineRule="auto"/>
      </w:pPr>
      <w:r>
        <w:t xml:space="preserve">Scheetz, A. (2024). </w:t>
      </w:r>
      <w:r>
        <w:rPr>
          <w:i/>
          <w:iCs/>
        </w:rPr>
        <w:t>Guides: Data Analysis: Introduction to Data Analysis</w:t>
      </w:r>
      <w:r>
        <w:t xml:space="preserve">. Guides.library.georgetown.edu. </w:t>
      </w:r>
      <w:hyperlink r:id="rId37" w:history="1">
        <w:r w:rsidRPr="00017FA1">
          <w:rPr>
            <w:rStyle w:val="Hyperlink"/>
          </w:rPr>
          <w:t>https://guides.library.georgetown.edu/data-analysis</w:t>
        </w:r>
      </w:hyperlink>
      <w:r>
        <w:t xml:space="preserve"> </w:t>
      </w:r>
    </w:p>
    <w:p w14:paraId="0BEF8ADA" w14:textId="77777777" w:rsidR="00981CCF" w:rsidRDefault="00981CCF" w:rsidP="00E8063D">
      <w:pPr>
        <w:pStyle w:val="NormalWeb"/>
        <w:numPr>
          <w:ilvl w:val="0"/>
          <w:numId w:val="4"/>
        </w:numPr>
        <w:spacing w:before="0" w:beforeAutospacing="0" w:after="0" w:afterAutospacing="0" w:line="480" w:lineRule="auto"/>
      </w:pPr>
    </w:p>
    <w:p w14:paraId="0733D527" w14:textId="77777777" w:rsidR="00E8063D" w:rsidRDefault="00E8063D">
      <w:pPr>
        <w:rPr>
          <w:rFonts w:ascii="Times New Roman" w:eastAsia="Times New Roman" w:hAnsi="Times New Roman" w:cs="Times New Roman"/>
          <w:kern w:val="0"/>
          <w:sz w:val="24"/>
          <w:szCs w:val="24"/>
          <w:lang w:eastAsia="en-MY" w:bidi="ar-SA"/>
          <w14:ligatures w14:val="none"/>
        </w:rPr>
      </w:pPr>
      <w:r>
        <w:br w:type="page"/>
      </w:r>
    </w:p>
    <w:p w14:paraId="33612D44" w14:textId="099D091D" w:rsidR="002F08AB" w:rsidRDefault="00E8063D" w:rsidP="00E8063D">
      <w:pPr>
        <w:pStyle w:val="NormalWeb"/>
        <w:spacing w:before="0" w:beforeAutospacing="0" w:after="0" w:afterAutospacing="0" w:line="480" w:lineRule="auto"/>
        <w:rPr>
          <w:b/>
          <w:bCs/>
        </w:rPr>
      </w:pPr>
      <w:r w:rsidRPr="00E8063D">
        <w:rPr>
          <w:b/>
          <w:bCs/>
        </w:rPr>
        <w:lastRenderedPageBreak/>
        <w:t>APPENDICES</w:t>
      </w:r>
    </w:p>
    <w:p w14:paraId="2D985380" w14:textId="36E04C01" w:rsidR="00E8063D" w:rsidRDefault="00E8063D" w:rsidP="00E8063D">
      <w:pPr>
        <w:pStyle w:val="NormalWeb"/>
        <w:spacing w:before="0" w:beforeAutospacing="0" w:after="0" w:afterAutospacing="0" w:line="480" w:lineRule="auto"/>
      </w:pPr>
      <w:r>
        <w:t xml:space="preserve">1. </w:t>
      </w:r>
      <w:r>
        <w:rPr>
          <w:noProof/>
          <w14:ligatures w14:val="standardContextual"/>
        </w:rPr>
        <w:drawing>
          <wp:anchor distT="0" distB="0" distL="114300" distR="114300" simplePos="0" relativeHeight="251662336" behindDoc="0" locked="0" layoutInCell="1" allowOverlap="1" wp14:anchorId="55D09263" wp14:editId="0653B6A5">
            <wp:simplePos x="0" y="0"/>
            <wp:positionH relativeFrom="column">
              <wp:posOffset>0</wp:posOffset>
            </wp:positionH>
            <wp:positionV relativeFrom="paragraph">
              <wp:posOffset>352425</wp:posOffset>
            </wp:positionV>
            <wp:extent cx="5626735" cy="2606675"/>
            <wp:effectExtent l="0" t="0" r="0" b="3175"/>
            <wp:wrapNone/>
            <wp:docPr id="1144794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794364" name="Picture 1144794364"/>
                    <pic:cNvPicPr/>
                  </pic:nvPicPr>
                  <pic:blipFill>
                    <a:blip r:embed="rId9">
                      <a:extLst>
                        <a:ext uri="{28A0092B-C50C-407E-A947-70E740481C1C}">
                          <a14:useLocalDpi xmlns:a14="http://schemas.microsoft.com/office/drawing/2010/main" val="0"/>
                        </a:ext>
                      </a:extLst>
                    </a:blip>
                    <a:stretch>
                      <a:fillRect/>
                    </a:stretch>
                  </pic:blipFill>
                  <pic:spPr>
                    <a:xfrm>
                      <a:off x="0" y="0"/>
                      <a:ext cx="5626735" cy="2606675"/>
                    </a:xfrm>
                    <a:prstGeom prst="rect">
                      <a:avLst/>
                    </a:prstGeom>
                  </pic:spPr>
                </pic:pic>
              </a:graphicData>
            </a:graphic>
          </wp:anchor>
        </w:drawing>
      </w:r>
    </w:p>
    <w:p w14:paraId="464ED6B8" w14:textId="77777777" w:rsidR="00E8063D" w:rsidRPr="00E8063D" w:rsidRDefault="00E8063D" w:rsidP="00E8063D">
      <w:pPr>
        <w:rPr>
          <w:lang w:eastAsia="en-MY" w:bidi="ar-SA"/>
        </w:rPr>
      </w:pPr>
    </w:p>
    <w:p w14:paraId="09218001" w14:textId="77777777" w:rsidR="00E8063D" w:rsidRPr="00E8063D" w:rsidRDefault="00E8063D" w:rsidP="00E8063D">
      <w:pPr>
        <w:rPr>
          <w:lang w:eastAsia="en-MY" w:bidi="ar-SA"/>
        </w:rPr>
      </w:pPr>
    </w:p>
    <w:p w14:paraId="3B5A5B9E" w14:textId="77777777" w:rsidR="00E8063D" w:rsidRPr="00E8063D" w:rsidRDefault="00E8063D" w:rsidP="00E8063D">
      <w:pPr>
        <w:rPr>
          <w:lang w:eastAsia="en-MY" w:bidi="ar-SA"/>
        </w:rPr>
      </w:pPr>
    </w:p>
    <w:p w14:paraId="17321796" w14:textId="77777777" w:rsidR="00E8063D" w:rsidRPr="00E8063D" w:rsidRDefault="00E8063D" w:rsidP="00E8063D">
      <w:pPr>
        <w:rPr>
          <w:lang w:eastAsia="en-MY" w:bidi="ar-SA"/>
        </w:rPr>
      </w:pPr>
    </w:p>
    <w:p w14:paraId="0A8EBCEA" w14:textId="77777777" w:rsidR="00E8063D" w:rsidRPr="00E8063D" w:rsidRDefault="00E8063D" w:rsidP="00E8063D">
      <w:pPr>
        <w:rPr>
          <w:lang w:eastAsia="en-MY" w:bidi="ar-SA"/>
        </w:rPr>
      </w:pPr>
    </w:p>
    <w:p w14:paraId="03242311" w14:textId="77777777" w:rsidR="00E8063D" w:rsidRPr="00E8063D" w:rsidRDefault="00E8063D" w:rsidP="00E8063D">
      <w:pPr>
        <w:rPr>
          <w:lang w:eastAsia="en-MY" w:bidi="ar-SA"/>
        </w:rPr>
      </w:pPr>
    </w:p>
    <w:p w14:paraId="734C0CD8" w14:textId="77777777" w:rsidR="00E8063D" w:rsidRPr="00E8063D" w:rsidRDefault="00E8063D" w:rsidP="00E8063D">
      <w:pPr>
        <w:rPr>
          <w:lang w:eastAsia="en-MY" w:bidi="ar-SA"/>
        </w:rPr>
      </w:pPr>
    </w:p>
    <w:p w14:paraId="52027A07" w14:textId="77777777" w:rsidR="00E8063D" w:rsidRPr="00E8063D" w:rsidRDefault="00E8063D" w:rsidP="00E8063D">
      <w:pPr>
        <w:rPr>
          <w:lang w:eastAsia="en-MY" w:bidi="ar-SA"/>
        </w:rPr>
      </w:pPr>
    </w:p>
    <w:p w14:paraId="3D4179EC" w14:textId="77777777" w:rsidR="00E8063D" w:rsidRPr="00E8063D" w:rsidRDefault="00E8063D" w:rsidP="00E8063D">
      <w:pPr>
        <w:rPr>
          <w:lang w:eastAsia="en-MY" w:bidi="ar-SA"/>
        </w:rPr>
      </w:pPr>
    </w:p>
    <w:p w14:paraId="56D35480" w14:textId="77777777" w:rsidR="00E8063D" w:rsidRPr="00E8063D" w:rsidRDefault="00E8063D" w:rsidP="00E8063D">
      <w:pPr>
        <w:rPr>
          <w:lang w:eastAsia="en-MY" w:bidi="ar-SA"/>
        </w:rPr>
      </w:pPr>
    </w:p>
    <w:p w14:paraId="1464D134" w14:textId="77777777" w:rsidR="00E8063D" w:rsidRPr="00E8063D" w:rsidRDefault="00E8063D" w:rsidP="00E8063D">
      <w:pPr>
        <w:rPr>
          <w:lang w:eastAsia="en-MY" w:bidi="ar-SA"/>
        </w:rPr>
      </w:pPr>
    </w:p>
    <w:p w14:paraId="5C5CAAD4" w14:textId="77777777" w:rsidR="00E8063D" w:rsidRDefault="00E8063D" w:rsidP="00E8063D">
      <w:pPr>
        <w:rPr>
          <w:rFonts w:ascii="Times New Roman" w:eastAsia="Times New Roman" w:hAnsi="Times New Roman" w:cs="Times New Roman"/>
          <w:kern w:val="0"/>
          <w:sz w:val="24"/>
          <w:szCs w:val="24"/>
          <w:lang w:eastAsia="en-MY" w:bidi="ar-SA"/>
          <w14:ligatures w14:val="none"/>
        </w:rPr>
      </w:pPr>
    </w:p>
    <w:p w14:paraId="5FF1EE05" w14:textId="4896901B" w:rsidR="00E8063D" w:rsidRDefault="00E8063D" w:rsidP="00E8063D">
      <w:pPr>
        <w:rPr>
          <w:rFonts w:ascii="Times New Roman" w:hAnsi="Times New Roman" w:cs="Times New Roman"/>
          <w:sz w:val="24"/>
          <w:szCs w:val="24"/>
          <w:lang w:eastAsia="en-MY" w:bidi="ar-SA"/>
        </w:rPr>
      </w:pPr>
      <w:r w:rsidRPr="00E8063D">
        <w:rPr>
          <w:rFonts w:ascii="Times New Roman" w:hAnsi="Times New Roman" w:cs="Times New Roman"/>
          <w:sz w:val="24"/>
          <w:szCs w:val="24"/>
          <w:lang w:eastAsia="en-MY" w:bidi="ar-SA"/>
        </w:rPr>
        <w:t xml:space="preserve">2. </w:t>
      </w:r>
    </w:p>
    <w:p w14:paraId="0AFA23C4" w14:textId="77777777" w:rsidR="00E8063D" w:rsidRPr="00E8063D" w:rsidRDefault="00E8063D" w:rsidP="00E8063D">
      <w:pPr>
        <w:rPr>
          <w:rFonts w:ascii="Times New Roman" w:hAnsi="Times New Roman" w:cs="Times New Roman"/>
          <w:sz w:val="24"/>
          <w:szCs w:val="24"/>
          <w:lang w:eastAsia="en-MY" w:bidi="ar-SA"/>
        </w:rPr>
      </w:pPr>
    </w:p>
    <w:p w14:paraId="22714631" w14:textId="77777777" w:rsidR="00E8063D" w:rsidRPr="00E8063D" w:rsidRDefault="00E8063D" w:rsidP="00E8063D">
      <w:pPr>
        <w:rPr>
          <w:rFonts w:ascii="Times New Roman" w:hAnsi="Times New Roman" w:cs="Times New Roman"/>
          <w:sz w:val="24"/>
          <w:szCs w:val="24"/>
          <w:lang w:eastAsia="en-MY" w:bidi="ar-SA"/>
        </w:rPr>
      </w:pPr>
    </w:p>
    <w:p w14:paraId="529393F6" w14:textId="77777777" w:rsidR="00E8063D" w:rsidRPr="00E8063D" w:rsidRDefault="00E8063D" w:rsidP="00E8063D">
      <w:pPr>
        <w:rPr>
          <w:rFonts w:ascii="Times New Roman" w:hAnsi="Times New Roman" w:cs="Times New Roman"/>
          <w:sz w:val="24"/>
          <w:szCs w:val="24"/>
          <w:lang w:eastAsia="en-MY" w:bidi="ar-SA"/>
        </w:rPr>
      </w:pPr>
    </w:p>
    <w:p w14:paraId="55689544" w14:textId="77777777" w:rsidR="00E8063D" w:rsidRPr="00E8063D" w:rsidRDefault="00E8063D" w:rsidP="00E8063D">
      <w:pPr>
        <w:rPr>
          <w:rFonts w:ascii="Times New Roman" w:hAnsi="Times New Roman" w:cs="Times New Roman"/>
          <w:sz w:val="24"/>
          <w:szCs w:val="24"/>
          <w:lang w:eastAsia="en-MY" w:bidi="ar-SA"/>
        </w:rPr>
      </w:pPr>
    </w:p>
    <w:p w14:paraId="51E5F075" w14:textId="77777777" w:rsidR="00E8063D" w:rsidRPr="00E8063D" w:rsidRDefault="00E8063D" w:rsidP="00E8063D">
      <w:pPr>
        <w:rPr>
          <w:rFonts w:ascii="Times New Roman" w:hAnsi="Times New Roman" w:cs="Times New Roman"/>
          <w:sz w:val="24"/>
          <w:szCs w:val="24"/>
          <w:lang w:eastAsia="en-MY" w:bidi="ar-SA"/>
        </w:rPr>
      </w:pPr>
    </w:p>
    <w:p w14:paraId="19F58E49" w14:textId="77777777" w:rsidR="00E8063D" w:rsidRPr="00E8063D" w:rsidRDefault="00E8063D" w:rsidP="00E8063D">
      <w:pPr>
        <w:rPr>
          <w:rFonts w:ascii="Times New Roman" w:hAnsi="Times New Roman" w:cs="Times New Roman"/>
          <w:sz w:val="24"/>
          <w:szCs w:val="24"/>
          <w:lang w:eastAsia="en-MY" w:bidi="ar-SA"/>
        </w:rPr>
      </w:pPr>
    </w:p>
    <w:p w14:paraId="1618D538" w14:textId="77777777" w:rsidR="00E8063D" w:rsidRPr="00E8063D" w:rsidRDefault="00E8063D" w:rsidP="00E8063D">
      <w:pPr>
        <w:rPr>
          <w:rFonts w:ascii="Times New Roman" w:hAnsi="Times New Roman" w:cs="Times New Roman"/>
          <w:sz w:val="24"/>
          <w:szCs w:val="24"/>
          <w:lang w:eastAsia="en-MY" w:bidi="ar-SA"/>
        </w:rPr>
      </w:pPr>
    </w:p>
    <w:p w14:paraId="30F3B470" w14:textId="77777777" w:rsidR="00E8063D" w:rsidRPr="00E8063D" w:rsidRDefault="00E8063D" w:rsidP="00E8063D">
      <w:pPr>
        <w:rPr>
          <w:rFonts w:ascii="Times New Roman" w:hAnsi="Times New Roman" w:cs="Times New Roman"/>
          <w:sz w:val="24"/>
          <w:szCs w:val="24"/>
          <w:lang w:eastAsia="en-MY" w:bidi="ar-SA"/>
        </w:rPr>
      </w:pPr>
    </w:p>
    <w:p w14:paraId="032FEF14" w14:textId="77777777" w:rsidR="00E8063D" w:rsidRDefault="00E8063D" w:rsidP="00E8063D">
      <w:pPr>
        <w:rPr>
          <w:rFonts w:ascii="Times New Roman" w:hAnsi="Times New Roman" w:cs="Times New Roman"/>
          <w:sz w:val="24"/>
          <w:szCs w:val="24"/>
          <w:lang w:eastAsia="en-MY" w:bidi="ar-SA"/>
        </w:rPr>
      </w:pPr>
    </w:p>
    <w:p w14:paraId="7B36067C" w14:textId="66DF2B38" w:rsidR="00E8063D" w:rsidRPr="00E8063D" w:rsidRDefault="00E8063D" w:rsidP="00E8063D">
      <w:pPr>
        <w:tabs>
          <w:tab w:val="left" w:pos="2008"/>
        </w:tabs>
        <w:rPr>
          <w:rFonts w:ascii="Times New Roman" w:hAnsi="Times New Roman" w:cs="Times New Roman"/>
          <w:sz w:val="24"/>
          <w:szCs w:val="24"/>
          <w:lang w:eastAsia="en-MY" w:bidi="ar-SA"/>
        </w:rPr>
      </w:pPr>
      <w:r>
        <w:rPr>
          <w:rFonts w:ascii="Times New Roman" w:hAnsi="Times New Roman" w:cs="Times New Roman"/>
          <w:sz w:val="24"/>
          <w:szCs w:val="24"/>
          <w:lang w:eastAsia="en-MY" w:bidi="ar-SA"/>
        </w:rPr>
        <w:tab/>
        <w:t xml:space="preserve">      Figure 2. Study Plan Gantt Chart</w:t>
      </w:r>
    </w:p>
    <w:sectPr w:rsidR="00E8063D" w:rsidRPr="00E8063D" w:rsidSect="00DD49A1">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0C6C"/>
    <w:multiLevelType w:val="hybridMultilevel"/>
    <w:tmpl w:val="853E2F36"/>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41D13053"/>
    <w:multiLevelType w:val="hybridMultilevel"/>
    <w:tmpl w:val="36420946"/>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32807C8"/>
    <w:multiLevelType w:val="hybridMultilevel"/>
    <w:tmpl w:val="11B6F69A"/>
    <w:lvl w:ilvl="0" w:tplc="38102E90">
      <w:start w:val="1"/>
      <w:numFmt w:val="decimal"/>
      <w:lvlText w:val="%1."/>
      <w:lvlJc w:val="left"/>
      <w:pPr>
        <w:ind w:left="1440" w:hanging="360"/>
      </w:pPr>
      <w:rPr>
        <w:rFonts w:ascii="Times New Roman" w:eastAsiaTheme="minorHAnsi" w:hAnsi="Times New Roman" w:cs="Times New Roman"/>
      </w:rPr>
    </w:lvl>
    <w:lvl w:ilvl="1" w:tplc="44090019" w:tentative="1">
      <w:start w:val="1"/>
      <w:numFmt w:val="lowerLetter"/>
      <w:lvlText w:val="%2."/>
      <w:lvlJc w:val="left"/>
      <w:pPr>
        <w:ind w:left="2160" w:hanging="360"/>
      </w:pPr>
    </w:lvl>
    <w:lvl w:ilvl="2" w:tplc="4409001B" w:tentative="1">
      <w:start w:val="1"/>
      <w:numFmt w:val="lowerRoman"/>
      <w:lvlText w:val="%3."/>
      <w:lvlJc w:val="right"/>
      <w:pPr>
        <w:ind w:left="2880" w:hanging="180"/>
      </w:pPr>
    </w:lvl>
    <w:lvl w:ilvl="3" w:tplc="4409000F" w:tentative="1">
      <w:start w:val="1"/>
      <w:numFmt w:val="decimal"/>
      <w:lvlText w:val="%4."/>
      <w:lvlJc w:val="left"/>
      <w:pPr>
        <w:ind w:left="3600" w:hanging="360"/>
      </w:pPr>
    </w:lvl>
    <w:lvl w:ilvl="4" w:tplc="44090019" w:tentative="1">
      <w:start w:val="1"/>
      <w:numFmt w:val="lowerLetter"/>
      <w:lvlText w:val="%5."/>
      <w:lvlJc w:val="left"/>
      <w:pPr>
        <w:ind w:left="4320" w:hanging="360"/>
      </w:pPr>
    </w:lvl>
    <w:lvl w:ilvl="5" w:tplc="4409001B" w:tentative="1">
      <w:start w:val="1"/>
      <w:numFmt w:val="lowerRoman"/>
      <w:lvlText w:val="%6."/>
      <w:lvlJc w:val="right"/>
      <w:pPr>
        <w:ind w:left="5040" w:hanging="180"/>
      </w:pPr>
    </w:lvl>
    <w:lvl w:ilvl="6" w:tplc="4409000F" w:tentative="1">
      <w:start w:val="1"/>
      <w:numFmt w:val="decimal"/>
      <w:lvlText w:val="%7."/>
      <w:lvlJc w:val="left"/>
      <w:pPr>
        <w:ind w:left="5760" w:hanging="360"/>
      </w:pPr>
    </w:lvl>
    <w:lvl w:ilvl="7" w:tplc="44090019" w:tentative="1">
      <w:start w:val="1"/>
      <w:numFmt w:val="lowerLetter"/>
      <w:lvlText w:val="%8."/>
      <w:lvlJc w:val="left"/>
      <w:pPr>
        <w:ind w:left="6480" w:hanging="360"/>
      </w:pPr>
    </w:lvl>
    <w:lvl w:ilvl="8" w:tplc="4409001B" w:tentative="1">
      <w:start w:val="1"/>
      <w:numFmt w:val="lowerRoman"/>
      <w:lvlText w:val="%9."/>
      <w:lvlJc w:val="right"/>
      <w:pPr>
        <w:ind w:left="7200" w:hanging="180"/>
      </w:pPr>
    </w:lvl>
  </w:abstractNum>
  <w:abstractNum w:abstractNumId="3" w15:restartNumberingAfterBreak="0">
    <w:nsid w:val="58057BD5"/>
    <w:multiLevelType w:val="hybridMultilevel"/>
    <w:tmpl w:val="37D68840"/>
    <w:lvl w:ilvl="0" w:tplc="5E4AA8A4">
      <w:start w:val="1"/>
      <w:numFmt w:val="decimal"/>
      <w:lvlText w:val="%1."/>
      <w:lvlJc w:val="left"/>
      <w:pPr>
        <w:ind w:left="1080" w:hanging="360"/>
      </w:pPr>
      <w:rPr>
        <w:rFonts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010183017">
    <w:abstractNumId w:val="1"/>
  </w:num>
  <w:num w:numId="2" w16cid:durableId="2000769666">
    <w:abstractNumId w:val="3"/>
  </w:num>
  <w:num w:numId="3" w16cid:durableId="786849896">
    <w:abstractNumId w:val="2"/>
  </w:num>
  <w:num w:numId="4" w16cid:durableId="778256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D69"/>
    <w:rsid w:val="000201BE"/>
    <w:rsid w:val="00030BB9"/>
    <w:rsid w:val="000617D8"/>
    <w:rsid w:val="0007068B"/>
    <w:rsid w:val="00073369"/>
    <w:rsid w:val="000D3ACD"/>
    <w:rsid w:val="000D5C63"/>
    <w:rsid w:val="00102E5A"/>
    <w:rsid w:val="00114641"/>
    <w:rsid w:val="00143B07"/>
    <w:rsid w:val="00157CC3"/>
    <w:rsid w:val="00167317"/>
    <w:rsid w:val="00184E1D"/>
    <w:rsid w:val="00194B95"/>
    <w:rsid w:val="001964AF"/>
    <w:rsid w:val="001C2F24"/>
    <w:rsid w:val="0021192F"/>
    <w:rsid w:val="00221C76"/>
    <w:rsid w:val="00232EBD"/>
    <w:rsid w:val="00243420"/>
    <w:rsid w:val="0026412F"/>
    <w:rsid w:val="002D7884"/>
    <w:rsid w:val="002F08AB"/>
    <w:rsid w:val="00302EA3"/>
    <w:rsid w:val="00331EBA"/>
    <w:rsid w:val="00382D69"/>
    <w:rsid w:val="003E531B"/>
    <w:rsid w:val="004037E3"/>
    <w:rsid w:val="00417E63"/>
    <w:rsid w:val="00431672"/>
    <w:rsid w:val="004548C2"/>
    <w:rsid w:val="00455870"/>
    <w:rsid w:val="005321DA"/>
    <w:rsid w:val="005539D6"/>
    <w:rsid w:val="00562715"/>
    <w:rsid w:val="00653DC8"/>
    <w:rsid w:val="006632A6"/>
    <w:rsid w:val="006674F2"/>
    <w:rsid w:val="006C4A1D"/>
    <w:rsid w:val="0070701A"/>
    <w:rsid w:val="007134A3"/>
    <w:rsid w:val="007348E8"/>
    <w:rsid w:val="00752F6C"/>
    <w:rsid w:val="0077463D"/>
    <w:rsid w:val="00784A7E"/>
    <w:rsid w:val="007912E8"/>
    <w:rsid w:val="00795CCC"/>
    <w:rsid w:val="007C22FD"/>
    <w:rsid w:val="008067B4"/>
    <w:rsid w:val="00823274"/>
    <w:rsid w:val="008252D6"/>
    <w:rsid w:val="0087427B"/>
    <w:rsid w:val="008A3FB4"/>
    <w:rsid w:val="008A60C4"/>
    <w:rsid w:val="008B234A"/>
    <w:rsid w:val="008C1E24"/>
    <w:rsid w:val="008C28CA"/>
    <w:rsid w:val="008E0456"/>
    <w:rsid w:val="008E4301"/>
    <w:rsid w:val="009506B4"/>
    <w:rsid w:val="00972B00"/>
    <w:rsid w:val="00981CCF"/>
    <w:rsid w:val="009B625A"/>
    <w:rsid w:val="009C1082"/>
    <w:rsid w:val="00A9294C"/>
    <w:rsid w:val="00AE6418"/>
    <w:rsid w:val="00AF1DA4"/>
    <w:rsid w:val="00B22CB1"/>
    <w:rsid w:val="00B66A9F"/>
    <w:rsid w:val="00B82870"/>
    <w:rsid w:val="00BA00B8"/>
    <w:rsid w:val="00BF34CD"/>
    <w:rsid w:val="00C071D6"/>
    <w:rsid w:val="00C44B19"/>
    <w:rsid w:val="00C63BE6"/>
    <w:rsid w:val="00D0583B"/>
    <w:rsid w:val="00D24EA6"/>
    <w:rsid w:val="00D738B5"/>
    <w:rsid w:val="00D9347C"/>
    <w:rsid w:val="00DC076D"/>
    <w:rsid w:val="00DC34C5"/>
    <w:rsid w:val="00DD49A1"/>
    <w:rsid w:val="00DE24BE"/>
    <w:rsid w:val="00DF634C"/>
    <w:rsid w:val="00E32504"/>
    <w:rsid w:val="00E36E3D"/>
    <w:rsid w:val="00E67BFA"/>
    <w:rsid w:val="00E8063D"/>
    <w:rsid w:val="00E81D9E"/>
    <w:rsid w:val="00EC1296"/>
    <w:rsid w:val="00F55D84"/>
    <w:rsid w:val="00F714CA"/>
    <w:rsid w:val="00F73B45"/>
    <w:rsid w:val="00F86690"/>
    <w:rsid w:val="00FA6781"/>
    <w:rsid w:val="00FB1F3E"/>
  </w:rsids>
  <m:mathPr>
    <m:mathFont m:val="Cambria Math"/>
    <m:brkBin m:val="before"/>
    <m:brkBinSub m:val="--"/>
    <m:smallFrac m:val="0"/>
    <m:dispDef/>
    <m:lMargin m:val="0"/>
    <m:rMargin m:val="0"/>
    <m:defJc m:val="centerGroup"/>
    <m:wrapIndent m:val="1440"/>
    <m:intLim m:val="subSup"/>
    <m:naryLim m:val="undOvr"/>
  </m:mathPr>
  <w:themeFontLang w:val="en-MY"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EA141"/>
  <w15:chartTrackingRefBased/>
  <w15:docId w15:val="{6AED3564-475B-4202-A653-34E2F1AA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lang w:val="en-MY"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76D"/>
  </w:style>
  <w:style w:type="paragraph" w:styleId="Heading1">
    <w:name w:val="heading 1"/>
    <w:basedOn w:val="Normal"/>
    <w:next w:val="Normal"/>
    <w:link w:val="Heading1Char"/>
    <w:uiPriority w:val="9"/>
    <w:qFormat/>
    <w:rsid w:val="00382D69"/>
    <w:pPr>
      <w:keepNext/>
      <w:keepLines/>
      <w:spacing w:before="360" w:after="80"/>
      <w:outlineLvl w:val="0"/>
    </w:pPr>
    <w:rPr>
      <w:rFonts w:asciiTheme="majorHAnsi" w:eastAsiaTheme="majorEastAsia" w:hAnsiTheme="majorHAnsi" w:cstheme="majorBidi"/>
      <w:color w:val="2F5496" w:themeColor="accent1" w:themeShade="BF"/>
      <w:sz w:val="40"/>
      <w:szCs w:val="36"/>
    </w:rPr>
  </w:style>
  <w:style w:type="paragraph" w:styleId="Heading2">
    <w:name w:val="heading 2"/>
    <w:basedOn w:val="Normal"/>
    <w:next w:val="Normal"/>
    <w:link w:val="Heading2Char"/>
    <w:uiPriority w:val="9"/>
    <w:semiHidden/>
    <w:unhideWhenUsed/>
    <w:qFormat/>
    <w:rsid w:val="00382D69"/>
    <w:pPr>
      <w:keepNext/>
      <w:keepLines/>
      <w:spacing w:before="160" w:after="80"/>
      <w:outlineLvl w:val="1"/>
    </w:pPr>
    <w:rPr>
      <w:rFonts w:asciiTheme="majorHAnsi" w:eastAsiaTheme="majorEastAsia" w:hAnsiTheme="majorHAnsi" w:cstheme="majorBidi"/>
      <w:color w:val="2F5496" w:themeColor="accent1" w:themeShade="BF"/>
      <w:sz w:val="32"/>
      <w:szCs w:val="29"/>
    </w:rPr>
  </w:style>
  <w:style w:type="paragraph" w:styleId="Heading3">
    <w:name w:val="heading 3"/>
    <w:basedOn w:val="Normal"/>
    <w:next w:val="Normal"/>
    <w:link w:val="Heading3Char"/>
    <w:uiPriority w:val="9"/>
    <w:semiHidden/>
    <w:unhideWhenUsed/>
    <w:qFormat/>
    <w:rsid w:val="00382D69"/>
    <w:pPr>
      <w:keepNext/>
      <w:keepLines/>
      <w:spacing w:before="160" w:after="80"/>
      <w:outlineLvl w:val="2"/>
    </w:pPr>
    <w:rPr>
      <w:rFonts w:eastAsiaTheme="majorEastAsia" w:cstheme="majorBidi"/>
      <w:color w:val="2F5496" w:themeColor="accent1" w:themeShade="BF"/>
      <w:sz w:val="28"/>
      <w:szCs w:val="25"/>
    </w:rPr>
  </w:style>
  <w:style w:type="paragraph" w:styleId="Heading4">
    <w:name w:val="heading 4"/>
    <w:basedOn w:val="Normal"/>
    <w:next w:val="Normal"/>
    <w:link w:val="Heading4Char"/>
    <w:uiPriority w:val="9"/>
    <w:semiHidden/>
    <w:unhideWhenUsed/>
    <w:qFormat/>
    <w:rsid w:val="00382D6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2D6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2D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2D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2D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2D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D69"/>
    <w:rPr>
      <w:rFonts w:asciiTheme="majorHAnsi" w:eastAsiaTheme="majorEastAsia" w:hAnsiTheme="majorHAnsi" w:cstheme="majorBidi"/>
      <w:color w:val="2F5496" w:themeColor="accent1" w:themeShade="BF"/>
      <w:sz w:val="40"/>
      <w:szCs w:val="36"/>
    </w:rPr>
  </w:style>
  <w:style w:type="character" w:customStyle="1" w:styleId="Heading2Char">
    <w:name w:val="Heading 2 Char"/>
    <w:basedOn w:val="DefaultParagraphFont"/>
    <w:link w:val="Heading2"/>
    <w:uiPriority w:val="9"/>
    <w:semiHidden/>
    <w:rsid w:val="00382D69"/>
    <w:rPr>
      <w:rFonts w:asciiTheme="majorHAnsi" w:eastAsiaTheme="majorEastAsia" w:hAnsiTheme="majorHAnsi" w:cstheme="majorBidi"/>
      <w:color w:val="2F5496" w:themeColor="accent1" w:themeShade="BF"/>
      <w:sz w:val="32"/>
      <w:szCs w:val="29"/>
    </w:rPr>
  </w:style>
  <w:style w:type="character" w:customStyle="1" w:styleId="Heading3Char">
    <w:name w:val="Heading 3 Char"/>
    <w:basedOn w:val="DefaultParagraphFont"/>
    <w:link w:val="Heading3"/>
    <w:uiPriority w:val="9"/>
    <w:semiHidden/>
    <w:rsid w:val="00382D69"/>
    <w:rPr>
      <w:rFonts w:eastAsiaTheme="majorEastAsia" w:cstheme="majorBidi"/>
      <w:color w:val="2F5496" w:themeColor="accent1" w:themeShade="BF"/>
      <w:sz w:val="28"/>
      <w:szCs w:val="25"/>
    </w:rPr>
  </w:style>
  <w:style w:type="character" w:customStyle="1" w:styleId="Heading4Char">
    <w:name w:val="Heading 4 Char"/>
    <w:basedOn w:val="DefaultParagraphFont"/>
    <w:link w:val="Heading4"/>
    <w:uiPriority w:val="9"/>
    <w:semiHidden/>
    <w:rsid w:val="00382D6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82D6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82D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2D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2D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2D69"/>
    <w:rPr>
      <w:rFonts w:eastAsiaTheme="majorEastAsia" w:cstheme="majorBidi"/>
      <w:color w:val="272727" w:themeColor="text1" w:themeTint="D8"/>
    </w:rPr>
  </w:style>
  <w:style w:type="paragraph" w:styleId="Title">
    <w:name w:val="Title"/>
    <w:basedOn w:val="Normal"/>
    <w:next w:val="Normal"/>
    <w:link w:val="TitleChar"/>
    <w:uiPriority w:val="10"/>
    <w:qFormat/>
    <w:rsid w:val="00382D69"/>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382D69"/>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382D69"/>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382D69"/>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382D69"/>
    <w:pPr>
      <w:spacing w:before="160"/>
      <w:jc w:val="center"/>
    </w:pPr>
    <w:rPr>
      <w:i/>
      <w:iCs/>
      <w:color w:val="404040" w:themeColor="text1" w:themeTint="BF"/>
    </w:rPr>
  </w:style>
  <w:style w:type="character" w:customStyle="1" w:styleId="QuoteChar">
    <w:name w:val="Quote Char"/>
    <w:basedOn w:val="DefaultParagraphFont"/>
    <w:link w:val="Quote"/>
    <w:uiPriority w:val="29"/>
    <w:rsid w:val="00382D69"/>
    <w:rPr>
      <w:i/>
      <w:iCs/>
      <w:color w:val="404040" w:themeColor="text1" w:themeTint="BF"/>
    </w:rPr>
  </w:style>
  <w:style w:type="paragraph" w:styleId="ListParagraph">
    <w:name w:val="List Paragraph"/>
    <w:basedOn w:val="Normal"/>
    <w:uiPriority w:val="34"/>
    <w:qFormat/>
    <w:rsid w:val="00382D69"/>
    <w:pPr>
      <w:ind w:left="720"/>
      <w:contextualSpacing/>
    </w:pPr>
  </w:style>
  <w:style w:type="character" w:styleId="IntenseEmphasis">
    <w:name w:val="Intense Emphasis"/>
    <w:basedOn w:val="DefaultParagraphFont"/>
    <w:uiPriority w:val="21"/>
    <w:qFormat/>
    <w:rsid w:val="00382D69"/>
    <w:rPr>
      <w:i/>
      <w:iCs/>
      <w:color w:val="2F5496" w:themeColor="accent1" w:themeShade="BF"/>
    </w:rPr>
  </w:style>
  <w:style w:type="paragraph" w:styleId="IntenseQuote">
    <w:name w:val="Intense Quote"/>
    <w:basedOn w:val="Normal"/>
    <w:next w:val="Normal"/>
    <w:link w:val="IntenseQuoteChar"/>
    <w:uiPriority w:val="30"/>
    <w:qFormat/>
    <w:rsid w:val="00382D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2D69"/>
    <w:rPr>
      <w:i/>
      <w:iCs/>
      <w:color w:val="2F5496" w:themeColor="accent1" w:themeShade="BF"/>
    </w:rPr>
  </w:style>
  <w:style w:type="character" w:styleId="IntenseReference">
    <w:name w:val="Intense Reference"/>
    <w:basedOn w:val="DefaultParagraphFont"/>
    <w:uiPriority w:val="32"/>
    <w:qFormat/>
    <w:rsid w:val="00382D69"/>
    <w:rPr>
      <w:b/>
      <w:bCs/>
      <w:smallCaps/>
      <w:color w:val="2F5496" w:themeColor="accent1" w:themeShade="BF"/>
      <w:spacing w:val="5"/>
    </w:rPr>
  </w:style>
  <w:style w:type="character" w:styleId="Hyperlink">
    <w:name w:val="Hyperlink"/>
    <w:basedOn w:val="DefaultParagraphFont"/>
    <w:uiPriority w:val="99"/>
    <w:unhideWhenUsed/>
    <w:rsid w:val="008A3FB4"/>
    <w:rPr>
      <w:color w:val="0563C1" w:themeColor="hyperlink"/>
      <w:u w:val="single"/>
    </w:rPr>
  </w:style>
  <w:style w:type="character" w:styleId="UnresolvedMention">
    <w:name w:val="Unresolved Mention"/>
    <w:basedOn w:val="DefaultParagraphFont"/>
    <w:uiPriority w:val="99"/>
    <w:semiHidden/>
    <w:unhideWhenUsed/>
    <w:rsid w:val="008A3FB4"/>
    <w:rPr>
      <w:color w:val="605E5C"/>
      <w:shd w:val="clear" w:color="auto" w:fill="E1DFDD"/>
    </w:rPr>
  </w:style>
  <w:style w:type="paragraph" w:styleId="NormalWeb">
    <w:name w:val="Normal (Web)"/>
    <w:basedOn w:val="Normal"/>
    <w:uiPriority w:val="99"/>
    <w:unhideWhenUsed/>
    <w:rsid w:val="00302EA3"/>
    <w:pPr>
      <w:spacing w:before="100" w:beforeAutospacing="1" w:after="100" w:afterAutospacing="1" w:line="240" w:lineRule="auto"/>
    </w:pPr>
    <w:rPr>
      <w:rFonts w:ascii="Times New Roman" w:eastAsia="Times New Roman" w:hAnsi="Times New Roman" w:cs="Times New Roman"/>
      <w:kern w:val="0"/>
      <w:sz w:val="24"/>
      <w:szCs w:val="24"/>
      <w:lang w:eastAsia="en-MY" w:bidi="ar-SA"/>
      <w14:ligatures w14:val="none"/>
    </w:rPr>
  </w:style>
  <w:style w:type="table" w:styleId="TableGrid">
    <w:name w:val="Table Grid"/>
    <w:basedOn w:val="TableNormal"/>
    <w:uiPriority w:val="39"/>
    <w:rsid w:val="005321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F714C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F714C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2212585x251319364" TargetMode="External"/><Relationship Id="rId18" Type="http://schemas.openxmlformats.org/officeDocument/2006/relationships/hyperlink" Target="https://sites.campbell.edu/academictechnology/2025/03/06/ai-in-higher-education-a-summary-of-recent-surveys-of-students-and-faculty/" TargetMode="External"/><Relationship Id="rId26" Type="http://schemas.openxmlformats.org/officeDocument/2006/relationships/hyperlink" Target="https://doi.org/10.21580/jieed.v5i1.25594" TargetMode="External"/><Relationship Id="rId39" Type="http://schemas.openxmlformats.org/officeDocument/2006/relationships/theme" Target="theme/theme1.xml"/><Relationship Id="rId21" Type="http://schemas.openxmlformats.org/officeDocument/2006/relationships/hyperlink" Target="https://doi.org/10.56177/11icmie2023.43" TargetMode="External"/><Relationship Id="rId34" Type="http://schemas.openxmlformats.org/officeDocument/2006/relationships/hyperlink" Target="https://doi.org/10.9790/7388-1201052229" TargetMode="External"/><Relationship Id="rId7" Type="http://schemas.openxmlformats.org/officeDocument/2006/relationships/image" Target="media/image2.jpeg"/><Relationship Id="rId12" Type="http://schemas.openxmlformats.org/officeDocument/2006/relationships/hyperlink" Target="https://www.researchgate.net/publication/357447234_Artificial_Intelligence_AI_In_Education_Using_AI_Tools_for_Teaching_and_Learning_Process" TargetMode="External"/><Relationship Id="rId17" Type="http://schemas.openxmlformats.org/officeDocument/2006/relationships/hyperlink" Target="https://doi.org/10.1016/j.ssaho.2025.102114" TargetMode="External"/><Relationship Id="rId25" Type="http://schemas.openxmlformats.org/officeDocument/2006/relationships/hyperlink" Target="https://doi.org/10.54097/hvm6w044" TargetMode="External"/><Relationship Id="rId33" Type="http://schemas.openxmlformats.org/officeDocument/2006/relationships/hyperlink" Target="https://www.ncbi.nlm.nih.gov/books/NBK470395/"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4018/979-8-3693-0205-7.ch012" TargetMode="External"/><Relationship Id="rId20" Type="http://schemas.openxmlformats.org/officeDocument/2006/relationships/hyperlink" Target="https://doi.org/10.2139/ssrn.4378735" TargetMode="External"/><Relationship Id="rId29" Type="http://schemas.openxmlformats.org/officeDocument/2006/relationships/hyperlink" Target="https://momentivesoftware.com/blog/what-is-learner"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8420/muc2023-mci-src-415" TargetMode="External"/><Relationship Id="rId24" Type="http://schemas.openxmlformats.org/officeDocument/2006/relationships/hyperlink" Target="https://doi.org/10.3390/info16030235" TargetMode="External"/><Relationship Id="rId32" Type="http://schemas.openxmlformats.org/officeDocument/2006/relationships/hyperlink" Target="https://doi.org/10.15379/ijmst.v10i1.2829" TargetMode="External"/><Relationship Id="rId37" Type="http://schemas.openxmlformats.org/officeDocument/2006/relationships/hyperlink" Target="https://guides.library.georgetown.edu/data-analysis" TargetMode="External"/><Relationship Id="rId5" Type="http://schemas.openxmlformats.org/officeDocument/2006/relationships/webSettings" Target="webSettings.xml"/><Relationship Id="rId15" Type="http://schemas.openxmlformats.org/officeDocument/2006/relationships/hyperlink" Target="https://doi.org/10.46328/ijte.600" TargetMode="External"/><Relationship Id="rId23" Type="http://schemas.openxmlformats.org/officeDocument/2006/relationships/hyperlink" Target="https://files.eric.ed.gov/fulltext/EJ1470567.pdf" TargetMode="External"/><Relationship Id="rId28" Type="http://schemas.openxmlformats.org/officeDocument/2006/relationships/hyperlink" Target="https://focuskeeper.co/glossary/what-is-academic" TargetMode="External"/><Relationship Id="rId36" Type="http://schemas.openxmlformats.org/officeDocument/2006/relationships/hyperlink" Target="https://doi.org/10.1016/j.caeai.2025.100400" TargetMode="External"/><Relationship Id="rId10" Type="http://schemas.openxmlformats.org/officeDocument/2006/relationships/image" Target="media/image5.png"/><Relationship Id="rId19" Type="http://schemas.openxmlformats.org/officeDocument/2006/relationships/hyperlink" Target="https://www.digitaleducationcouncil.com/post/what-students-want-key-results-from-dec-global-ai-student-survey-2024" TargetMode="External"/><Relationship Id="rId31" Type="http://schemas.openxmlformats.org/officeDocument/2006/relationships/hyperlink" Target="https://mededmentor.org/theory-database/theory-index/self-regulated-learning-theory/"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1186/s41239-023-00426-1" TargetMode="External"/><Relationship Id="rId22" Type="http://schemas.openxmlformats.org/officeDocument/2006/relationships/hyperlink" Target="https://doi.org/10.46328/ijte.600" TargetMode="External"/><Relationship Id="rId27" Type="http://schemas.openxmlformats.org/officeDocument/2006/relationships/hyperlink" Target="https://pdfs.semanticscholar.org/f5f4/746acffef08df37f184cb6acc0505362ea9b.pdf" TargetMode="External"/><Relationship Id="rId30" Type="http://schemas.openxmlformats.org/officeDocument/2006/relationships/hyperlink" Target="https://www.simplypsychology.org/constructivism.html" TargetMode="External"/><Relationship Id="rId35" Type="http://schemas.openxmlformats.org/officeDocument/2006/relationships/hyperlink" Target="https://lumivero.com/resources/blog/how-to-do-thematic%20analysis-in-qualitative-research-with-nvivo-lumivero-ai-assistant/" TargetMode="External"/><Relationship Id="rId8" Type="http://schemas.openxmlformats.org/officeDocument/2006/relationships/image" Target="media/image3.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2948A-F18D-43C7-9093-4A17E7EC5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1</Pages>
  <Words>7648</Words>
  <Characters>43594</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aisyahnajihasm@gmail.com</dc:creator>
  <cp:keywords/>
  <dc:description/>
  <cp:lastModifiedBy>aisyahnajihasm@gmail.com</cp:lastModifiedBy>
  <cp:revision>10</cp:revision>
  <cp:lastPrinted>2025-12-13T15:27:00Z</cp:lastPrinted>
  <dcterms:created xsi:type="dcterms:W3CDTF">2025-12-26T15:47:00Z</dcterms:created>
  <dcterms:modified xsi:type="dcterms:W3CDTF">2026-06-19T19:43:00Z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2607db5b-fc28-49c0-9d93-a0a396119bbf</vt:lpwstr>
  </property>
</Properties>
</file>