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Selfcare Plan - To Inform Strategy</w:t>
      </w:r>
    </w:p>
    <w:p>
      <w:pPr>
        <w:jc w:val="center"/>
      </w:pPr>
      <w:r>
        <w:rPr>
          <w:rFonts w:ascii="IM Fell English" w:hAnsi="IM Fell English"/>
          <w:color w:val="141414"/>
          <w:sz w:val="28"/>
        </w:rPr>
        <w:t>Crystal Garcia</w:t>
      </w:r>
    </w:p>
    <w:p>
      <w:r>
        <w:br w:type="page"/>
      </w:r>
    </w:p>
    <w:p>
      <w:pPr>
        <w:pStyle w:val="Heading1"/>
        <w:jc w:val="center"/>
      </w:pPr>
      <w:r>
        <w:rPr>
          <w:rFonts w:ascii="IM Fell English" w:hAnsi="IM Fell English"/>
          <w:color w:val="0D0D0D"/>
        </w:rPr>
        <w:t>To Inform</w:t>
      </w:r>
    </w:p>
    <w:p>
      <w:r>
        <w:rPr>
          <w:rFonts w:ascii="IM Fell English" w:hAnsi="IM Fell English"/>
          <w:b/>
          <w:color w:val="141414"/>
          <w:sz w:val="24"/>
        </w:rPr>
        <w:t>What This Means</w:t>
      </w:r>
    </w:p>
    <w:p>
      <w:r>
        <w:rPr>
          <w:rFonts w:ascii="IM Fell English" w:hAnsi="IM Fell English"/>
          <w:color w:val="141414"/>
          <w:sz w:val="24"/>
        </w:rPr>
        <w:t xml:space="preserve">As a Manifestor, your strategy is </w:t>
      </w:r>
      <w:r>
        <w:rPr>
          <w:rFonts w:ascii="IM Fell English" w:hAnsi="IM Fell English"/>
          <w:i/>
          <w:color w:val="141414"/>
          <w:sz w:val="24"/>
        </w:rPr>
        <w:t>To Inform</w:t>
      </w:r>
      <w:r>
        <w:rPr>
          <w:rFonts w:ascii="IM Fell English" w:hAnsi="IM Fell English"/>
          <w:color w:val="141414"/>
          <w:sz w:val="24"/>
        </w:rPr>
        <w:t>.</w:t>
      </w:r>
    </w:p>
    <w:p>
      <w:r>
        <w:rPr>
          <w:rFonts w:ascii="IM Fell English" w:hAnsi="IM Fell English"/>
          <w:color w:val="141414"/>
          <w:sz w:val="24"/>
        </w:rPr>
        <w:t>This isn’t about asking permission.</w:t>
        <w:br/>
        <w:t xml:space="preserve"> It’s about offering others the context to understand your direction before your energy creates a shift.  </w:t>
      </w:r>
      <w:r>
        <w:rPr>
          <w:rFonts w:ascii="IM Fell English" w:hAnsi="IM Fell English"/>
          <w:color w:val="141414"/>
          <w:sz w:val="24"/>
        </w:rPr>
      </w:r>
    </w:p>
    <w:p>
      <w:r>
        <w:rPr>
          <w:rFonts w:ascii="IM Fell English" w:hAnsi="IM Fell English"/>
          <w:color w:val="141414"/>
          <w:sz w:val="24"/>
        </w:rPr>
        <w:t>You are designed to initiate.</w:t>
        <w:br/>
        <w:t xml:space="preserve"> To catalyze change.</w:t>
        <w:br/>
        <w:t xml:space="preserve"> To move ideas forward.</w:t>
        <w:br/>
        <w:t xml:space="preserve"> To create momentum from an internal clarity that often arrives with sudden, powerful precision.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 xml:space="preserve">Because your energy is so impactful, others can find it difficult to anticipate. Without communication, they might react with resistance or attempts to control the situation—not out of malice, but because they feel unsettled by the sudden movement. </w:t>
      </w:r>
    </w:p>
    <w:p>
      <w:r>
        <w:rPr>
          <w:rFonts w:ascii="IM Fell English" w:hAnsi="IM Fell English"/>
          <w:color w:val="141414"/>
          <w:sz w:val="24"/>
        </w:rPr>
        <w:t>Informing helps soften unnecessary friction.</w:t>
      </w:r>
    </w:p>
    <w:p>
      <w:r>
        <w:rPr>
          <w:rFonts w:ascii="IM Fell English" w:hAnsi="IM Fell English"/>
          <w:color w:val="141414"/>
          <w:sz w:val="24"/>
        </w:rPr>
        <w:t xml:space="preserve">Not because you owe explanations, but because clarity paves smoother pathways. It allows your energy to move through the world with far less interruption.  </w:t>
      </w:r>
      <w:r>
        <w:rPr>
          <w:rFonts w:ascii="IM Fell English" w:hAnsi="IM Fell English"/>
          <w:color w:val="141414"/>
          <w:sz w:val="24"/>
        </w:rPr>
      </w:r>
    </w:p>
    <w:p>
      <w:r>
        <w:rPr>
          <w:rFonts w:ascii="IM Fell English" w:hAnsi="IM Fell English"/>
          <w:color w:val="141414"/>
          <w:sz w:val="24"/>
        </w:rPr>
        <w:t>Alignment sounds like:</w:t>
        <w:br/>
        <w:t xml:space="preserve"> “I’m letting you know what I’m doing.”</w:t>
        <w:br/>
        <w:t xml:space="preserve"> Rather than:</w:t>
        <w:br/>
        <w:t xml:space="preserve"> “Can I do this?”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 xml:space="preserve">Embracing this strategy teaches you that transparency actually expands your freedom. </w:t>
      </w:r>
    </w:p>
    <w:p>
      <w:r>
        <w:rPr>
          <w:rFonts w:ascii="IM Fell English" w:hAnsi="IM Fell English"/>
          <w:color w:val="141414"/>
          <w:sz w:val="24"/>
        </w:rPr>
        <w:t xml:space="preserve">You weren't born to manage others' comfort, but life flows with significantly more ease when those around you understand your direction.  </w:t>
      </w:r>
      <w:r>
        <w:rPr>
          <w:rFonts w:ascii="IM Fell English" w:hAnsi="IM Fell English"/>
          <w:color w:val="141414"/>
          <w:sz w:val="24"/>
        </w:rPr>
      </w:r>
    </w:p>
    <w:p>
      <w:pPr>
        <w:jc w:val="center"/>
      </w:pPr>
      <w:r>
        <w:rPr>
          <w:color w:val="141414"/>
        </w:rPr>
        <w:t>———</w:t>
      </w:r>
    </w:p>
    <w:p>
      <w:r>
        <w:rPr>
          <w:rFonts w:ascii="IM Fell English" w:hAnsi="IM Fell English"/>
          <w:b/>
          <w:color w:val="141414"/>
          <w:sz w:val="24"/>
        </w:rPr>
        <w:t>What Throws You Out of Alignment</w:t>
      </w:r>
    </w:p>
    <w:p>
      <w:r>
        <w:rPr>
          <w:rFonts w:ascii="IM Fell English" w:hAnsi="IM Fell English"/>
          <w:color w:val="141414"/>
          <w:sz w:val="24"/>
        </w:rPr>
        <w:t xml:space="preserve">Alignment slips when you move in total silence, expecting others to simply keep pace with your internal rhythm. </w:t>
      </w:r>
    </w:p>
    <w:p>
      <w:r>
        <w:rPr>
          <w:rFonts w:ascii="IM Fell English" w:hAnsi="IM Fell English"/>
          <w:color w:val="141414"/>
          <w:sz w:val="24"/>
        </w:rPr>
        <w:t>This often creates avoidable tension.</w:t>
      </w:r>
    </w:p>
    <w:p>
      <w:r>
        <w:rPr>
          <w:rFonts w:ascii="IM Fell English" w:hAnsi="IM Fell English"/>
          <w:color w:val="141414"/>
          <w:sz w:val="24"/>
        </w:rPr>
        <w:t xml:space="preserve">Others may feel surprise or resistance when they are impacted by your decisions without the benefit of context. </w:t>
      </w:r>
    </w:p>
    <w:p>
      <w:r>
        <w:rPr>
          <w:rFonts w:ascii="IM Fell English" w:hAnsi="IM Fell English"/>
          <w:color w:val="141414"/>
          <w:sz w:val="24"/>
        </w:rPr>
        <w:t>Over time, this can lead to experiences where you feel:</w:t>
      </w:r>
      <w:r>
        <w:rPr>
          <w:rFonts w:ascii="IM Fell English" w:hAnsi="IM Fell English"/>
          <w:color w:val="141414"/>
          <w:sz w:val="24"/>
        </w:rPr>
      </w:r>
      <w:r>
        <w:rPr>
          <w:rFonts w:ascii="IM Fell English" w:hAnsi="IM Fell English"/>
          <w:color w:val="141414"/>
          <w:sz w:val="24"/>
        </w:rPr>
        <w:t xml:space="preserve"> misunderstood,</w:t>
      </w:r>
      <w:r>
        <w:rPr>
          <w:rFonts w:ascii="IM Fell English" w:hAnsi="IM Fell English"/>
          <w:color w:val="141414"/>
          <w:sz w:val="24"/>
        </w:rPr>
      </w:r>
      <w:r>
        <w:rPr>
          <w:rFonts w:ascii="IM Fell English" w:hAnsi="IM Fell English"/>
          <w:color w:val="141414"/>
          <w:sz w:val="24"/>
        </w:rPr>
        <w:t xml:space="preserve"> blocked,</w:t>
      </w:r>
      <w:r>
        <w:rPr>
          <w:rFonts w:ascii="IM Fell English" w:hAnsi="IM Fell English"/>
          <w:color w:val="141414"/>
          <w:sz w:val="24"/>
        </w:rPr>
      </w:r>
      <w:r>
        <w:rPr>
          <w:rFonts w:ascii="IM Fell English" w:hAnsi="IM Fell English"/>
          <w:color w:val="141414"/>
          <w:sz w:val="24"/>
        </w:rPr>
        <w:t xml:space="preserve"> micromanaged,</w:t>
      </w:r>
      <w:r>
        <w:rPr>
          <w:rFonts w:ascii="IM Fell English" w:hAnsi="IM Fell English"/>
          <w:color w:val="141414"/>
          <w:sz w:val="24"/>
        </w:rPr>
      </w:r>
      <w:r>
        <w:rPr>
          <w:rFonts w:ascii="IM Fell English" w:hAnsi="IM Fell English"/>
          <w:color w:val="141414"/>
          <w:sz w:val="24"/>
        </w:rPr>
        <w:t xml:space="preserve"> criticized,</w:t>
      </w:r>
      <w:r>
        <w:rPr>
          <w:rFonts w:ascii="IM Fell English" w:hAnsi="IM Fell English"/>
          <w:color w:val="141414"/>
          <w:sz w:val="24"/>
        </w:rPr>
      </w:r>
      <w:r>
        <w:rPr>
          <w:rFonts w:ascii="IM Fell English" w:hAnsi="IM Fell English"/>
          <w:color w:val="141414"/>
          <w:sz w:val="24"/>
        </w:rPr>
        <w:t xml:space="preserve"> or emotionally boxed in.</w:t>
      </w:r>
    </w:p>
    <w:p>
      <w:r>
        <w:rPr>
          <w:rFonts w:ascii="IM Fell English" w:hAnsi="IM Fell English"/>
          <w:color w:val="141414"/>
          <w:sz w:val="24"/>
        </w:rPr>
        <w:t xml:space="preserve">It’s common to begin believing: </w:t>
      </w:r>
      <w:r>
        <w:rPr>
          <w:rFonts w:ascii="IM Fell English" w:hAnsi="IM Fell English"/>
          <w:color w:val="141414"/>
          <w:sz w:val="24"/>
        </w:rPr>
      </w:r>
      <w:r>
        <w:rPr>
          <w:rFonts w:ascii="IM Fell English" w:hAnsi="IM Fell English"/>
          <w:color w:val="141414"/>
          <w:sz w:val="24"/>
        </w:rPr>
        <w:t xml:space="preserve"> “No one understands me anyway.”</w:t>
      </w:r>
      <w:r>
        <w:rPr>
          <w:rFonts w:ascii="IM Fell English" w:hAnsi="IM Fell English"/>
          <w:color w:val="141414"/>
          <w:sz w:val="24"/>
        </w:rPr>
      </w:r>
      <w:r>
        <w:rPr>
          <w:rFonts w:ascii="IM Fell English" w:hAnsi="IM Fell English"/>
          <w:color w:val="141414"/>
          <w:sz w:val="24"/>
        </w:rPr>
        <w:t xml:space="preserve"> Or:</w:t>
      </w:r>
      <w:r>
        <w:rPr>
          <w:rFonts w:ascii="IM Fell English" w:hAnsi="IM Fell English"/>
          <w:color w:val="141414"/>
          <w:sz w:val="24"/>
        </w:rPr>
      </w:r>
      <w:r>
        <w:rPr>
          <w:rFonts w:ascii="IM Fell English" w:hAnsi="IM Fell English"/>
          <w:color w:val="141414"/>
          <w:sz w:val="24"/>
        </w:rPr>
        <w:t xml:space="preserve"> “It’s easier to just do everything alone.”</w:t>
      </w:r>
    </w:p>
    <w:p>
      <w:r>
        <w:rPr>
          <w:rFonts w:ascii="IM Fell English" w:hAnsi="IM Fell English"/>
          <w:color w:val="141414"/>
          <w:sz w:val="24"/>
        </w:rPr>
        <w:t xml:space="preserve">Alternatively, over-explaining to avoid conflict can become its own burden. </w:t>
      </w:r>
    </w:p>
    <w:p>
      <w:r>
        <w:rPr>
          <w:rFonts w:ascii="IM Fell English" w:hAnsi="IM Fell English"/>
          <w:color w:val="141414"/>
          <w:sz w:val="24"/>
        </w:rPr>
        <w:t>You aren't here to justify your choices.</w:t>
        <w:br/>
        <w:t xml:space="preserve"> Informing is meant to create clarity, never self-abandonment.  </w:t>
      </w:r>
      <w:r>
        <w:rPr>
          <w:rFonts w:ascii="IM Fell English" w:hAnsi="IM Fell English"/>
          <w:color w:val="141414"/>
          <w:sz w:val="24"/>
        </w:rPr>
      </w:r>
    </w:p>
    <w:p>
      <w:r>
        <w:rPr>
          <w:rFonts w:ascii="IM Fell English" w:hAnsi="IM Fell English"/>
          <w:color w:val="141414"/>
          <w:sz w:val="24"/>
        </w:rPr>
        <w:t xml:space="preserve">When strategy is ignored, life feels unnecessarily confrontational. Simple interactions carry a heavy weight, and opportunities may stall because people feel sidelined rather than invited into the momentum.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 xml:space="preserve">The friction rarely stems from what you are doing, but from the fact that others haven't had the chance to orient themselves to the shift.  </w:t>
      </w:r>
      <w:r>
        <w:rPr>
          <w:rFonts w:ascii="IM Fell English" w:hAnsi="IM Fell English"/>
          <w:color w:val="141414"/>
          <w:sz w:val="24"/>
        </w:rPr>
      </w:r>
    </w:p>
    <w:p>
      <w:pPr>
        <w:jc w:val="center"/>
      </w:pPr>
      <w:r>
        <w:rPr>
          <w:color w:val="141414"/>
        </w:rPr>
        <w:t>———</w:t>
      </w:r>
    </w:p>
    <w:p>
      <w:r>
        <w:rPr>
          <w:rFonts w:ascii="IM Fell English" w:hAnsi="IM Fell English"/>
          <w:b/>
          <w:color w:val="141414"/>
          <w:sz w:val="24"/>
        </w:rPr>
        <w:t>What Works Best For You</w:t>
      </w:r>
    </w:p>
    <w:p>
      <w:r>
        <w:rPr>
          <w:rFonts w:ascii="IM Fell English" w:hAnsi="IM Fell English"/>
          <w:color w:val="141414"/>
          <w:sz w:val="24"/>
        </w:rPr>
        <w:t xml:space="preserve">Life thrives when communication becomes proactive rather than reactive. </w:t>
      </w:r>
    </w:p>
    <w:p>
      <w:r>
        <w:rPr>
          <w:rFonts w:ascii="IM Fell English" w:hAnsi="IM Fell English"/>
          <w:color w:val="141414"/>
          <w:sz w:val="24"/>
        </w:rPr>
        <w:t>Short, clear communication tends to create the most ease.</w:t>
      </w:r>
    </w:p>
    <w:p>
      <w:r>
        <w:rPr>
          <w:rFonts w:ascii="IM Fell English" w:hAnsi="IM Fell English"/>
          <w:color w:val="141414"/>
          <w:sz w:val="24"/>
        </w:rPr>
        <w:t>Simple statements like:</w:t>
      </w:r>
      <w:r>
        <w:rPr>
          <w:rFonts w:ascii="IM Fell English" w:hAnsi="IM Fell English"/>
          <w:color w:val="141414"/>
          <w:sz w:val="24"/>
        </w:rPr>
      </w:r>
      <w:r>
        <w:rPr>
          <w:rFonts w:ascii="IM Fell English" w:hAnsi="IM Fell English"/>
          <w:color w:val="141414"/>
          <w:sz w:val="24"/>
        </w:rPr>
        <w:t xml:space="preserve"> “I’ve decided to move forward with this.”</w:t>
      </w:r>
      <w:r>
        <w:rPr>
          <w:rFonts w:ascii="IM Fell English" w:hAnsi="IM Fell English"/>
          <w:color w:val="141414"/>
          <w:sz w:val="24"/>
        </w:rPr>
      </w:r>
      <w:r>
        <w:rPr>
          <w:rFonts w:ascii="IM Fell English" w:hAnsi="IM Fell English"/>
          <w:color w:val="141414"/>
          <w:sz w:val="24"/>
        </w:rPr>
        <w:t xml:space="preserve"> “I’m changing direction.”</w:t>
      </w:r>
      <w:r>
        <w:rPr>
          <w:rFonts w:ascii="IM Fell English" w:hAnsi="IM Fell English"/>
          <w:color w:val="141414"/>
          <w:sz w:val="24"/>
        </w:rPr>
      </w:r>
      <w:r>
        <w:rPr>
          <w:rFonts w:ascii="IM Fell English" w:hAnsi="IM Fell English"/>
          <w:color w:val="141414"/>
          <w:sz w:val="24"/>
        </w:rPr>
        <w:t xml:space="preserve"> “I won’t be available tonight.”</w:t>
      </w:r>
      <w:r>
        <w:rPr>
          <w:rFonts w:ascii="IM Fell English" w:hAnsi="IM Fell English"/>
          <w:color w:val="141414"/>
          <w:sz w:val="24"/>
        </w:rPr>
      </w:r>
      <w:r>
        <w:rPr>
          <w:rFonts w:ascii="IM Fell English" w:hAnsi="IM Fell English"/>
          <w:color w:val="141414"/>
          <w:sz w:val="24"/>
        </w:rPr>
        <w:t xml:space="preserve"> “I’m starting something new.”</w:t>
      </w:r>
      <w:r>
        <w:rPr>
          <w:rFonts w:ascii="IM Fell English" w:hAnsi="IM Fell English"/>
          <w:color w:val="141414"/>
          <w:sz w:val="24"/>
        </w:rPr>
      </w:r>
      <w:r>
        <w:rPr>
          <w:rFonts w:ascii="IM Fell English" w:hAnsi="IM Fell English"/>
          <w:color w:val="141414"/>
          <w:sz w:val="24"/>
        </w:rPr>
        <w:t xml:space="preserve"> can dramatically reduce resistance around you.</w:t>
      </w:r>
    </w:p>
    <w:p>
      <w:r>
        <w:rPr>
          <w:rFonts w:ascii="IM Fell English" w:hAnsi="IM Fell English"/>
          <w:color w:val="141414"/>
          <w:sz w:val="24"/>
        </w:rPr>
        <w:t>The goal is not emotional caretaking.</w:t>
      </w:r>
      <w:r>
        <w:rPr>
          <w:rFonts w:ascii="IM Fell English" w:hAnsi="IM Fell English"/>
          <w:color w:val="141414"/>
          <w:sz w:val="24"/>
        </w:rPr>
      </w:r>
      <w:r>
        <w:rPr>
          <w:rFonts w:ascii="IM Fell English" w:hAnsi="IM Fell English"/>
          <w:color w:val="141414"/>
          <w:sz w:val="24"/>
        </w:rPr>
        <w:t xml:space="preserve"> The goal is creating relational clarity.</w:t>
      </w:r>
    </w:p>
    <w:p>
      <w:r>
        <w:rPr>
          <w:rFonts w:ascii="IM Fell English" w:hAnsi="IM Fell English"/>
          <w:color w:val="141414"/>
          <w:sz w:val="24"/>
        </w:rPr>
        <w:t xml:space="preserve">Informing also liberates you from the weight of managing post-decision misunderstandings, leaving you less trapped by the reactions of others. </w:t>
      </w:r>
    </w:p>
    <w:p>
      <w:r>
        <w:rPr>
          <w:rFonts w:ascii="IM Fell English" w:hAnsi="IM Fell English"/>
          <w:color w:val="141414"/>
          <w:sz w:val="24"/>
        </w:rPr>
        <w:t xml:space="preserve">This approach is most powerful when you share decisions early, allow others the grace to adjust, and trust that clarity is far kinder than disappearing into independence.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You are not meant to shrink your power.</w:t>
      </w:r>
      <w:r>
        <w:rPr>
          <w:rFonts w:ascii="IM Fell English" w:hAnsi="IM Fell English"/>
          <w:color w:val="141414"/>
          <w:sz w:val="24"/>
        </w:rPr>
      </w:r>
      <w:r>
        <w:rPr>
          <w:rFonts w:ascii="IM Fell English" w:hAnsi="IM Fell English"/>
          <w:color w:val="141414"/>
          <w:sz w:val="24"/>
        </w:rPr>
        <w:t xml:space="preserve"> You are meant to move with less resistance around it.</w:t>
      </w:r>
    </w:p>
    <w:p>
      <w:r>
        <w:rPr>
          <w:rFonts w:ascii="IM Fell English" w:hAnsi="IM Fell English"/>
          <w:color w:val="141414"/>
          <w:sz w:val="24"/>
        </w:rPr>
        <w:t xml:space="preserve">As informing becomes second nature, you'll likely discover a deeper sense of freedom and momentum across your work and relationships. </w:t>
      </w:r>
    </w:p>
    <w:p>
      <w:pPr>
        <w:jc w:val="center"/>
      </w:pPr>
      <w:r>
        <w:rPr>
          <w:color w:val="141414"/>
        </w:rPr>
        <w:t>———</w:t>
      </w:r>
    </w:p>
    <w:p>
      <w:r>
        <w:rPr>
          <w:rFonts w:ascii="IM Fell English" w:hAnsi="IM Fell English"/>
          <w:b/>
          <w:color w:val="141414"/>
          <w:sz w:val="24"/>
        </w:rPr>
        <w:t>Self-Care &amp; Wellness Support</w:t>
      </w:r>
    </w:p>
    <w:p>
      <w:r>
        <w:rPr>
          <w:rFonts w:ascii="IM Fell English" w:hAnsi="IM Fell English"/>
          <w:color w:val="141414"/>
          <w:sz w:val="24"/>
        </w:rPr>
        <w:t xml:space="preserve">True self-care involves creating a life where your decisions move forward without the drag of relational friction.  </w:t>
      </w:r>
      <w:r>
        <w:rPr>
          <w:rFonts w:ascii="IM Fell English" w:hAnsi="IM Fell English"/>
          <w:color w:val="141414"/>
          <w:sz w:val="24"/>
        </w:rPr>
      </w:r>
    </w:p>
    <w:p>
      <w:r>
        <w:rPr>
          <w:rFonts w:ascii="IM Fell English" w:hAnsi="IM Fell English"/>
          <w:color w:val="141414"/>
          <w:sz w:val="24"/>
        </w:rPr>
        <w:t xml:space="preserve">Physical movement provides a vital outlet for your initiating energy, helping it feel clearer and less compressed. It creates the internal space needed for autonomy and intentional forward motion. </w:t>
      </w:r>
    </w:p>
    <w:p>
      <w:r>
        <w:rPr>
          <w:rFonts w:ascii="IM Fell English" w:hAnsi="IM Fell English"/>
          <w:color w:val="141414"/>
          <w:sz w:val="24"/>
        </w:rPr>
        <w:t xml:space="preserve">A supportive practice is pausing to communicate before acting on a sudden impulse. </w:t>
      </w:r>
    </w:p>
    <w:p>
      <w:r>
        <w:rPr>
          <w:rFonts w:ascii="IM Fell English" w:hAnsi="IM Fell English"/>
          <w:color w:val="141414"/>
          <w:sz w:val="24"/>
        </w:rPr>
        <w:t>Not to suppress your instincts —</w:t>
      </w:r>
      <w:r>
        <w:rPr>
          <w:rFonts w:ascii="IM Fell English" w:hAnsi="IM Fell English"/>
          <w:color w:val="141414"/>
          <w:sz w:val="24"/>
        </w:rPr>
      </w:r>
      <w:r>
        <w:rPr>
          <w:rFonts w:ascii="IM Fell English" w:hAnsi="IM Fell English"/>
          <w:color w:val="141414"/>
          <w:sz w:val="24"/>
        </w:rPr>
        <w:t xml:space="preserve"> but to create cleaner movement afterward.</w:t>
      </w:r>
    </w:p>
    <w:p>
      <w:r>
        <w:rPr>
          <w:rFonts w:ascii="IM Fell English" w:hAnsi="IM Fell English"/>
          <w:color w:val="141414"/>
          <w:sz w:val="24"/>
        </w:rPr>
        <w:t>Consider these practices to support your energy:</w:t>
        <w:br/>
        <w:t xml:space="preserve"> drafting important messages before difficult conversations,</w:t>
        <w:br/>
        <w:t xml:space="preserve"> verbally processing upcoming decisions with a trusted person,</w:t>
        <w:br/>
        <w:t xml:space="preserve"> or creating transition rituals so your mind and body feel aligned with the direction you’re initiating.  </w:t>
      </w:r>
      <w:r>
        <w:rPr>
          <w:rFonts w:ascii="IM Fell English" w:hAnsi="IM Fell English"/>
          <w:color w:val="141414"/>
          <w:sz w:val="24"/>
        </w:rPr>
      </w:r>
      <w:r>
        <w:rPr>
          <w:rFonts w:ascii="IM Fell English" w:hAnsi="IM Fell English"/>
          <w:color w:val="141414"/>
          <w:sz w:val="24"/>
        </w:rPr>
      </w:r>
      <w:r>
        <w:rPr>
          <w:rFonts w:ascii="IM Fell English" w:hAnsi="IM Fell English"/>
          <w:color w:val="141414"/>
          <w:sz w:val="24"/>
        </w:rPr>
      </w:r>
    </w:p>
    <w:p>
      <w:r>
        <w:rPr>
          <w:rFonts w:ascii="IM Fell English" w:hAnsi="IM Fell English"/>
          <w:color w:val="141414"/>
          <w:sz w:val="24"/>
        </w:rPr>
        <w:t xml:space="preserve">Communication-focused habits can offer a surprising level of energetic support. </w:t>
      </w:r>
    </w:p>
    <w:p>
      <w:r>
        <w:rPr>
          <w:rFonts w:ascii="IM Fell English" w:hAnsi="IM Fell English"/>
          <w:color w:val="141414"/>
          <w:sz w:val="24"/>
        </w:rPr>
        <w:t xml:space="preserve">To alleviate the tension that builds when ideas remain unspoken, try practicing: </w:t>
      </w:r>
    </w:p>
    <w:p>
      <w:pPr>
        <w:pStyle w:val="ListBullet"/>
      </w:pPr>
      <w:r>
        <w:rPr>
          <w:rFonts w:ascii="IM Fell English" w:hAnsi="IM Fell English"/>
          <w:color w:val="141414"/>
          <w:sz w:val="24"/>
        </w:rPr>
        <w:t>Recording voice notes</w:t>
      </w:r>
    </w:p>
    <w:p>
      <w:pPr>
        <w:pStyle w:val="ListBullet"/>
      </w:pPr>
      <w:r>
        <w:rPr>
          <w:rFonts w:ascii="IM Fell English" w:hAnsi="IM Fell English"/>
          <w:color w:val="141414"/>
          <w:sz w:val="24"/>
        </w:rPr>
        <w:t>Utilizing brain dumps</w:t>
      </w:r>
    </w:p>
    <w:p>
      <w:pPr>
        <w:pStyle w:val="ListBullet"/>
      </w:pPr>
      <w:r>
        <w:rPr>
          <w:rFonts w:ascii="IM Fell English" w:hAnsi="IM Fell English"/>
          <w:color w:val="141414"/>
          <w:sz w:val="24"/>
        </w:rPr>
        <w:t>Vocalizing your thoughts</w:t>
      </w:r>
    </w:p>
    <w:p>
      <w:pPr>
        <w:pStyle w:val="ListBullet"/>
      </w:pPr>
      <w:r>
        <w:rPr>
          <w:rFonts w:ascii="IM Fell English" w:hAnsi="IM Fell English"/>
          <w:color w:val="141414"/>
          <w:sz w:val="24"/>
        </w:rPr>
        <w:t>Carving out dedicated, quiet time to define your next steps</w:t>
      </w:r>
    </w:p>
    <w:p>
      <w:r>
        <w:rPr>
          <w:rFonts w:ascii="IM Fell English" w:hAnsi="IM Fell English"/>
          <w:color w:val="141414"/>
          <w:sz w:val="24"/>
        </w:rPr>
        <w:t>Ultimately, your well-being thrives in environments that prioritize independence, personal agency, and sincere dialogue, granting you the liberty to move forward without the constant need for external justification.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