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To Respond &amp; Inform Strategy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To Respond &amp; Inform</w:t>
      </w:r>
    </w:p>
    <w:p>
      <w:r>
        <w:rPr>
          <w:rFonts w:ascii="IM Fell English" w:hAnsi="IM Fell English"/>
          <w:b/>
          <w:color w:val="141414"/>
          <w:sz w:val="24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As a Manifesting Generator, your strategy is </w:t>
      </w:r>
      <w:r>
        <w:rPr>
          <w:rFonts w:ascii="IM Fell English" w:hAnsi="IM Fell English"/>
          <w:i/>
          <w:color w:val="141414"/>
          <w:sz w:val="24"/>
        </w:rPr>
        <w:t>To Respond &amp; Inform.</w:t>
      </w:r>
    </w:p>
    <w:p>
      <w:r>
        <w:rPr>
          <w:rFonts w:ascii="IM Fell English" w:hAnsi="IM Fell English"/>
          <w:color w:val="141414"/>
          <w:sz w:val="24"/>
        </w:rPr>
        <w:t xml:space="preserve">Your design bridges two distinct energetic qualities: the steady responsiveness of the Generator and the swift, initiating spark of the Manifestor.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Consequently, your alignment typically unfolds in two distinct stages. </w:t>
      </w:r>
    </w:p>
    <w:p>
      <w:r>
        <w:rPr>
          <w:rFonts w:ascii="IM Fell English" w:hAnsi="IM Fell English"/>
          <w:color w:val="141414"/>
          <w:sz w:val="24"/>
        </w:rPr>
        <w:t xml:space="preserve">First, an external prompt activates a gut-level response. Once your energy is fully engaged, your momentum often builds with incredible speed.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You aren't meant to force life into motion from a vacuum. Instead, you are designed to meet what shows up and ride the powerful momentum that follows.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As a result, your path often feels fast, nonlinear, and beautifully evolving. </w:t>
      </w:r>
    </w:p>
    <w:p>
      <w:r>
        <w:rPr>
          <w:rFonts w:ascii="IM Fell English" w:hAnsi="IM Fell English"/>
          <w:color w:val="141414"/>
          <w:sz w:val="24"/>
        </w:rPr>
        <w:t xml:space="preserve">Once something clicks internally, the pace shifts. Ideas arrive in flashes, energy surges, and directions can pivot in an instant.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The second half of your strategy—informing—creates a smoother passage through your relationships and daily life.  </w:t>
      </w:r>
    </w:p>
    <w:p>
      <w:r>
        <w:rPr>
          <w:rFonts w:ascii="IM Fell English" w:hAnsi="IM Fell English"/>
          <w:color w:val="141414"/>
          <w:sz w:val="24"/>
        </w:rPr>
        <w:t xml:space="preserve">Because your energy accelerates so rapidly once engaged, those around you may struggle to track your pivots if they aren't kept in the loop. </w:t>
      </w:r>
    </w:p>
    <w:p>
      <w:r>
        <w:rPr>
          <w:rFonts w:ascii="IM Fell English" w:hAnsi="IM Fell English"/>
          <w:color w:val="141414"/>
          <w:sz w:val="24"/>
        </w:rPr>
        <w:t xml:space="preserve">Alignment looks like a sequenced dance: responding first, then clarifying your direction before you leap into action.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This creates both momentum </w:t>
      </w:r>
      <w:r>
        <w:rPr>
          <w:rFonts w:ascii="IM Fell English" w:hAnsi="IM Fell English"/>
          <w:i/>
          <w:color w:val="141414"/>
          <w:sz w:val="24"/>
        </w:rPr>
        <w:t>and</w:t>
      </w:r>
      <w:r>
        <w:rPr>
          <w:rFonts w:ascii="IM Fell English" w:hAnsi="IM Fell English"/>
          <w:color w:val="141414"/>
          <w:sz w:val="24"/>
        </w:rPr>
        <w:t xml:space="preserve"> relational ease.</w:t>
      </w:r>
    </w:p>
    <w:p>
      <w:pPr>
        <w:jc w:val="center"/>
      </w:pPr>
      <w:r>
        <w:rPr>
          <w:color w:val="141414"/>
        </w:rPr>
        <w:t>———</w:t>
      </w:r>
    </w:p>
    <w:p>
      <w:r>
        <w:rPr>
          <w:rFonts w:ascii="IM Fell English" w:hAnsi="IM Fell English"/>
          <w:b/>
          <w:color w:val="141414"/>
          <w:sz w:val="24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Friction often arises when one of these two strategic steps is bypassed. </w:t>
      </w:r>
    </w:p>
    <w:p>
      <w:r>
        <w:rPr>
          <w:rFonts w:ascii="IM Fell English" w:hAnsi="IM Fell English"/>
          <w:color w:val="141414"/>
          <w:sz w:val="24"/>
        </w:rPr>
        <w:t xml:space="preserve">This might manifest as initiating from a place of impatience rather than waiting for a genuine response. </w:t>
      </w:r>
    </w:p>
    <w:p>
      <w:r>
        <w:rPr>
          <w:rFonts w:ascii="IM Fell English" w:hAnsi="IM Fell English"/>
          <w:color w:val="141414"/>
          <w:sz w:val="24"/>
        </w:rPr>
        <w:t xml:space="preserve">There is often an internal or external pressure to force movement or manufacture clarity before your energy has truly been activated.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In other instances, you might respond correctly within yourself, yet move with such speed that your inner circle is left behind, confused by the sudden shift.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This disconnect often creates avoidable resistance, sparking tension or miscommunication in both personal and professional circles.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You might also find yourself tethered to commitments that no longer feel vital, staying simply because you’ve already begun the process. </w:t>
      </w:r>
    </w:p>
    <w:p>
      <w:r>
        <w:rPr>
          <w:rFonts w:ascii="IM Fell English" w:hAnsi="IM Fell English"/>
          <w:color w:val="141414"/>
          <w:sz w:val="24"/>
        </w:rPr>
        <w:t xml:space="preserve">Your energy is inherently adaptive. You weren't designed to move toward your goals in a perfectly straight line.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A frequent challenge involves self-judgment when the time comes to pivot. </w:t>
      </w:r>
    </w:p>
    <w:p>
      <w:r>
        <w:rPr>
          <w:rFonts w:ascii="IM Fell English" w:hAnsi="IM Fell English"/>
          <w:color w:val="141414"/>
          <w:sz w:val="24"/>
        </w:rPr>
        <w:t>You may think: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“I should just stick with one thing.”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“I already said yes.”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“People will think I’m inconsistent.”</w:t>
      </w:r>
    </w:p>
    <w:p>
      <w:r>
        <w:rPr>
          <w:rFonts w:ascii="IM Fell English" w:hAnsi="IM Fell English"/>
          <w:color w:val="141414"/>
          <w:sz w:val="24"/>
        </w:rPr>
        <w:t xml:space="preserve">In truth, your path is refined through movement, experimentation, and active response. </w:t>
      </w:r>
    </w:p>
    <w:p>
      <w:r>
        <w:rPr>
          <w:rFonts w:ascii="IM Fell English" w:hAnsi="IM Fell English"/>
          <w:color w:val="141414"/>
          <w:sz w:val="24"/>
        </w:rPr>
        <w:t xml:space="preserve">Frustration and anger typically signal that you’ve either forced life forward without engagement or encountered a block because your speed bypassed communication.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pPr>
        <w:jc w:val="center"/>
      </w:pPr>
      <w:r>
        <w:rPr>
          <w:color w:val="141414"/>
        </w:rPr>
        <w:t>———</w:t>
      </w:r>
    </w:p>
    <w:p>
      <w:r>
        <w:rPr>
          <w:rFonts w:ascii="IM Fell English" w:hAnsi="IM Fell English"/>
          <w:b/>
          <w:color w:val="141414"/>
          <w:sz w:val="24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Life flows with greater ease when you prioritize what genuinely activates your internal spark. </w:t>
      </w:r>
    </w:p>
    <w:p>
      <w:r>
        <w:rPr>
          <w:rFonts w:ascii="IM Fell English" w:hAnsi="IM Fell English"/>
          <w:color w:val="141414"/>
          <w:sz w:val="24"/>
        </w:rPr>
        <w:t>You are built to notice:</w:t>
        <w:br/>
        <w:t xml:space="preserve"> what excites you,</w:t>
        <w:br/>
        <w:t xml:space="preserve"> what sparks curiosity,</w:t>
        <w:br/>
        <w:t xml:space="preserve"> what builds momentum,</w:t>
        <w:br/>
        <w:t xml:space="preserve"> and what naturally draws your energy forward.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Once that internal 'yes' is present, your output becomes incredibly efficient, creative, and expansive. </w:t>
      </w:r>
    </w:p>
    <w:p>
      <w:r>
        <w:rPr>
          <w:rFonts w:ascii="IM Fell English" w:hAnsi="IM Fell English"/>
          <w:color w:val="141414"/>
          <w:sz w:val="24"/>
        </w:rPr>
        <w:t xml:space="preserve">Stability comes from honoring the dual need for both responsive alignment and swift movement.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You flourish when you:</w:t>
        <w:br/>
        <w:t xml:space="preserve"> allow opportunities to enter your field naturally,</w:t>
        <w:br/>
        <w:t xml:space="preserve"> grant yourself permission to pivot mid-stream,</w:t>
        <w:br/>
        <w:t xml:space="preserve"> communicate shifts before taking action,</w:t>
        <w:br/>
        <w:t xml:space="preserve"> and trust a path that evolves through lived experience rather than rigid planning.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Your process is rarely intended to be linear. </w:t>
      </w:r>
    </w:p>
    <w:p>
      <w:r>
        <w:rPr>
          <w:rFonts w:ascii="IM Fell English" w:hAnsi="IM Fell English"/>
          <w:color w:val="141414"/>
          <w:sz w:val="24"/>
        </w:rPr>
        <w:t xml:space="preserve">You might outgrow projects quickly or discover shortcuts others overlook. When your energy locks onto something meaningful, you are capable of leaping ahead.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The more you trust your responsive nature before initiating action, the more life tends to unfold with less resistance and more satisfaction.</w:t>
      </w:r>
    </w:p>
    <w:p>
      <w:pPr>
        <w:jc w:val="center"/>
      </w:pPr>
      <w:r>
        <w:rPr>
          <w:color w:val="141414"/>
        </w:rPr>
        <w:t>———</w:t>
      </w:r>
    </w:p>
    <w:p>
      <w:r>
        <w:rPr>
          <w:rFonts w:ascii="IM Fell English" w:hAnsi="IM Fell English"/>
          <w:b/>
          <w:color w:val="141414"/>
          <w:sz w:val="24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In your world, wellness is deeply tied to the quality and direction of your energetic engagement. </w:t>
      </w:r>
    </w:p>
    <w:p>
      <w:r>
        <w:rPr>
          <w:rFonts w:ascii="IM Fell English" w:hAnsi="IM Fell English"/>
          <w:color w:val="141414"/>
          <w:sz w:val="24"/>
        </w:rPr>
        <w:t xml:space="preserve">Your vitality thrives when you have meaningful outlets for your natural momentum and creative responsiveness. </w:t>
      </w:r>
    </w:p>
    <w:p>
      <w:r>
        <w:rPr>
          <w:rFonts w:ascii="IM Fell English" w:hAnsi="IM Fell English"/>
          <w:color w:val="141414"/>
          <w:sz w:val="24"/>
        </w:rPr>
        <w:t xml:space="preserve">One of the most supportive practices is auditing your current commitments to see if they still feel energetically vital before moving forward on autopilot.  </w:t>
      </w:r>
    </w:p>
    <w:p>
      <w:r>
        <w:rPr>
          <w:rFonts w:ascii="IM Fell English" w:hAnsi="IM Fell English"/>
          <w:color w:val="141414"/>
          <w:sz w:val="24"/>
        </w:rPr>
        <w:t>Because you move quickly, it can be easy to stay in motion without realizing your energy has already shifted.</w:t>
      </w:r>
    </w:p>
    <w:p>
      <w:r>
        <w:rPr>
          <w:rFonts w:ascii="IM Fell English" w:hAnsi="IM Fell English"/>
          <w:color w:val="141414"/>
          <w:sz w:val="24"/>
        </w:rPr>
        <w:t>Practical rituals like:</w:t>
        <w:br/>
        <w:t xml:space="preserve"> recording voice notes as ideas flash,</w:t>
        <w:br/>
        <w:t xml:space="preserve"> conducting weekly ‘energy inventory’ check-ins,</w:t>
        <w:br/>
        <w:t xml:space="preserve"> or verbally processing decisions before acting</w:t>
        <w:br/>
        <w:t xml:space="preserve"> can help you distinguish between genuine response and mere reactive momentum.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Furthermore, strict routines can feel stifling unless they are allowed to evolve alongside your shifting interests. </w:t>
      </w:r>
    </w:p>
    <w:p>
      <w:r>
        <w:rPr>
          <w:rFonts w:ascii="IM Fell English" w:hAnsi="IM Fell English"/>
          <w:color w:val="141414"/>
          <w:sz w:val="24"/>
        </w:rPr>
        <w:t xml:space="preserve">Integrating regular communication is a robust form of wellness support for your type. </w:t>
      </w:r>
    </w:p>
    <w:p>
      <w:r>
        <w:rPr>
          <w:rFonts w:ascii="IM Fell English" w:hAnsi="IM Fell English"/>
          <w:color w:val="141414"/>
          <w:sz w:val="24"/>
        </w:rPr>
        <w:t>By keeping others informed about: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• schedule adjustments,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• new directions,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• evolving ideas,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• or sudden changes,</w:t>
      </w:r>
    </w:p>
    <w:p>
      <w:r>
        <w:rPr>
          <w:rFonts w:ascii="IM Fell English" w:hAnsi="IM Fell English"/>
          <w:color w:val="141414"/>
          <w:sz w:val="24"/>
        </w:rPr>
        <w:t xml:space="preserve">you minimize the subterranean friction that occurs when your speed outpaces the processing capacity of those around you. </w:t>
      </w:r>
    </w:p>
    <w:p>
      <w:r>
        <w:rPr>
          <w:rFonts w:ascii="IM Fell English" w:hAnsi="IM Fell English"/>
          <w:color w:val="141414"/>
          <w:sz w:val="24"/>
        </w:rPr>
        <w:t xml:space="preserve">Ultimately, your wellness is about more than simple balance; it is about curating a life that allows your energy the space to respond, adapt, and expand with minimal resistance.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